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095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414"/>
                <w:sz w:val="44"/>
                <w:szCs w:val="44"/>
              </w:rPr>
              <w:t xml:space="preserve">{{DocTitle}}</w:t>
            </w:r>
          </w:p>
          <w:p>
            <w:r>
              <w:rPr>
                <w:rFonts w:ascii="Arial" w:cs="Arial" w:eastAsia="Arial" w:hAnsi="Arial"/>
                <w:color w:val="6DBE45"/>
                <w:sz w:val="26"/>
                <w:szCs w:val="26"/>
              </w:rPr>
              <w:t xml:space="preserve">{{Title}}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1999 S. Bascom Avenue, Suite 700, Campbell, CA 95008  |  Tel: (408) 218-7956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License # 1006157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{{NoLabel}}: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{{DocNo}}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{{Date}}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 Name: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{{ClientName}}</w:t>
            </w:r>
          </w:p>
        </w:tc>
      </w:tr>
      <w:tr>
        <w:tc>
          <w:tcPr>
            <w:tcW w:type="dxa" w:w="26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EA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 Address:</w:t>
            </w:r>
          </w:p>
        </w:tc>
        <w:tc>
          <w:tcPr>
            <w:tcW w:type="dxa" w:w="82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{{PropertyAddress}}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{{#HasObservation}}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OBSERVATION AND RECOMMENDATION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{{Title}}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{{@ObservationXml}}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{{/HasObservation}}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SCOPE OF WORK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{{@ScopeXml}}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{{#HasHers}}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HERS CERTIFICATIONS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{{@HersXml}}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{{/HasHers}}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BE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INVESTMENT</w:t>
            </w:r>
          </w:p>
        </w:tc>
      </w:tr>
    </w:tbl>
    <w:p>
      <w:pPr>
        <w:spacing w:after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3400"/>
      </w:tblGrid>
      <w:tr>
        <w:tc>
          <w:tcPr>
            <w:tcW w:type="dxa" w:w="74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Investment</w:t>
            </w:r>
          </w:p>
        </w:tc>
        <w:tc>
          <w:tcPr>
            <w:tcW w:type="dxa" w:w="3400"/>
            <w:tcBorders>
              <w:top w:val="single" w:color="D9EBC9" w:sz="4"/>
              <w:left w:val="single" w:color="D9EBC9" w:sz="4"/>
              <w:bottom w:val="single" w:color="D9EBC9" w:sz="4"/>
              <w:right w:val="single" w:color="D9EBC9" w:sz="4"/>
            </w:tcBorders>
            <w:shd w:fill="F1F8EC" w:val="clear"/>
            <w:tcMar>
              <w:top w:type="dxa" w:w="140"/>
              <w:left w:type="dxa" w:w="200"/>
              <w:bottom w:type="dxa" w:w="14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DBE45"/>
                <w:sz w:val="26"/>
                <w:szCs w:val="26"/>
              </w:rPr>
              <w:t xml:space="preserve">{{TotalInvestment}}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Total investment includes ALL labor and materials necessary to complete the scope of work listed above.</w:t>
      </w: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{{#Notes}}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{{.}}</w:t>
      </w:r>
    </w:p>
    <w:p>
      <w:r>
        <w:rPr>
          <w:rFonts w:ascii="Arial" w:cs="Arial" w:eastAsia="Arial" w:hAnsi="Arial"/>
          <w:color w:val="FFFFFF"/>
          <w:sz w:val="2"/>
          <w:szCs w:val="2"/>
        </w:rPr>
        <w:t xml:space="preserve">{{/Notes}}</w:t>
      </w:r>
    </w:p>
    <w:p>
      <w:pPr>
        <w:spacing w:after="28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DBE45"/>
          <w:sz w:val="26"/>
          <w:szCs w:val="26"/>
        </w:rPr>
        <w:t xml:space="preserve">THANK YOU</w:t>
      </w: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 — Arkay Energy Solutions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7"/>
      <w:pgSz w:w="12240" w:h="15840" w:orient="portrait"/>
      <w:pgMar w:top="720" w:right="720" w:bottom="11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Arkay Energy Solutions  |  General &amp; Mechanical Contractor, Certified Title-24 HVAC Testing  |  Campbell, CA   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This proposal is confidential and intended for the named property. Reproduction without consent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e1299e2fb7ee0ac39e47c97f8a1ddc32aa3b37.png"/><Relationship Id="rId9" Type="http://schemas.openxmlformats.org/officeDocument/2006/relationships/image" Target="media/b229fb3f1f1412c0718c39bcb726fbfeca63fd72.png"/><Relationship Id="rId10" Type="http://schemas.openxmlformats.org/officeDocument/2006/relationships/image" Target="media/c32772bcec18fa4a33c989d0caa6bfffd5fd2bf9.png"/><Relationship Id="rId11" Type="http://schemas.openxmlformats.org/officeDocument/2006/relationships/image" Target="media/21db68955c5f079b3921afbdd155a4babb54a806.png"/><Relationship Id="rId12" Type="http://schemas.openxmlformats.org/officeDocument/2006/relationships/image" Target="media/b73d43890576755158ea9bf425b0b651c3547e6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2026-07-05T22:00:44.889Z</dcterms:created>
  <dcterms:modified xsi:type="dcterms:W3CDTF">2026-07-05T22:00:44.901Z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