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11C" w:rsidRDefault="003370BC">
      <w:pPr>
        <w:spacing w:after="570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98" w:line="240" w:lineRule="auto"/>
        <w:ind w:left="0" w:right="2191" w:firstLine="0"/>
        <w:jc w:val="right"/>
      </w:pPr>
      <w:r>
        <w:rPr>
          <w:rFonts w:ascii="Calibri" w:eastAsia="Calibri" w:hAnsi="Calibri" w:cs="Calibri"/>
          <w:sz w:val="41"/>
        </w:rPr>
        <w:t>The National University of Lesotho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41"/>
          <w:vertAlign w:val="subscript"/>
        </w:rPr>
        <w:t xml:space="preserve"> </w:t>
      </w:r>
      <w:r>
        <w:rPr>
          <w:sz w:val="41"/>
          <w:vertAlign w:val="subscript"/>
        </w:rPr>
        <w:t xml:space="preserve"> </w:t>
      </w:r>
    </w:p>
    <w:p w:rsidR="00A9111C" w:rsidRDefault="003370BC">
      <w:pPr>
        <w:spacing w:after="106" w:line="240" w:lineRule="auto"/>
        <w:ind w:left="0" w:right="1886" w:firstLine="0"/>
        <w:jc w:val="right"/>
      </w:pPr>
      <w:r>
        <w:rPr>
          <w:rFonts w:ascii="Calibri" w:eastAsia="Calibri" w:hAnsi="Calibri" w:cs="Calibri"/>
          <w:sz w:val="34"/>
        </w:rPr>
        <w:t>Department of Mathematics and Computer Science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28" w:line="240" w:lineRule="auto"/>
        <w:ind w:left="2703" w:hanging="10"/>
      </w:pPr>
      <w:r>
        <w:rPr>
          <w:rFonts w:ascii="Calibri" w:eastAsia="Calibri" w:hAnsi="Calibri" w:cs="Calibri"/>
          <w:sz w:val="29"/>
        </w:rPr>
        <w:t>Faculty of Science and Technology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800" w:line="240" w:lineRule="auto"/>
        <w:ind w:left="0" w:right="0" w:firstLine="0"/>
        <w:jc w:val="center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1722120" cy="1740408"/>
            <wp:effectExtent l="0" t="0" r="0" b="0"/>
            <wp:docPr id="1986" name="Picture 19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" name="Picture 198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7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99" w:line="240" w:lineRule="auto"/>
        <w:ind w:left="1097" w:right="0" w:firstLine="0"/>
      </w:pPr>
      <w:r>
        <w:rPr>
          <w:rFonts w:ascii="Calibri" w:eastAsia="Calibri" w:hAnsi="Calibri" w:cs="Calibri"/>
          <w:sz w:val="41"/>
        </w:rPr>
        <w:t>CS4430: Distributed Database Systems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sz w:val="41"/>
          <w:vertAlign w:val="subscript"/>
        </w:rPr>
        <w:t xml:space="preserve"> </w:t>
      </w:r>
      <w:r>
        <w:rPr>
          <w:sz w:val="41"/>
          <w:vertAlign w:val="subscript"/>
        </w:rPr>
        <w:t xml:space="preserve"> </w:t>
      </w:r>
    </w:p>
    <w:p w:rsidR="00A9111C" w:rsidRDefault="003370BC">
      <w:pPr>
        <w:spacing w:after="109" w:line="240" w:lineRule="auto"/>
        <w:ind w:left="2432" w:right="0" w:firstLine="0"/>
      </w:pPr>
      <w:r>
        <w:rPr>
          <w:rFonts w:ascii="Calibri" w:eastAsia="Calibri" w:hAnsi="Calibri" w:cs="Calibri"/>
          <w:sz w:val="34"/>
        </w:rPr>
        <w:t>CENTRALIZED DATABASE DESIGN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278" w:line="240" w:lineRule="auto"/>
        <w:ind w:left="2376" w:hanging="10"/>
      </w:pPr>
      <w:r>
        <w:rPr>
          <w:rFonts w:ascii="Calibri" w:eastAsia="Calibri" w:hAnsi="Calibri" w:cs="Calibri"/>
          <w:sz w:val="29"/>
        </w:rPr>
        <w:t>Coordinator: Mr. Khobatha Setetemela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780" w:line="246" w:lineRule="auto"/>
        <w:ind w:left="10" w:hanging="10"/>
        <w:jc w:val="center"/>
      </w:pPr>
      <w:r>
        <w:rPr>
          <w:rFonts w:ascii="Calibri" w:eastAsia="Calibri" w:hAnsi="Calibri" w:cs="Calibri"/>
          <w:sz w:val="29"/>
        </w:rPr>
        <w:t>Due: 29th March 2026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567" w:line="240" w:lineRule="auto"/>
        <w:ind w:left="29" w:righ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64" w:line="246" w:lineRule="auto"/>
        <w:ind w:left="10" w:hanging="10"/>
        <w:jc w:val="center"/>
      </w:pPr>
      <w:r>
        <w:rPr>
          <w:rFonts w:ascii="Calibri" w:eastAsia="Calibri" w:hAnsi="Calibri" w:cs="Calibri"/>
          <w:sz w:val="29"/>
        </w:rPr>
        <w:t>Team Members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tabs>
          <w:tab w:val="center" w:pos="3891"/>
        </w:tabs>
        <w:spacing w:after="104" w:line="240" w:lineRule="auto"/>
        <w:ind w:left="0" w:right="0" w:firstLine="0"/>
      </w:pPr>
      <w:r>
        <w:rPr>
          <w:rFonts w:ascii="Calibri" w:eastAsia="Calibri" w:hAnsi="Calibri" w:cs="Calibri"/>
          <w:sz w:val="22"/>
        </w:rPr>
        <w:t xml:space="preserve">   </w:t>
      </w:r>
      <w:r>
        <w:rPr>
          <w:rFonts w:ascii="Calibri" w:eastAsia="Calibri" w:hAnsi="Calibri" w:cs="Calibri"/>
          <w:sz w:val="22"/>
        </w:rPr>
        <w:tab/>
        <w:t xml:space="preserve">Student Number </w:t>
      </w:r>
      <w:r>
        <w:t xml:space="preserve"> </w:t>
      </w:r>
      <w:r>
        <w:t xml:space="preserve"> </w:t>
      </w:r>
      <w:r>
        <w:rPr>
          <w:rFonts w:ascii="Calibri" w:eastAsia="Calibri" w:hAnsi="Calibri" w:cs="Calibri"/>
          <w:sz w:val="22"/>
        </w:rPr>
        <w:t xml:space="preserve">Name </w:t>
      </w:r>
      <w:r>
        <w:t xml:space="preserve"> </w:t>
      </w:r>
      <w:r>
        <w:t xml:space="preserve"> </w:t>
      </w:r>
    </w:p>
    <w:p w:rsidR="00A9111C" w:rsidRDefault="003370BC">
      <w:pPr>
        <w:spacing w:after="0" w:line="240" w:lineRule="auto"/>
        <w:ind w:left="0" w:right="3121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:rsidR="00A9111C" w:rsidRDefault="003370BC">
      <w:pPr>
        <w:spacing w:after="72" w:line="276" w:lineRule="auto"/>
        <w:ind w:left="457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365250" cy="4572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5250" cy="4572"/>
                          <a:chOff x="0" y="0"/>
                          <a:chExt cx="1365250" cy="4572"/>
                        </a:xfrm>
                      </wpg:grpSpPr>
                      <wps:wsp>
                        <wps:cNvPr id="106" name="Shape 106"/>
                        <wps:cNvSpPr/>
                        <wps:spPr>
                          <a:xfrm>
                            <a:off x="0" y="0"/>
                            <a:ext cx="13652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50">
                                <a:moveTo>
                                  <a:pt x="13652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A3CCBF" id="Group 1877" o:spid="_x0000_s1026" style="width:107.5pt;height:.35pt;mso-position-horizontal-relative:char;mso-position-vertical-relative:line" coordsize="13652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14zXQIAANIFAAAOAAAAZHJzL2Uyb0RvYy54bWykVEuP2jAQvlfqf7ByLwm0wCoC9tBtuVTt&#10;qrv9AcaxE0t+yTYE/n3HkwcRq+6Bcgjj8Ty++WY8m8ezVuTEfZDWbLP5rMgIN8xW0tTb7M/r908P&#10;GQmRmooqa/g2u/CQPe4+fti0ruQL21hVcU8giAll67ZZE6Mr8zywhmsaZtZxA5fCek0jHH2dV562&#10;EF2rfFEUq7y1vnLeMh4CaJ+6y2yH8YXgLP4SIvBI1DYDbBG/Hr+H9M13G1rWnrpGsh4GvQOFptJA&#10;0jHUE42UHL18E0pL5m2wIs6Y1bkVQjKONUA18+Kmmr23R4e11GVbu5EmoPaGp7vDsp+nZ09kBb17&#10;WK8zYqiGLmFighogqHV1CXZ7717cs+8VdXdKNZ+F1+kfqiFnpPYyUsvPkTBQzj+vlosldIDB3Zfl&#10;etExzxpozxsn1nx7zy0fUuYJ2QikdTBC4cpS+D+WXhrqOJIfUvUDS8VqIAkNyBwUSAlajQSFMgBX&#10;d7GDQznWSEt2DHHPLVJMTz9C7Ga2GiTaDBI7m0H0MPnvzryjMfklhEkk7bVHSaftib9avI2pP2P/&#10;htYCwKuNMlNb6PLEqrsD85Rmt+kFTA3ytDhlEgocDsIoLAOhaMRXpWWELaGkBiCLdVEMFCkDAVPf&#10;O7JRihfFE25lfnMBk53AY5Dg68NX5cmJpl2Av9Q5AIGmyUdIpUav4p9eyZQq19A+Vh+mT4Ah+0jJ&#10;kuMaug3LejTdLoIXDawNGwkgjU4Iy5o4+hvYo5hwUm0SD7a64OtEQuAhIDW4OBBRv+TSZpqe0eq6&#10;ind/AQAA//8DAFBLAwQUAAYACAAAACEA3MeGxdkAAAACAQAADwAAAGRycy9kb3ducmV2LnhtbEyP&#10;QUvDQBCF74L/YRnBm92kUpWYTSlFPRXBVhBv0+w0Cc3Ohuw2Sf+9oxd7efB4w3vf5MvJtWqgPjSe&#10;DaSzBBRx6W3DlYHP3evdE6gQkS22nsnAmQIsi+urHDPrR/6gYRsrJSUcMjRQx9hlWoeyJodh5jti&#10;yQ6+dxjF9pW2PY5S7lo9T5IH7bBhWaixo3VN5XF7cgbeRhxX9+nLsDke1ufv3eL9a5OSMbc30+oZ&#10;VKQp/h/DL76gQyFMe39iG1RrQB6JfyrZPF2I3Rt4BF3k+hK9+AEAAP//AwBQSwECLQAUAAYACAAA&#10;ACEAtoM4kv4AAADhAQAAEwAAAAAAAAAAAAAAAAAAAAAAW0NvbnRlbnRfVHlwZXNdLnhtbFBLAQIt&#10;ABQABgAIAAAAIQA4/SH/1gAAAJQBAAALAAAAAAAAAAAAAAAAAC8BAABfcmVscy8ucmVsc1BLAQIt&#10;ABQABgAIAAAAIQCix14zXQIAANIFAAAOAAAAAAAAAAAAAAAAAC4CAABkcnMvZTJvRG9jLnhtbFBL&#10;AQItABQABgAIAAAAIQDcx4bF2QAAAAIBAAAPAAAAAAAAAAAAAAAAALcEAABkcnMvZG93bnJldi54&#10;bWxQSwUGAAAAAAQABADzAAAAvQUAAAAA&#10;">
                <v:shape id="Shape 106" o:spid="_x0000_s1027" style="position:absolute;width:13652;height:0;visibility:visible;mso-wrap-style:square;v-text-anchor:top" coordsize="136525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5YlsMA&#10;AADcAAAADwAAAGRycy9kb3ducmV2LnhtbERPTWvCQBC9C/6HZYTe6qYegqSu0laCRRFs2tLrkJ1u&#10;QrOzIbvG6K93hYK3ebzPWawG24ieOl87VvA0TUAQl07XbBR8feaPcxA+IGtsHJOCM3lYLcejBWba&#10;nfiD+iIYEUPYZ6igCqHNpPRlRRb91LXEkft1ncUQYWek7vAUw20jZ0mSSos1x4YKW3qrqPwrjlbB&#10;93ZvzMHu5kN7bl5zs7ls05+1Ug+T4eUZRKAh3MX/7ncd5ycp3J6JF8jl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i5YlsMAAADcAAAADwAAAAAAAAAAAAAAAACYAgAAZHJzL2Rv&#10;d25yZXYueG1sUEsFBgAAAAAEAAQA9QAAAIgDAAAAAA==&#10;" path="m1365250,l,e" filled="f" strokeweight=".36pt">
                  <v:stroke miterlimit="83231f" joinstyle="miter"/>
                  <v:path arrowok="t" textboxrect="0,0,1365250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3908" w:type="dxa"/>
        <w:tblInd w:w="258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1964"/>
      </w:tblGrid>
      <w:tr w:rsidR="00A9111C">
        <w:trPr>
          <w:trHeight w:val="2310"/>
        </w:trPr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</w:tcPr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lastRenderedPageBreak/>
              <w:t xml:space="preserve">200900706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48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202201934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202201176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202201173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202200990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48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202201992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202201955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0" w:line="276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202201074 </w:t>
            </w:r>
            <w:r>
              <w:t xml:space="preserve"> </w:t>
            </w:r>
            <w:r>
              <w:t xml:space="preserve"> </w:t>
            </w:r>
          </w:p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:rsidR="00A9111C" w:rsidRDefault="003370BC">
            <w:pPr>
              <w:spacing w:after="52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Moleleki H.G.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77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Nkolokoane L.N. </w:t>
            </w:r>
            <w:r>
              <w:t xml:space="preserve"> </w:t>
            </w:r>
          </w:p>
          <w:p w:rsidR="00A9111C" w:rsidRDefault="003370BC">
            <w:pPr>
              <w:spacing w:after="48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Mohlapisi B.I.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0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Ramochele M.B.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51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Motaung M.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49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Makoetje K.G.M.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49" w:line="240" w:lineRule="auto"/>
              <w:ind w:left="0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Leiee L.J. </w:t>
            </w:r>
            <w:r>
              <w:t xml:space="preserve"> </w:t>
            </w:r>
            <w:r>
              <w:t xml:space="preserve"> </w:t>
            </w:r>
          </w:p>
          <w:p w:rsidR="00A9111C" w:rsidRDefault="003370BC">
            <w:pPr>
              <w:spacing w:after="0" w:line="276" w:lineRule="auto"/>
              <w:ind w:left="0" w:right="0" w:firstLine="0"/>
              <w:jc w:val="both"/>
            </w:pPr>
            <w:r>
              <w:rPr>
                <w:rFonts w:ascii="Calibri" w:eastAsia="Calibri" w:hAnsi="Calibri" w:cs="Calibri"/>
                <w:sz w:val="22"/>
              </w:rPr>
              <w:t xml:space="preserve">Ramainoane M.A.R. </w:t>
            </w:r>
            <w:r>
              <w:t xml:space="preserve"> </w:t>
            </w:r>
            <w:r>
              <w:t xml:space="preserve"> </w:t>
            </w:r>
          </w:p>
        </w:tc>
      </w:tr>
    </w:tbl>
    <w:p w:rsidR="00A9111C" w:rsidRDefault="003370BC">
      <w:pPr>
        <w:spacing w:after="82" w:line="240" w:lineRule="auto"/>
        <w:ind w:left="0" w:right="0" w:firstLine="0"/>
        <w:jc w:val="center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239" w:line="240" w:lineRule="auto"/>
        <w:ind w:left="29" w:right="0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pStyle w:val="Heading2"/>
        <w:ind w:left="39"/>
      </w:pPr>
      <w:r>
        <w:t xml:space="preserve">BorderFlow: Centralized Database Design </w:t>
      </w:r>
      <w:r>
        <w:rPr>
          <w:b w:val="0"/>
        </w:rPr>
        <w:t xml:space="preserve">  </w:t>
      </w:r>
    </w:p>
    <w:p w:rsidR="00A9111C" w:rsidRDefault="003370BC">
      <w:pPr>
        <w:pStyle w:val="Heading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Introduction </w:t>
      </w:r>
      <w:r>
        <w:rPr>
          <w:b w:val="0"/>
        </w:rPr>
        <w:t xml:space="preserve">  </w:t>
      </w:r>
    </w:p>
    <w:p w:rsidR="00A9111C" w:rsidRDefault="003370BC">
      <w:pPr>
        <w:ind w:left="29" w:right="231" w:firstLine="0"/>
      </w:pPr>
      <w:r>
        <w:t xml:space="preserve">This document outlines the centralized database design for the BorderFlow </w:t>
      </w:r>
      <w:r>
        <w:t xml:space="preserve">system. As mandated by the project requirements, we begin with a normalized, centralized model. This design captures all core entities, their relationships, and the critical business rules that govern container logistics.  </w:t>
      </w:r>
      <w:r>
        <w:t xml:space="preserve"> </w:t>
      </w:r>
    </w:p>
    <w:p w:rsidR="00A9111C" w:rsidRDefault="003370BC">
      <w:pPr>
        <w:pStyle w:val="Heading2"/>
      </w:pPr>
      <w:r>
        <w:t>2.</w:t>
      </w:r>
      <w:r>
        <w:rPr>
          <w:rFonts w:ascii="Arial" w:eastAsia="Arial" w:hAnsi="Arial" w:cs="Arial"/>
        </w:rPr>
        <w:t xml:space="preserve"> </w:t>
      </w:r>
      <w:r>
        <w:t>Entity-</w:t>
      </w:r>
      <w:r>
        <w:t xml:space="preserve">Relationship Diagram (ERD) </w:t>
      </w:r>
      <w:r>
        <w:rPr>
          <w:b w:val="0"/>
        </w:rPr>
        <w:t xml:space="preserve">  </w:t>
      </w:r>
    </w:p>
    <w:p w:rsidR="00A9111C" w:rsidRDefault="003370BC">
      <w:pPr>
        <w:ind w:left="29" w:firstLine="0"/>
      </w:pPr>
      <w:r>
        <w:t xml:space="preserve">The ERD is described below, outlining the core entities and their relationships.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 xml:space="preserve">Client: Represents a customer or organization that owns the consignment.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>Site: Represents a logical operational location (e.g., Maseru Depo</w:t>
      </w:r>
      <w:r>
        <w:t xml:space="preserve">t, Maseru Bridge Border Post). Each site has a </w:t>
      </w:r>
      <w:proofErr w:type="spellStart"/>
      <w:r>
        <w:t>site_type</w:t>
      </w:r>
      <w:proofErr w:type="spellEnd"/>
      <w:r>
        <w:t xml:space="preserve"> (DEPOT, BORDER, PORT, </w:t>
      </w:r>
      <w:proofErr w:type="gramStart"/>
      <w:r>
        <w:t>HUB</w:t>
      </w:r>
      <w:proofErr w:type="gramEnd"/>
      <w:r>
        <w:t xml:space="preserve">).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 xml:space="preserve">Driver: Represents a truck driver. A driver is assigned to a Vehicle.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>Vehicle: Represents a truck used to transport containers. It can be assigned to one Driver at a</w:t>
      </w:r>
      <w:r>
        <w:t xml:space="preserve"> time.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 xml:space="preserve">Container: The physical asset being tracked. Each container has a unique global identifier.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 xml:space="preserve">Consignment: The business entity linking a Container to a Client for a specific journey. It defines the start and end locations.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lastRenderedPageBreak/>
        <w:t>Trip: The operation</w:t>
      </w:r>
      <w:r>
        <w:t xml:space="preserve">al execution of a consignment. A Consignment can have multiple Trips (e.g., if it's handed over to different drivers or vehicles). A Trip has a status (PLANNED, ACTIVE, </w:t>
      </w:r>
      <w:proofErr w:type="gramStart"/>
      <w:r>
        <w:t>COMPLETED</w:t>
      </w:r>
      <w:proofErr w:type="gramEnd"/>
      <w:r>
        <w:t xml:space="preserve">).  </w:t>
      </w:r>
      <w:r>
        <w:t xml:space="preserve"> </w:t>
      </w:r>
    </w:p>
    <w:p w:rsidR="00A9111C" w:rsidRDefault="003370BC">
      <w:pPr>
        <w:numPr>
          <w:ilvl w:val="0"/>
          <w:numId w:val="1"/>
        </w:numPr>
        <w:ind w:right="376" w:hanging="360"/>
      </w:pPr>
      <w:r>
        <w:t>Assignment: The junction linking a Trip, a Vehicle, and a Driver. This p</w:t>
      </w:r>
      <w:r>
        <w:t xml:space="preserve">revents double-booking of resources.  </w:t>
      </w:r>
      <w:r>
        <w:t xml:space="preserve"> </w:t>
      </w:r>
    </w:p>
    <w:p w:rsidR="00A9111C" w:rsidRDefault="003370BC">
      <w:pPr>
        <w:ind w:left="29" w:right="384" w:firstLine="0"/>
      </w:pPr>
      <w:r>
        <w:t xml:space="preserve">Milestone: A key event in the lifecycle of a Trip or Consignment. Each Milestone has a </w:t>
      </w:r>
      <w:proofErr w:type="spellStart"/>
      <w:r>
        <w:t>milestone_type</w:t>
      </w:r>
      <w:proofErr w:type="spellEnd"/>
      <w:r>
        <w:t xml:space="preserve"> (e.g., GATE_IN, GATE_OUT, CUSTOMS_CLEARED, </w:t>
      </w:r>
      <w:proofErr w:type="gramStart"/>
      <w:r>
        <w:t>VESSEL</w:t>
      </w:r>
      <w:proofErr w:type="gramEnd"/>
      <w:r>
        <w:t xml:space="preserve">_LOADED, DELIVERED) and is associated with a Site.  </w:t>
      </w:r>
      <w:r>
        <w:t xml:space="preserve"> </w:t>
      </w:r>
    </w:p>
    <w:p w:rsidR="00A9111C" w:rsidRDefault="003370BC">
      <w:pPr>
        <w:spacing w:after="0" w:line="240" w:lineRule="auto"/>
        <w:ind w:left="29" w:right="0" w:firstLine="0"/>
      </w:pPr>
      <w:r>
        <w:t xml:space="preserve">  </w:t>
      </w:r>
      <w:r>
        <w:t xml:space="preserve"> </w:t>
      </w:r>
    </w:p>
    <w:p w:rsidR="00A9111C" w:rsidRDefault="003370BC">
      <w:pPr>
        <w:ind w:left="29" w:right="313" w:firstLine="0"/>
      </w:pPr>
      <w:r>
        <w:t>Inciden</w:t>
      </w:r>
      <w:r>
        <w:t xml:space="preserve">t: Records any exception or noteworthy event (e.g., seal broken, customs hold, </w:t>
      </w:r>
      <w:proofErr w:type="gramStart"/>
      <w:r>
        <w:t>delay</w:t>
      </w:r>
      <w:proofErr w:type="gramEnd"/>
      <w:r>
        <w:t>). An incident is link-</w:t>
      </w:r>
      <w:proofErr w:type="spellStart"/>
      <w:r>
        <w:t>ed</w:t>
      </w:r>
      <w:proofErr w:type="spellEnd"/>
      <w:r>
        <w:t xml:space="preserve"> to a Trip and/or Container.  </w:t>
      </w:r>
      <w:r>
        <w:t xml:space="preserve"> </w:t>
      </w:r>
    </w:p>
    <w:p w:rsidR="00A9111C" w:rsidRDefault="003370BC">
      <w:pPr>
        <w:pStyle w:val="Heading2"/>
      </w:pPr>
      <w:r>
        <w:t>4.</w:t>
      </w:r>
      <w:r>
        <w:rPr>
          <w:rFonts w:ascii="Arial" w:eastAsia="Arial" w:hAnsi="Arial" w:cs="Arial"/>
        </w:rPr>
        <w:t xml:space="preserve"> </w:t>
      </w:r>
      <w:r>
        <w:t xml:space="preserve">Key Rules and Invariants </w:t>
      </w:r>
      <w:r>
        <w:rPr>
          <w:b w:val="0"/>
        </w:rPr>
        <w:t xml:space="preserve">  </w:t>
      </w:r>
    </w:p>
    <w:p w:rsidR="00A9111C" w:rsidRDefault="003370BC">
      <w:pPr>
        <w:ind w:left="29" w:right="569" w:firstLine="0"/>
      </w:pPr>
      <w:r>
        <w:t>These rules define the logical consistency of the system. The distributed design mus</w:t>
      </w:r>
      <w:r>
        <w:t xml:space="preserve">t enforce these invariants, either immediately (when online) or eventually (after conflict resolution).  </w:t>
      </w:r>
      <w:r>
        <w:t xml:space="preserve"> </w:t>
      </w:r>
    </w:p>
    <w:p w:rsidR="00A9111C" w:rsidRDefault="003370BC">
      <w:pPr>
        <w:pStyle w:val="Heading2"/>
      </w:pPr>
      <w:r>
        <w:rPr>
          <w:b w:val="0"/>
        </w:rPr>
        <w:t>1.</w:t>
      </w:r>
      <w:r>
        <w:rPr>
          <w:rFonts w:ascii="Arial" w:eastAsia="Arial" w:hAnsi="Arial" w:cs="Arial"/>
          <w:b w:val="0"/>
        </w:rPr>
        <w:t xml:space="preserve"> </w:t>
      </w:r>
      <w:r>
        <w:t>Container Uniqueness and Status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2"/>
        </w:numPr>
        <w:ind w:right="252" w:hanging="360"/>
      </w:pPr>
      <w:r>
        <w:rPr>
          <w:b/>
        </w:rPr>
        <w:t>Invariant:</w:t>
      </w:r>
      <w:r>
        <w:t xml:space="preserve"> A </w:t>
      </w:r>
      <w:proofErr w:type="spellStart"/>
      <w:r>
        <w:t>container_number</w:t>
      </w:r>
      <w:proofErr w:type="spellEnd"/>
      <w:r>
        <w:t xml:space="preserve"> must be globally unique.  </w:t>
      </w:r>
      <w:r>
        <w:t xml:space="preserve"> </w:t>
      </w:r>
    </w:p>
    <w:p w:rsidR="00A9111C" w:rsidRDefault="003370BC">
      <w:pPr>
        <w:numPr>
          <w:ilvl w:val="0"/>
          <w:numId w:val="2"/>
        </w:numPr>
        <w:ind w:right="252" w:hanging="360"/>
      </w:pPr>
      <w:r>
        <w:rPr>
          <w:b/>
        </w:rPr>
        <w:t>Rule:</w:t>
      </w:r>
      <w:r>
        <w:t xml:space="preserve"> A Container cannot be assigned to a new Consig</w:t>
      </w:r>
      <w:r>
        <w:t xml:space="preserve">nment if its current status is IN_TRANSIT. It must be AVAILABLE or DELIVERED.  </w:t>
      </w:r>
      <w:r>
        <w:t xml:space="preserve"> </w:t>
      </w:r>
    </w:p>
    <w:p w:rsidR="00A9111C" w:rsidRDefault="003370BC">
      <w:pPr>
        <w:pStyle w:val="Heading2"/>
      </w:pPr>
      <w:r>
        <w:rPr>
          <w:b w:val="0"/>
        </w:rPr>
        <w:t>2.</w:t>
      </w:r>
      <w:r>
        <w:rPr>
          <w:rFonts w:ascii="Arial" w:eastAsia="Arial" w:hAnsi="Arial" w:cs="Arial"/>
          <w:b w:val="0"/>
        </w:rPr>
        <w:t xml:space="preserve"> </w:t>
      </w:r>
      <w:r>
        <w:t>Driver and Vehicle Assignment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3"/>
        </w:numPr>
        <w:ind w:right="505" w:hanging="360"/>
      </w:pPr>
      <w:r>
        <w:rPr>
          <w:b/>
        </w:rPr>
        <w:t>Invariant:</w:t>
      </w:r>
      <w:r>
        <w:t xml:space="preserve"> A Driver or Vehicle cannot be assigned to two active trips at the same time.  </w:t>
      </w:r>
      <w:r>
        <w:t xml:space="preserve"> </w:t>
      </w:r>
    </w:p>
    <w:p w:rsidR="00A9111C" w:rsidRDefault="003370BC">
      <w:pPr>
        <w:numPr>
          <w:ilvl w:val="0"/>
          <w:numId w:val="3"/>
        </w:numPr>
        <w:ind w:right="505" w:hanging="360"/>
      </w:pPr>
      <w:r>
        <w:rPr>
          <w:b/>
        </w:rPr>
        <w:t>Rule:</w:t>
      </w:r>
      <w:r>
        <w:t xml:space="preserve"> </w:t>
      </w:r>
      <w:r>
        <w:t xml:space="preserve">Before a new Assignment is created for an ACTIVE Trip, the system must verify that the </w:t>
      </w:r>
      <w:proofErr w:type="spellStart"/>
      <w:r>
        <w:t>driver_id</w:t>
      </w:r>
      <w:proofErr w:type="spellEnd"/>
      <w:r>
        <w:t xml:space="preserve"> and </w:t>
      </w:r>
      <w:proofErr w:type="spellStart"/>
      <w:r>
        <w:t>vehicle_id</w:t>
      </w:r>
      <w:proofErr w:type="spellEnd"/>
      <w:r>
        <w:t xml:space="preserve"> are not currently assigned to any other ACTIVE trip where </w:t>
      </w:r>
      <w:proofErr w:type="spellStart"/>
      <w:r>
        <w:t>assignment.unassigned_at</w:t>
      </w:r>
      <w:proofErr w:type="spellEnd"/>
      <w:r>
        <w:t xml:space="preserve"> is NULL.  </w:t>
      </w:r>
      <w:r>
        <w:t xml:space="preserve"> </w:t>
      </w:r>
    </w:p>
    <w:p w:rsidR="00A9111C" w:rsidRDefault="003370BC">
      <w:pPr>
        <w:pStyle w:val="Heading2"/>
      </w:pPr>
      <w:r>
        <w:t>3.</w:t>
      </w:r>
      <w:r>
        <w:rPr>
          <w:rFonts w:ascii="Arial" w:eastAsia="Arial" w:hAnsi="Arial" w:cs="Arial"/>
        </w:rPr>
        <w:t xml:space="preserve"> </w:t>
      </w:r>
      <w:r>
        <w:t>Consignment and Trip Lineage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4"/>
        </w:numPr>
        <w:ind w:right="406" w:hanging="360"/>
      </w:pPr>
      <w:r>
        <w:rPr>
          <w:b/>
        </w:rPr>
        <w:t>Invariant:</w:t>
      </w:r>
      <w:r>
        <w:t xml:space="preserve"> A </w:t>
      </w:r>
      <w:r>
        <w:t xml:space="preserve">Consignment must have at least one Trip.  </w:t>
      </w:r>
      <w:r>
        <w:t xml:space="preserve"> </w:t>
      </w:r>
    </w:p>
    <w:p w:rsidR="00A9111C" w:rsidRDefault="003370BC">
      <w:pPr>
        <w:numPr>
          <w:ilvl w:val="0"/>
          <w:numId w:val="4"/>
        </w:numPr>
        <w:ind w:right="406" w:hanging="360"/>
      </w:pPr>
      <w:r>
        <w:rPr>
          <w:b/>
        </w:rPr>
        <w:lastRenderedPageBreak/>
        <w:t>Rule:</w:t>
      </w:r>
      <w:r>
        <w:t xml:space="preserve"> When a Consignment is created, a corresponding Trip (with status PLANNED) must be created to represent its first leg of movement.  </w:t>
      </w:r>
      <w:r>
        <w:t xml:space="preserve"> </w:t>
      </w:r>
    </w:p>
    <w:p w:rsidR="00A9111C" w:rsidRDefault="003370BC">
      <w:pPr>
        <w:pStyle w:val="Heading2"/>
      </w:pPr>
      <w:r>
        <w:t>4.</w:t>
      </w:r>
      <w:r>
        <w:rPr>
          <w:rFonts w:ascii="Arial" w:eastAsia="Arial" w:hAnsi="Arial" w:cs="Arial"/>
        </w:rPr>
        <w:t xml:space="preserve"> </w:t>
      </w:r>
      <w:r>
        <w:t>Milestone Sequencing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5"/>
        </w:numPr>
        <w:ind w:right="483" w:hanging="360"/>
      </w:pPr>
      <w:r>
        <w:rPr>
          <w:b/>
        </w:rPr>
        <w:t>Invariant:</w:t>
      </w:r>
      <w:r>
        <w:t xml:space="preserve"> Milestones for a Trip must occur i</w:t>
      </w:r>
      <w:r>
        <w:t xml:space="preserve">n a logical order.  </w:t>
      </w:r>
      <w:r>
        <w:t xml:space="preserve"> </w:t>
      </w:r>
    </w:p>
    <w:p w:rsidR="00A9111C" w:rsidRDefault="003370BC">
      <w:pPr>
        <w:numPr>
          <w:ilvl w:val="0"/>
          <w:numId w:val="5"/>
        </w:numPr>
        <w:ind w:right="483" w:hanging="360"/>
      </w:pPr>
      <w:r>
        <w:rPr>
          <w:b/>
        </w:rPr>
        <w:t>Rule:</w:t>
      </w:r>
      <w:r>
        <w:t xml:space="preserve"> A GATE_OUT milestone cannot be recorded without a preceding GATE_IN milestone for the same Trip at a depot.  </w:t>
      </w:r>
      <w:r>
        <w:t xml:space="preserve"> </w:t>
      </w:r>
    </w:p>
    <w:p w:rsidR="00A9111C" w:rsidRDefault="003370BC">
      <w:pPr>
        <w:numPr>
          <w:ilvl w:val="0"/>
          <w:numId w:val="5"/>
        </w:numPr>
        <w:spacing w:after="0"/>
        <w:ind w:right="483" w:hanging="360"/>
      </w:pPr>
      <w:r>
        <w:rPr>
          <w:b/>
        </w:rPr>
        <w:t>Rule:</w:t>
      </w:r>
      <w:r>
        <w:t xml:space="preserve"> A DELIVERED milestone marks the end of a Trip and Consignment. No further milestones should be recorded for tha</w:t>
      </w:r>
      <w:r>
        <w:t xml:space="preserve">t Trip or Consignment after this point.  </w:t>
      </w:r>
      <w:r>
        <w:t xml:space="preserve"> </w:t>
      </w:r>
    </w:p>
    <w:p w:rsidR="00A9111C" w:rsidRDefault="003370BC">
      <w:pPr>
        <w:pStyle w:val="Heading2"/>
      </w:pPr>
      <w:r>
        <w:t>5.</w:t>
      </w:r>
      <w:r>
        <w:rPr>
          <w:rFonts w:ascii="Arial" w:eastAsia="Arial" w:hAnsi="Arial" w:cs="Arial"/>
        </w:rPr>
        <w:t xml:space="preserve"> </w:t>
      </w:r>
      <w:r>
        <w:t>Auditability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6"/>
        </w:numPr>
        <w:ind w:right="572" w:hanging="360"/>
      </w:pPr>
      <w:r>
        <w:rPr>
          <w:b/>
        </w:rPr>
        <w:t>Invariant:</w:t>
      </w:r>
      <w:r>
        <w:t xml:space="preserve"> All state changes to a Container (e.g., status change, location) must be derived from a recorded Milestone.  </w:t>
      </w:r>
      <w:r>
        <w:t xml:space="preserve"> </w:t>
      </w:r>
    </w:p>
    <w:p w:rsidR="00A9111C" w:rsidRDefault="003370BC">
      <w:pPr>
        <w:numPr>
          <w:ilvl w:val="0"/>
          <w:numId w:val="6"/>
        </w:numPr>
        <w:ind w:right="572" w:hanging="360"/>
      </w:pPr>
      <w:r>
        <w:rPr>
          <w:b/>
        </w:rPr>
        <w:t>Rule:</w:t>
      </w:r>
      <w:r>
        <w:t xml:space="preserve"> The system must be able to reconstruct the history of a container</w:t>
      </w:r>
      <w:r>
        <w:t xml:space="preserve"> by reading the Consignment -&gt; Trip -&gt; Milestone chain.  </w:t>
      </w:r>
      <w:r>
        <w:t xml:space="preserve"> </w:t>
      </w:r>
    </w:p>
    <w:p w:rsidR="00A9111C" w:rsidRDefault="003370BC">
      <w:pPr>
        <w:pStyle w:val="Heading2"/>
      </w:pPr>
      <w:r>
        <w:t>6.</w:t>
      </w:r>
      <w:r>
        <w:rPr>
          <w:rFonts w:ascii="Arial" w:eastAsia="Arial" w:hAnsi="Arial" w:cs="Arial"/>
        </w:rPr>
        <w:t xml:space="preserve"> </w:t>
      </w:r>
      <w:r>
        <w:t>Consignment Completion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7"/>
        </w:numPr>
        <w:spacing w:after="238" w:line="247" w:lineRule="auto"/>
        <w:ind w:right="1735" w:hanging="360"/>
      </w:pPr>
      <w:r>
        <w:rPr>
          <w:b/>
        </w:rPr>
        <w:t>Invariant:</w:t>
      </w:r>
      <w:r>
        <w:t xml:space="preserve"> A Consignment can only be marked as complete (</w:t>
      </w:r>
      <w:proofErr w:type="spellStart"/>
      <w:r>
        <w:t>end_date</w:t>
      </w:r>
      <w:proofErr w:type="spellEnd"/>
      <w:r>
        <w:t xml:space="preserve"> populated) after </w:t>
      </w:r>
      <w:proofErr w:type="gramStart"/>
      <w:r>
        <w:t>its</w:t>
      </w:r>
      <w:proofErr w:type="gramEnd"/>
      <w:r>
        <w:t xml:space="preserve"> associated Trip(s) have a final DELIVERED milestone.  </w:t>
      </w:r>
      <w:r>
        <w:t xml:space="preserve"> </w:t>
      </w:r>
    </w:p>
    <w:p w:rsidR="00A9111C" w:rsidRDefault="003370BC">
      <w:pPr>
        <w:numPr>
          <w:ilvl w:val="0"/>
          <w:numId w:val="7"/>
        </w:numPr>
        <w:ind w:right="1735" w:hanging="360"/>
      </w:pPr>
      <w:r>
        <w:rPr>
          <w:b/>
        </w:rPr>
        <w:t>Rule:</w:t>
      </w:r>
      <w:r>
        <w:t xml:space="preserve"> The </w:t>
      </w:r>
      <w:proofErr w:type="spellStart"/>
      <w:r>
        <w:t>consignment.en</w:t>
      </w:r>
      <w:r>
        <w:t>d_date</w:t>
      </w:r>
      <w:proofErr w:type="spellEnd"/>
      <w:r>
        <w:t xml:space="preserve"> should automatically be set to the timestamp of the final DELIVERED milestone for the last Trip in the chain.  </w:t>
      </w:r>
      <w:r>
        <w:t xml:space="preserve"> </w:t>
      </w:r>
    </w:p>
    <w:p w:rsidR="00A9111C" w:rsidRDefault="003370BC">
      <w:pPr>
        <w:pStyle w:val="Heading2"/>
      </w:pPr>
      <w:r>
        <w:t>7.</w:t>
      </w:r>
      <w:r>
        <w:rPr>
          <w:rFonts w:ascii="Arial" w:eastAsia="Arial" w:hAnsi="Arial" w:cs="Arial"/>
        </w:rPr>
        <w:t xml:space="preserve"> </w:t>
      </w:r>
      <w:r>
        <w:t>Incident Integrity</w:t>
      </w:r>
      <w:r>
        <w:rPr>
          <w:b w:val="0"/>
        </w:rPr>
        <w:t xml:space="preserve">:   </w:t>
      </w:r>
    </w:p>
    <w:p w:rsidR="00A9111C" w:rsidRDefault="003370BC">
      <w:pPr>
        <w:numPr>
          <w:ilvl w:val="0"/>
          <w:numId w:val="8"/>
        </w:numPr>
        <w:ind w:right="796" w:hanging="360"/>
      </w:pPr>
      <w:r>
        <w:rPr>
          <w:b/>
        </w:rPr>
        <w:t>Invariant:</w:t>
      </w:r>
      <w:r>
        <w:t xml:space="preserve"> An Incident must be linked to either a Trip or a Container (or both).  </w:t>
      </w:r>
      <w:r>
        <w:t xml:space="preserve"> </w:t>
      </w:r>
    </w:p>
    <w:p w:rsidR="00A9111C" w:rsidRDefault="003370BC">
      <w:pPr>
        <w:numPr>
          <w:ilvl w:val="0"/>
          <w:numId w:val="8"/>
        </w:numPr>
        <w:ind w:right="796" w:hanging="360"/>
      </w:pPr>
      <w:r>
        <w:rPr>
          <w:b/>
        </w:rPr>
        <w:t>Rule:</w:t>
      </w:r>
      <w:r>
        <w:t xml:space="preserve"> </w:t>
      </w:r>
      <w:r>
        <w:t xml:space="preserve">If an incident is linked to a Trip, the </w:t>
      </w:r>
      <w:proofErr w:type="spellStart"/>
      <w:r>
        <w:t>trip_id</w:t>
      </w:r>
      <w:proofErr w:type="spellEnd"/>
      <w:r>
        <w:t xml:space="preserve"> must be valid and active at the time of the incident  </w:t>
      </w:r>
      <w:r>
        <w:t xml:space="preserve"> </w:t>
      </w:r>
    </w:p>
    <w:p w:rsidR="00A9111C" w:rsidRDefault="003370BC">
      <w:pPr>
        <w:spacing w:after="415" w:line="240" w:lineRule="auto"/>
        <w:ind w:left="29" w:right="0" w:firstLine="0"/>
      </w:pPr>
      <w:r>
        <w:t xml:space="preserve">  </w:t>
      </w:r>
      <w:r>
        <w:t xml:space="preserve"> </w:t>
      </w:r>
    </w:p>
    <w:p w:rsidR="00A9111C" w:rsidRDefault="003370BC">
      <w:pPr>
        <w:pStyle w:val="Heading1"/>
      </w:pPr>
      <w:r>
        <w:lastRenderedPageBreak/>
        <w:t xml:space="preserve">Database Schema </w:t>
      </w:r>
      <w:r>
        <w:rPr>
          <w:b w:val="0"/>
          <w:sz w:val="28"/>
        </w:rPr>
        <w:t xml:space="preserve">  </w:t>
      </w:r>
    </w:p>
    <w:p w:rsidR="00A9111C" w:rsidRDefault="003370BC">
      <w:pPr>
        <w:spacing w:after="0" w:line="240" w:lineRule="auto"/>
        <w:ind w:left="29" w:right="0" w:firstLine="0"/>
      </w:pPr>
      <w:r>
        <w:rPr>
          <w:b/>
          <w:sz w:val="36"/>
        </w:rPr>
        <w:t xml:space="preserve"> </w:t>
      </w:r>
      <w:r>
        <w:t xml:space="preserve"> </w:t>
      </w:r>
      <w:r>
        <w:t xml:space="preserve"> </w:t>
      </w:r>
      <w:r w:rsidRPr="003370BC">
        <w:rPr>
          <w:noProof/>
        </w:rPr>
        <w:drawing>
          <wp:inline distT="0" distB="0" distL="0" distR="0">
            <wp:extent cx="6329045" cy="4686147"/>
            <wp:effectExtent l="0" t="0" r="0" b="635"/>
            <wp:docPr id="3" name="Picture 3" descr="C:\Users\E6420\Downloads\WhatsApp Image 2026-04-27 at 15.47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6420\Downloads\WhatsApp Image 2026-04-27 at 15.47.50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45" cy="4686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111C" w:rsidRDefault="003370BC">
      <w:pPr>
        <w:spacing w:after="2" w:line="240" w:lineRule="auto"/>
        <w:ind w:left="0" w:right="0" w:firstLine="0"/>
        <w:jc w:val="right"/>
      </w:pPr>
      <w:r>
        <w:rPr>
          <w:b/>
          <w:sz w:val="36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71" w:line="240" w:lineRule="auto"/>
        <w:ind w:left="29" w:right="0" w:firstLine="0"/>
      </w:pPr>
      <w:r>
        <w:rPr>
          <w:b/>
          <w:sz w:val="36"/>
        </w:rPr>
        <w:t xml:space="preserve"> </w:t>
      </w:r>
      <w:r>
        <w:t xml:space="preserve"> </w:t>
      </w:r>
      <w:r>
        <w:t xml:space="preserve"> </w:t>
      </w:r>
    </w:p>
    <w:p w:rsidR="00A9111C" w:rsidRDefault="003370BC">
      <w:pPr>
        <w:spacing w:after="81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130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97" w:line="240" w:lineRule="auto"/>
        <w:ind w:left="29" w:right="0" w:firstLine="0"/>
      </w:pPr>
      <w:r>
        <w:rPr>
          <w:sz w:val="48"/>
        </w:rPr>
        <w:t>BorderFlow Database Schema</w:t>
      </w:r>
      <w:r>
        <w:rPr>
          <w:sz w:val="48"/>
        </w:rPr>
        <w:t xml:space="preserve"> </w:t>
      </w:r>
    </w:p>
    <w:p w:rsidR="00A9111C" w:rsidRDefault="003370BC">
      <w:pPr>
        <w:spacing w:after="12"/>
        <w:ind w:left="29" w:firstLine="0"/>
      </w:pPr>
      <w:r>
        <w:t xml:space="preserve"> Normalized Database Design (3NF)</w:t>
      </w:r>
      <w:r>
        <w:t xml:space="preserve"> </w:t>
      </w:r>
    </w:p>
    <w:p w:rsidR="00A9111C" w:rsidRDefault="003370BC">
      <w:pPr>
        <w:spacing w:after="18" w:line="240" w:lineRule="auto"/>
        <w:ind w:left="0" w:right="898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w:drawing>
          <wp:inline distT="0" distB="0" distL="0" distR="0">
            <wp:extent cx="5699760" cy="1508760"/>
            <wp:effectExtent l="0" t="0" r="0" b="0"/>
            <wp:docPr id="2270" name="Picture 2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" name="Picture 22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80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0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18" w:line="240" w:lineRule="auto"/>
        <w:ind w:left="0" w:right="83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5739384" cy="4736593"/>
            <wp:effectExtent l="0" t="0" r="0" b="0"/>
            <wp:docPr id="2294" name="Picture 2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" name="Picture 22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9384" cy="473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81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81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11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0" w:line="240" w:lineRule="auto"/>
        <w:ind w:left="0" w:right="83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5739384" cy="1840992"/>
            <wp:effectExtent l="0" t="0" r="0" b="0"/>
            <wp:docPr id="2295" name="Picture 2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" name="Picture 22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9384" cy="184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21" w:line="240" w:lineRule="auto"/>
        <w:ind w:left="0" w:right="95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5663184" cy="1975104"/>
            <wp:effectExtent l="0" t="0" r="0" b="0"/>
            <wp:docPr id="2316" name="Picture 23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" name="Picture 23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3184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79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13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0" w:line="240" w:lineRule="auto"/>
        <w:ind w:left="0" w:right="95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lastRenderedPageBreak/>
        <w:drawing>
          <wp:inline distT="0" distB="0" distL="0" distR="0">
            <wp:extent cx="5663184" cy="5120640"/>
            <wp:effectExtent l="0" t="0" r="0" b="0"/>
            <wp:docPr id="2317" name="Picture 2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" name="Picture 23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3184" cy="51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18" w:line="240" w:lineRule="auto"/>
        <w:ind w:left="0" w:right="538" w:firstLine="0"/>
        <w:jc w:val="right"/>
      </w:pPr>
      <w:r>
        <w:rPr>
          <w:rFonts w:ascii="Calibri" w:eastAsia="Calibri" w:hAnsi="Calibri" w:cs="Calibri"/>
          <w:noProof/>
          <w:sz w:val="22"/>
        </w:rPr>
        <w:drawing>
          <wp:inline distT="0" distB="0" distL="0" distR="0">
            <wp:extent cx="5915025" cy="264795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81" w:line="240" w:lineRule="auto"/>
        <w:ind w:left="29" w:right="0" w:firstLine="0"/>
      </w:pPr>
      <w:r>
        <w:t xml:space="preserve"> </w:t>
      </w:r>
    </w:p>
    <w:p w:rsidR="00A9111C" w:rsidRDefault="003370BC">
      <w:pPr>
        <w:spacing w:after="13" w:line="240" w:lineRule="auto"/>
        <w:ind w:left="29" w:right="0" w:firstLine="0"/>
      </w:pPr>
      <w:r>
        <w:lastRenderedPageBreak/>
        <w:t xml:space="preserve"> </w:t>
      </w:r>
    </w:p>
    <w:p w:rsidR="00A9111C" w:rsidRDefault="003370BC">
      <w:pPr>
        <w:spacing w:after="0" w:line="240" w:lineRule="auto"/>
        <w:ind w:left="0" w:right="538" w:firstLine="0"/>
        <w:jc w:val="right"/>
      </w:pPr>
      <w:r>
        <w:rPr>
          <w:rFonts w:ascii="Calibri" w:eastAsia="Calibri" w:hAnsi="Calibri" w:cs="Calibri"/>
          <w:noProof/>
          <w:position w:val="2"/>
          <w:sz w:val="22"/>
        </w:rPr>
        <w:drawing>
          <wp:inline distT="0" distB="0" distL="0" distR="0">
            <wp:extent cx="5928360" cy="5020057"/>
            <wp:effectExtent l="0" t="0" r="0" b="0"/>
            <wp:docPr id="2338" name="Picture 2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" name="Picture 23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502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A9111C" w:rsidRDefault="003370BC">
      <w:pPr>
        <w:spacing w:after="0" w:line="240" w:lineRule="auto"/>
        <w:ind w:left="28" w:right="0" w:firstLine="0"/>
        <w:jc w:val="both"/>
      </w:pPr>
      <w:r>
        <w:lastRenderedPageBreak/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17983</wp:posOffset>
            </wp:positionH>
            <wp:positionV relativeFrom="paragraph">
              <wp:posOffset>-2982914</wp:posOffset>
            </wp:positionV>
            <wp:extent cx="5919216" cy="3108960"/>
            <wp:effectExtent l="0" t="0" r="0" b="0"/>
            <wp:wrapSquare wrapText="bothSides"/>
            <wp:docPr id="2348" name="Picture 2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" name="Picture 23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9216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9111C">
      <w:pgSz w:w="12240" w:h="15840"/>
      <w:pgMar w:top="1440" w:right="861" w:bottom="1526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3C33C6"/>
    <w:multiLevelType w:val="hybridMultilevel"/>
    <w:tmpl w:val="ED00E1F8"/>
    <w:lvl w:ilvl="0" w:tplc="6BC8594A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872C308">
      <w:start w:val="1"/>
      <w:numFmt w:val="bullet"/>
      <w:lvlText w:val="o"/>
      <w:lvlJc w:val="left"/>
      <w:pPr>
        <w:ind w:left="21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A4FBA2">
      <w:start w:val="1"/>
      <w:numFmt w:val="bullet"/>
      <w:lvlText w:val="▪"/>
      <w:lvlJc w:val="left"/>
      <w:pPr>
        <w:ind w:left="28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80AB00">
      <w:start w:val="1"/>
      <w:numFmt w:val="bullet"/>
      <w:lvlText w:val="•"/>
      <w:lvlJc w:val="left"/>
      <w:pPr>
        <w:ind w:left="35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7E3D5E">
      <w:start w:val="1"/>
      <w:numFmt w:val="bullet"/>
      <w:lvlText w:val="o"/>
      <w:lvlJc w:val="left"/>
      <w:pPr>
        <w:ind w:left="4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6C3D0E">
      <w:start w:val="1"/>
      <w:numFmt w:val="bullet"/>
      <w:lvlText w:val="▪"/>
      <w:lvlJc w:val="left"/>
      <w:pPr>
        <w:ind w:left="50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22EC4E">
      <w:start w:val="1"/>
      <w:numFmt w:val="bullet"/>
      <w:lvlText w:val="•"/>
      <w:lvlJc w:val="left"/>
      <w:pPr>
        <w:ind w:left="57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6A7AD8">
      <w:start w:val="1"/>
      <w:numFmt w:val="bullet"/>
      <w:lvlText w:val="o"/>
      <w:lvlJc w:val="left"/>
      <w:pPr>
        <w:ind w:left="64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16462C">
      <w:start w:val="1"/>
      <w:numFmt w:val="bullet"/>
      <w:lvlText w:val="▪"/>
      <w:lvlJc w:val="left"/>
      <w:pPr>
        <w:ind w:left="71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1D4801EE"/>
    <w:multiLevelType w:val="hybridMultilevel"/>
    <w:tmpl w:val="81CCE424"/>
    <w:lvl w:ilvl="0" w:tplc="B67E88D0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BC66E2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98003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72BC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DCC8D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FEE0B1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00215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3147D8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B067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DF1133B"/>
    <w:multiLevelType w:val="hybridMultilevel"/>
    <w:tmpl w:val="F82C78A6"/>
    <w:lvl w:ilvl="0" w:tplc="0A6ACD78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A46CAE">
      <w:start w:val="1"/>
      <w:numFmt w:val="bullet"/>
      <w:lvlText w:val="o"/>
      <w:lvlJc w:val="left"/>
      <w:pPr>
        <w:ind w:left="21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82EEEE">
      <w:start w:val="1"/>
      <w:numFmt w:val="bullet"/>
      <w:lvlText w:val="▪"/>
      <w:lvlJc w:val="left"/>
      <w:pPr>
        <w:ind w:left="28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8E260C">
      <w:start w:val="1"/>
      <w:numFmt w:val="bullet"/>
      <w:lvlText w:val="•"/>
      <w:lvlJc w:val="left"/>
      <w:pPr>
        <w:ind w:left="35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1A64B8">
      <w:start w:val="1"/>
      <w:numFmt w:val="bullet"/>
      <w:lvlText w:val="o"/>
      <w:lvlJc w:val="left"/>
      <w:pPr>
        <w:ind w:left="4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7CDE80">
      <w:start w:val="1"/>
      <w:numFmt w:val="bullet"/>
      <w:lvlText w:val="▪"/>
      <w:lvlJc w:val="left"/>
      <w:pPr>
        <w:ind w:left="50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297AC">
      <w:start w:val="1"/>
      <w:numFmt w:val="bullet"/>
      <w:lvlText w:val="•"/>
      <w:lvlJc w:val="left"/>
      <w:pPr>
        <w:ind w:left="57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CCC9E10">
      <w:start w:val="1"/>
      <w:numFmt w:val="bullet"/>
      <w:lvlText w:val="o"/>
      <w:lvlJc w:val="left"/>
      <w:pPr>
        <w:ind w:left="64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04E96E">
      <w:start w:val="1"/>
      <w:numFmt w:val="bullet"/>
      <w:lvlText w:val="▪"/>
      <w:lvlJc w:val="left"/>
      <w:pPr>
        <w:ind w:left="71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6C0772B"/>
    <w:multiLevelType w:val="hybridMultilevel"/>
    <w:tmpl w:val="0930B13C"/>
    <w:lvl w:ilvl="0" w:tplc="FE48CA22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E2AA96">
      <w:start w:val="1"/>
      <w:numFmt w:val="bullet"/>
      <w:lvlText w:val="o"/>
      <w:lvlJc w:val="left"/>
      <w:pPr>
        <w:ind w:left="21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303C38">
      <w:start w:val="1"/>
      <w:numFmt w:val="bullet"/>
      <w:lvlText w:val="▪"/>
      <w:lvlJc w:val="left"/>
      <w:pPr>
        <w:ind w:left="28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4F4A0">
      <w:start w:val="1"/>
      <w:numFmt w:val="bullet"/>
      <w:lvlText w:val="•"/>
      <w:lvlJc w:val="left"/>
      <w:pPr>
        <w:ind w:left="35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8CF472">
      <w:start w:val="1"/>
      <w:numFmt w:val="bullet"/>
      <w:lvlText w:val="o"/>
      <w:lvlJc w:val="left"/>
      <w:pPr>
        <w:ind w:left="4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4E2600A">
      <w:start w:val="1"/>
      <w:numFmt w:val="bullet"/>
      <w:lvlText w:val="▪"/>
      <w:lvlJc w:val="left"/>
      <w:pPr>
        <w:ind w:left="50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F3A3E1E">
      <w:start w:val="1"/>
      <w:numFmt w:val="bullet"/>
      <w:lvlText w:val="•"/>
      <w:lvlJc w:val="left"/>
      <w:pPr>
        <w:ind w:left="57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A90E2B4">
      <w:start w:val="1"/>
      <w:numFmt w:val="bullet"/>
      <w:lvlText w:val="o"/>
      <w:lvlJc w:val="left"/>
      <w:pPr>
        <w:ind w:left="64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549A04">
      <w:start w:val="1"/>
      <w:numFmt w:val="bullet"/>
      <w:lvlText w:val="▪"/>
      <w:lvlJc w:val="left"/>
      <w:pPr>
        <w:ind w:left="71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BFA248E"/>
    <w:multiLevelType w:val="hybridMultilevel"/>
    <w:tmpl w:val="2258FB8A"/>
    <w:lvl w:ilvl="0" w:tplc="66C4CFFA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3E2B5C">
      <w:start w:val="1"/>
      <w:numFmt w:val="bullet"/>
      <w:lvlText w:val="o"/>
      <w:lvlJc w:val="left"/>
      <w:pPr>
        <w:ind w:left="21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C280F6">
      <w:start w:val="1"/>
      <w:numFmt w:val="bullet"/>
      <w:lvlText w:val="▪"/>
      <w:lvlJc w:val="left"/>
      <w:pPr>
        <w:ind w:left="28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9C7C5C">
      <w:start w:val="1"/>
      <w:numFmt w:val="bullet"/>
      <w:lvlText w:val="•"/>
      <w:lvlJc w:val="left"/>
      <w:pPr>
        <w:ind w:left="35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F084FD0">
      <w:start w:val="1"/>
      <w:numFmt w:val="bullet"/>
      <w:lvlText w:val="o"/>
      <w:lvlJc w:val="left"/>
      <w:pPr>
        <w:ind w:left="429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4607A34">
      <w:start w:val="1"/>
      <w:numFmt w:val="bullet"/>
      <w:lvlText w:val="▪"/>
      <w:lvlJc w:val="left"/>
      <w:pPr>
        <w:ind w:left="50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6E662E">
      <w:start w:val="1"/>
      <w:numFmt w:val="bullet"/>
      <w:lvlText w:val="•"/>
      <w:lvlJc w:val="left"/>
      <w:pPr>
        <w:ind w:left="573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8C7036">
      <w:start w:val="1"/>
      <w:numFmt w:val="bullet"/>
      <w:lvlText w:val="o"/>
      <w:lvlJc w:val="left"/>
      <w:pPr>
        <w:ind w:left="645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1841FC">
      <w:start w:val="1"/>
      <w:numFmt w:val="bullet"/>
      <w:lvlText w:val="▪"/>
      <w:lvlJc w:val="left"/>
      <w:pPr>
        <w:ind w:left="717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6FA14089"/>
    <w:multiLevelType w:val="hybridMultilevel"/>
    <w:tmpl w:val="22B259F4"/>
    <w:lvl w:ilvl="0" w:tplc="4BC414AC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1967446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2B69592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54937A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ED8493C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F413A8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F8962E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8A52E2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7C2A44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6FE74AAA"/>
    <w:multiLevelType w:val="hybridMultilevel"/>
    <w:tmpl w:val="4C0CC5E4"/>
    <w:lvl w:ilvl="0" w:tplc="5B10D324">
      <w:start w:val="1"/>
      <w:numFmt w:val="bullet"/>
      <w:lvlText w:val="o"/>
      <w:lvlJc w:val="left"/>
      <w:pPr>
        <w:ind w:left="143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66314A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D02FA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B0C43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E4FA6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5CC7BC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9EC758">
      <w:start w:val="1"/>
      <w:numFmt w:val="bullet"/>
      <w:lvlText w:val="•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872EF06">
      <w:start w:val="1"/>
      <w:numFmt w:val="bullet"/>
      <w:lvlText w:val="o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844C38">
      <w:start w:val="1"/>
      <w:numFmt w:val="bullet"/>
      <w:lvlText w:val="▪"/>
      <w:lvlJc w:val="left"/>
      <w:pPr>
        <w:ind w:left="72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749A0CB5"/>
    <w:multiLevelType w:val="hybridMultilevel"/>
    <w:tmpl w:val="71A677FA"/>
    <w:lvl w:ilvl="0" w:tplc="35F4347A">
      <w:start w:val="1"/>
      <w:numFmt w:val="bullet"/>
      <w:lvlText w:val="o"/>
      <w:lvlJc w:val="left"/>
      <w:pPr>
        <w:ind w:left="14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FA75B6">
      <w:start w:val="1"/>
      <w:numFmt w:val="bullet"/>
      <w:lvlText w:val="o"/>
      <w:lvlJc w:val="left"/>
      <w:pPr>
        <w:ind w:left="21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0804CC">
      <w:start w:val="1"/>
      <w:numFmt w:val="bullet"/>
      <w:lvlText w:val="▪"/>
      <w:lvlJc w:val="left"/>
      <w:pPr>
        <w:ind w:left="28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48E3E">
      <w:start w:val="1"/>
      <w:numFmt w:val="bullet"/>
      <w:lvlText w:val="•"/>
      <w:lvlJc w:val="left"/>
      <w:pPr>
        <w:ind w:left="36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38A586">
      <w:start w:val="1"/>
      <w:numFmt w:val="bullet"/>
      <w:lvlText w:val="o"/>
      <w:lvlJc w:val="left"/>
      <w:pPr>
        <w:ind w:left="432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C49D88">
      <w:start w:val="1"/>
      <w:numFmt w:val="bullet"/>
      <w:lvlText w:val="▪"/>
      <w:lvlJc w:val="left"/>
      <w:pPr>
        <w:ind w:left="504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1CF926">
      <w:start w:val="1"/>
      <w:numFmt w:val="bullet"/>
      <w:lvlText w:val="•"/>
      <w:lvlJc w:val="left"/>
      <w:pPr>
        <w:ind w:left="576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164FC56">
      <w:start w:val="1"/>
      <w:numFmt w:val="bullet"/>
      <w:lvlText w:val="o"/>
      <w:lvlJc w:val="left"/>
      <w:pPr>
        <w:ind w:left="648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F82000">
      <w:start w:val="1"/>
      <w:numFmt w:val="bullet"/>
      <w:lvlText w:val="▪"/>
      <w:lvlJc w:val="left"/>
      <w:pPr>
        <w:ind w:left="720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11C"/>
    <w:rsid w:val="003370BC"/>
    <w:rsid w:val="00A91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F8355256-2240-4225-97CD-A1C9104D1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36" w:line="245" w:lineRule="auto"/>
      <w:ind w:left="1442" w:right="-15" w:hanging="37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15" w:line="240" w:lineRule="auto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34" w:line="240" w:lineRule="auto"/>
      <w:ind w:left="355" w:right="-15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Microsoft account</cp:lastModifiedBy>
  <cp:revision>2</cp:revision>
  <dcterms:created xsi:type="dcterms:W3CDTF">2026-04-27T14:00:00Z</dcterms:created>
  <dcterms:modified xsi:type="dcterms:W3CDTF">2026-04-27T14:00:00Z</dcterms:modified>
</cp:coreProperties>
</file>