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24"/>
          <w:sz-cs w:val="24"/>
        </w:rPr>
        <w:t xml:space="preserve">Bu dersimizde romance şarkısının ilk bölümünü görmekteyiz. Parmaklarımızı dik tutmalı iki perde demirinin tam ortasına basmalıyız çalarken gitarın üzerine yatmamalı dik durmalıyız .Doğru parmakla doğru notaya basmanın çok önemli olduğunu unutmamalı sadece tek parmakla çalmamalıyız. Notaları doğru uzunlukta çalmalıyız. Keyifli çalışmalar </w:t>
      </w:r>
    </w:p>
    <w:sectPr>
      <w:pgSz w:w="11905" w:h="16837"/>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