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4BACC6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8"/>
          <w:shd w:fill="auto" w:val="clear"/>
        </w:rPr>
        <w:t xml:space="preserve">Android Telefon Üzerinden Mesaj Gönderimi ve Sistem Çal</w:t>
      </w:r>
      <w:r>
        <w:rPr>
          <w:rFonts w:ascii="Calibri" w:hAnsi="Calibri" w:cs="Calibri" w:eastAsia="Calibri"/>
          <w:color w:val="4BACC6"/>
          <w:spacing w:val="0"/>
          <w:position w:val="0"/>
          <w:sz w:val="28"/>
          <w:shd w:fill="auto" w:val="clear"/>
        </w:rPr>
        <w:t xml:space="preserve">ışma Prensibi (2. ve 3. Projeler İ</w:t>
      </w:r>
      <w:r>
        <w:rPr>
          <w:rFonts w:ascii="Calibri" w:hAnsi="Calibri" w:cs="Calibri" w:eastAsia="Calibri"/>
          <w:color w:val="4BACC6"/>
          <w:spacing w:val="0"/>
          <w:position w:val="0"/>
          <w:sz w:val="28"/>
          <w:shd w:fill="auto" w:val="clear"/>
        </w:rPr>
        <w:t xml:space="preserve">çin)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projede,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ıcıdan gelen mesajların ESP32’ye iletilmesi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bir Android telefon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ılmıştır. Bunun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Google Play Store üzerinden indirilebilen “RestClient” adl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uygulama tercih edilmiştir. Bu uygulama sayesinde, ESP32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ışan HTTP sunucusuna manuel veya sesli olarak mesaj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önderilebilmi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ıcı, RestClient uygulamasını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çarak HTTP POST iste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oluşturur. ESP32’nin IP adresi ve mesaj alma endpoint’i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http://192.168.156.32/mesaj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istek URL’si olarak girilir. Mesaj, "text/plain" içeri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ğiyle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önderilir. Uygulamada herhangi bir ek JSON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ısına ihtiya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duyulmadan sade bir metin 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yeterlidir. Bu sayede işlemler basit ve hızlı bir şekilde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ştirilebilir.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manuel olarak yazılması dışında, Android cihazın klavyesinde bulunan mikrofon simgesi kullanılarak Google Asistan yardımıyla sesli giriş de yapılabilmiştir. Google Asistan, kullanıcının sesli komutunu otomatik olarak metne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ürmekte ve bu metin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ğrudan uygulamanın "Body" (g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övde)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ısmına yapıştırılabilmektedir. Bu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öntem sayesinde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herhangi bir fiziksel klavye girişi olmadan, sadece konuşarak mesaj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önderebilmi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Gönderilen mesaj ESP32’ye 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ştığında sistem şu şekilde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ışmaktadır: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mesaj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çerisinde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ışığı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ç” veya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ışığı kapat” gibi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önceden belirlenmi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bir komut bulunuyorsa, ESP32 doğrudan LED’i kontrol etmekte ve OLED ekran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ıcıya işlemle ilgili bilgi vermektedir.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mesaj genel bir metin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çeriyorsa, bu metin ESP32 taraf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ından OpenRouter API’ye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önderilmekte ve gelen yapay zeka 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ıtı OLED ekranda satır satır ve harf harf olarak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österilmektedir.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yöntem sayesinde sistem, hem klasik komut kontrolü hem de yapay zeka tabanl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sohbet veya yanıt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österimi yapabilen çift amaçl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bir akıllı mikrodenetleyici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çözümüne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ür. Android cihaz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hem kullanıcı aray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üzü (RestClient) hem de sesli metin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ürücü (Google Asistan) olarak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ılabilmesi, sistemi daha etkileşimli ve pratik hale getirmiştir.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55" w:dyaOrig="6155">
          <v:rect xmlns:o="urn:schemas-microsoft-com:office:office" xmlns:v="urn:schemas-microsoft-com:vml" id="rectole0000000000" style="width:147.750000pt;height:307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object w:dxaOrig="2996" w:dyaOrig="6175">
          <v:rect xmlns:o="urn:schemas-microsoft-com:office:office" xmlns:v="urn:schemas-microsoft-com:vml" id="rectole0000000001" style="width:149.800000pt;height:308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4BACC6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4BACC6"/>
          <w:spacing w:val="0"/>
          <w:position w:val="0"/>
          <w:sz w:val="32"/>
          <w:shd w:fill="auto" w:val="clear"/>
        </w:rPr>
        <w:t xml:space="preserve">📘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 Proje 1: ESP32 ile Yapay Zeka Yan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ıt G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österimi (OLED Üzerinden)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Proje 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ESP32 ile OpenRouter API Kullanarak Yapay Zeka 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ıtının OLED Ekranda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österilmesi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Amaç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projenin amac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ESP32 mikrodenetleyicisi ile internet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üzerinden OpenRouter (OpenAI uyumlu) API'sine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ğlanarak yapay zekaya bir mesaj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önderip, ald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 yanıtı OLED ekran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 harf harf animasyon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şeklinde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österebilmektir.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Gerekli Malzemeler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ESP32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 Kartı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SSD1306 OLED Ekran (128x64, I2C)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 kabloları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WiFi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ğlantısı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Arduino IDE ve gerekli kütüphaneler: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WiFi.h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HTTPClient.h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ArduinoJson.h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Adafruit_GFX.h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Adafruit_SSD1306.h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Devre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Şeması / Bağlantı Diyagramı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OLED ekran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ğlantısı (I2C protokol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VCC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ESP32 3.3V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ESP32 GND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ESP32 GPIO 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ESP32 GPIO 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Çal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ışma Prensibi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ESP32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ıldığında WiFi ağına bağlanır.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Önceden belirlenmi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bir mesaj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ğin: "Merhaba, nasılsın?") OpenRouter API’sine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API’den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ınan yanıt ArduinoJson ile ayrıştırılır.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ıttaki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ürkçe karakterler sadele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ştirilir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 vb.).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Harf harf olacak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şekilde OLED ekranda yazdırılır.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taşarsa ekran temizlenip yazmaya devam edilir.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 Kod Aç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ıklamaları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sendMessageToGPT(String mesaj): Mesaj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API’ye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önderir, 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ıtı alır.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yavasYazHarfHarf(String yazi): OLED ekran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yazıyı yavaş yavaş yazdırır.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replaceTurkishChars(String str): Türkçe karakterleri sadele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WiFi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ğlantısı kurulup ekran durum mesajları verilir (WiFi BAGLANDI! gibi).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 mesaj setup() fonksiyonu içerisinde gönderilir ve gösterilir.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7. Kar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şılaşılan Sorunlar 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Çözümleri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OLED ekran Türkçe karakterleri göstermiyordu</w:t>
        <w:tab/>
        <w:t xml:space="preserve">Türkçe karakter sadele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 fonksiyonu eklendi.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WiFi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ğlantısı gecikebiliyordu</w:t>
        <w:tab/>
        <w:t xml:space="preserve">Bağlantı sırasında kullanıcıya ekranda durum mesajı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österildi.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ıtları JSON hatası verebiliyordu</w:t>
        <w:tab/>
        <w:t xml:space="preserve">Hatalar kontrol altına alındı ve kullanıcıya bildirim yapıldı.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8. Sonuç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proje sayesinde ESP32 ile hem API entegrasyonu hem de OLED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ğrenildi.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 zamanl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bir mesajlaşma hissi veren harf harf yazım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ile kullanıcı deneyimi geliştirildi.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9. Geli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ştirilebilir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önler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ıcının telefondan mesaj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önderebildi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bir aray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 eklenebilir.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Sesli 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ıkış entegre edilerek konuşan bir yapay zekaya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ürülebilir.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Daha büyük ekran veya TFT ekranla zengin arayüzler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şturulabilir.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Gelen 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ıtlar SD karta kaydedilebilir.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📘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Proje 2: ESP32 Üzerinden HTTP POST ile Yapay Zeka Yan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ıt G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österimi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Proje 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ESP32 HTTP Sunucusu ile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ıcıdan Alınan Mesajın Yapay Zeka Yanıtının OLED Ekranda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österilmesi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Amaç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ıcının telefon veya bilgisayardan ESP32'ye mesaj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önderebildi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ği, gelen bu mesajın OpenRouter API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üzerinden GPT-3.5-turbo modeline iletilerek cevab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OLED ekranda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österildi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bir sistem kurmak.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Gerekli Malzemeler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ESP32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 Kartı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SSD1306 OLED Ekran (128x64, I2C)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 kabloları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WiFi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ğlantısı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Arduino IDE ve kütüphaneler: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WiFi.h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WebServer.h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HTTPClient.h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ArduinoJson.h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Adafruit_GFX.h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Adafruit_SSD1306.h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Devre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Şeması / Bağlantı Diyagramı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OLED ekran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ğlantısı (I2C):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VCC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ESP32 3.3V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ESP32 GND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ESP32 GPIO 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ESP32 GPIO 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Çal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ışma Prensibi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ESP32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ıldığında WiFi ağına bağlanır.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 sunucusu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şlatılır ve /mesaj endpoint'i dinlenir.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ıcı, ağ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üzerinden (örne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 Postman ya da web aray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üzüyle) ESP32'nin IP adresine bir POST iste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Mesaj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ınır ve OpenRouter API'ye iletilir.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Gelen 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 sadeleştirilir (T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ürkçe karakterler sadele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ştirilir).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OLED ekran harf harf 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ıtı yazar.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 Kod Aç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ıklamaları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server.on("/mesaj", HTTP_POST, handlePostMessage);: HTTP POST endpoint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handlePostMessage(): Gelen mesaj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işler, API’ye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önderir ve ekranda gösterir.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sendMessageToGPT(): GPT modeline mesaj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önderir ve 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ıtı alır.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yavasYaz(): OLED ekran üzerinde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ıyı harf harf ve satır satır olarak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replaceTurkishChars(): Türkçe karakterleri sadele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7. Kar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şılaşılan Sorunlar 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Çözümleri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 POST üzerinden mesaj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ınırken veri eksik gelebiliyordu,</w:t>
        <w:tab/>
        <w:t xml:space="preserve">hasArg("plain") ile veri kontrol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Uzun 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ıtlar OLED ekrana sığmıyordu, Ekran satır satır ve sayfa sayfa yenilenerek yazı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ölündü.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Türkçe karakterler bozuk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ıkıyordu, replaceTurkishChars() fonksiyonu eklendi.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8. Sonuç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proje sayesinde ESP32'nin WiFi sunucusu yetenekleri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ılarak dışarıdan mesaj alma, API ile yapay zeka yanıtı alma ve ekran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yazdırma başarıyla entegre edildi. Kullanıcı etkileşimi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önemli ölçüde 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ırıldı.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9. Geli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ştirilebilir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önler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arayüzü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şturularak kullanıcı mesajını doğrudan bir form ile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önderebilir.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 sesli okunarak sesli yapay zeka yardımcısı haline getirilebilir.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OLED yerine TFT ekran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ılarak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örsel zenginlik 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ırılabilir.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Güvenlik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ısından IP ve mesaj sınırlandırmaları eklenebilir.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📘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Proje</w:t>
      </w:r>
      <w:r>
        <w:rPr>
          <w:rFonts w:ascii="Cambria Math" w:hAnsi="Cambria Math" w:cs="Cambria Math" w:eastAsia="Cambria Math"/>
          <w:color w:val="4BACC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4BACC6"/>
          <w:spacing w:val="0"/>
          <w:position w:val="0"/>
          <w:sz w:val="32"/>
          <w:shd w:fill="auto" w:val="clear"/>
        </w:rPr>
        <w:t xml:space="preserve">: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ESP32</w:t>
      </w:r>
      <w:r>
        <w:rPr>
          <w:rFonts w:ascii="Cambria Math" w:hAnsi="Cambria Math" w:cs="Cambria Math" w:eastAsia="Cambria Math"/>
          <w:color w:val="4BACC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Üzerinden</w:t>
      </w:r>
      <w:r>
        <w:rPr>
          <w:rFonts w:ascii="Cambria Math" w:hAnsi="Cambria Math" w:cs="Cambria Math" w:eastAsia="Cambria Math"/>
          <w:color w:val="4BACC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HTTP</w:t>
      </w:r>
      <w:r>
        <w:rPr>
          <w:rFonts w:ascii="Cambria Math" w:hAnsi="Cambria Math" w:cs="Cambria Math" w:eastAsia="Cambria Math"/>
          <w:color w:val="4BACC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POST</w:t>
      </w:r>
      <w:r>
        <w:rPr>
          <w:rFonts w:ascii="Cambria Math" w:hAnsi="Cambria Math" w:cs="Cambria Math" w:eastAsia="Cambria Math"/>
          <w:color w:val="4BACC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ile</w:t>
      </w:r>
      <w:r>
        <w:rPr>
          <w:rFonts w:ascii="Cambria Math" w:hAnsi="Cambria Math" w:cs="Cambria Math" w:eastAsia="Cambria Math"/>
          <w:color w:val="4BACC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Mesaj</w:t>
      </w:r>
      <w:r>
        <w:rPr>
          <w:rFonts w:ascii="Cambria Math" w:hAnsi="Cambria Math" w:cs="Cambria Math" w:eastAsia="Cambria Math"/>
          <w:color w:val="4BACC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Alma</w:t>
      </w:r>
      <w:r>
        <w:rPr>
          <w:rFonts w:ascii="Cambria Math" w:hAnsi="Cambria Math" w:cs="Cambria Math" w:eastAsia="Cambria Math"/>
          <w:color w:val="4BACC6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Yapay</w:t>
      </w:r>
      <w:r>
        <w:rPr>
          <w:rFonts w:ascii="Cambria Math" w:hAnsi="Cambria Math" w:cs="Cambria Math" w:eastAsia="Cambria Math"/>
          <w:color w:val="4BACC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Zeka</w:t>
      </w:r>
      <w:r>
        <w:rPr>
          <w:rFonts w:ascii="Cambria Math" w:hAnsi="Cambria Math" w:cs="Cambria Math" w:eastAsia="Cambria Math"/>
          <w:color w:val="4BACC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Yan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ıtı</w:t>
      </w:r>
      <w:r>
        <w:rPr>
          <w:rFonts w:ascii="Cambria Math" w:hAnsi="Cambria Math" w:cs="Cambria Math" w:eastAsia="Cambria Math"/>
          <w:color w:val="4BACC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G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österme</w:t>
      </w:r>
      <w:r>
        <w:rPr>
          <w:rFonts w:ascii="Cambria Math" w:hAnsi="Cambria Math" w:cs="Cambria Math" w:eastAsia="Cambria Math"/>
          <w:color w:val="4BACC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4BACC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LED</w:t>
      </w:r>
      <w:r>
        <w:rPr>
          <w:rFonts w:ascii="Cambria Math" w:hAnsi="Cambria Math" w:cs="Cambria Math" w:eastAsia="Cambria Math"/>
          <w:color w:val="4BACC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Kontrolü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Amaç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ESP32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sunucusu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açarak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ışarıdan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gelen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mesajlarını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analiz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etmek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belirli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komutlara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kapat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kontrolü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yapmak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mesajları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OpenRouter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gönderip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gelen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cevab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ekranda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östermek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Özellikler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ğına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bağlanma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mesaj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Komutlar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tanıma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LED’i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kapatma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mesajları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yapay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zeka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API’sine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iletme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Gelen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ekranda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satır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satır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Türkçe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karakterleri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için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sadele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Mesajdaki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Türkçe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karakterleri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algılamak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küçük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harfe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çevirme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ılan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Donanımlar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SSD1306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I2C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ESP32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üzerindeki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dahili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harici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ğlantılar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ekran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I2C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ğlantısı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ğlıysa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Kod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ve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İşlevler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handlePostMessage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Gelen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kontrol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ışığı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varsa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yakar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mesaj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gösterir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ışığı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kapat”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varsa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kapatır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mesaj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durumlarda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mesajı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API’ye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OLED’de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sendMessageToGPT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OpenRouter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API’ye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yavasYaz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OLED’de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üzgün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ırlara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ölerek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toLowerTurkish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Gelen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metni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Türkçe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karakterlere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dikkat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ederek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küçük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harfe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çevirir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replaceTurkishChars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uyumlu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getirmek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için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Türkçe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karakterleri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sadele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ışma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üreci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ESP32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WiFi’ye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bağlanır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sunucu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mesaj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adresi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dinlenir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Mesaj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geldi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küçük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harfe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çevirilir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Mesajda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ışığı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veya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ışığı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kapat”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komutları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aranır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varsa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kontrol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edilir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OLED’de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mesaj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österilir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ğilse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mesaj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API’ye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önderilir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OLED’de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österilir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ştirme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Fikirleri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Sesli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komutlar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algılayarak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diğer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cihazları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kontrol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cihazlar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daha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fazla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ekleme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üvenlik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önlemleri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ekleme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dostu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üzü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yaparak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gönderme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kolayl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sağlama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yerine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ekran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sesli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ekleme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Sonuç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cihaz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kontrolü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yapay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zeka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entegrasyonunu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ştirerek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sesli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komutlarla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cihaz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şmiş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sohbet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yeteneği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sunuyor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Projenin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yetenekleri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genişletilebilir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otomasyon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sistemlerinde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veya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kişisel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asistan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uygulamalarında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kullanılabilir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Kaynak</w:t>
      </w:r>
      <w:r>
        <w:rPr>
          <w:rFonts w:ascii="Cambria Math" w:hAnsi="Cambria Math" w:cs="Cambria Math" w:eastAsia="Cambria Math"/>
          <w:color w:val="4BACC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Kodlar: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&lt;WiFi.h&gt;  // ESP32 WiFi kütüphanesi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Wi-Fi bilgilerini buraya yaz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char* ssid = "karadas_internet_hayrati";         // Wi-Fi SSID (a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 adı)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char* password = "mkmk1249";   // Wi-Fi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şifresi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Serial.begin(115200); // Seri haberle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şmeyi başlat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WiFi.begin(ssid, password); // Wi-Fi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ğına bağlanmayı dene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Serial.print("Wi-Fi'ye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ğlanıyor");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(WiFi.status() != WL_CONNECTED)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delay(500);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Serial.print(".");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 başarılı!");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Serial.print("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Adresi: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Serial.println(WiFi.localIP()); // IP adresini yazd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Wi-Fi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ğlantısı kontrol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(WiFi.status() != WL_CONNECTED)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 koptu! Yeniden bağlanılıyor...");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WiFi.begin(ssid, 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delay(10000); // Her 10 saniyede bir kontrol 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&lt;WiFi.h&gt;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&lt;WebServer.h&gt;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&lt;HTTPClient.h&gt;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&lt;ArduinoJson.h&gt;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&lt;Wire.h&gt;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&lt;Adafruit_GFX.h&gt;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&lt;Adafruit_SSD1306.h&gt;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OLED ayarlar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SCREEN_WIDTH 128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SCREEN_HEIGHT 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OLED_RESET   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Adafruit_SSD1306 display(SCREEN_WIDTH, SCREEN_HEIGHT, &amp;Wire, OLED_RESET);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WiFi bilgileri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char* ssid = "karadas_internet_hayrati";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char* password = "mkmk1249";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OpenRouter API bilgileri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char* openai_api_key = "Bearer 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";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char* api_url = "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https://openrouter.ai/api/v1/chat/completions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HTTP sunucu port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WebServer server(80);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pozisyonu OLED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currentLine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ekranda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Fonksiyon prototipleri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sendMessageToGPT(String mesaj);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yavasYaz(String yazi);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handlePostMessage();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replaceTurkishChars(String 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Serial.begin(115200);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OLED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(!display.begin(SSD1306_SWITCHCAPVCC, 0x3C))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Serial.println("OLED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şlatılamadı");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display.clearDisplay();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display.setTextSize(1);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display.setTextColor(SSD1306_WHITE);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display.setCursor(0,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display.println("WiFi baglaniyor...");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WiFi'ye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WiFi.begin(ssid, 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(WiFi.status() != WL_CONNECTED)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delay(500);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Serial.print(".");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Serial.print("WiFi baglandi! IP: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Serial.println(WiFi.localIP());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display.clearDisplay();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display.setCursor(0,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display.println("WiFi BAGLANDI!");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display.println(WiFi.localIP().toString());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HTTP POST endpoint ayarla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server.on("/mesaj", HTTP_POST, handlePostMessage);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Sunucuyu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server.begin();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Serial.println("HTTP Sunucu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şlatıldı");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server.handleClient();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=== Türkçe karakterleri sadele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 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replaceTurkishChars(String str)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str.replace("ç", "c");  str.replace("Ç", "C");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ğ", "g");  str.replace("Ğ", "G");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ı", "i");  str.replace("İ", "I");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str.replace("ö", "o");  str.replace("Ö", "O");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ş", "s");  str.replace("Ş", "S");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str.replace("ü", "u");  str.replace("Ü", "U");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str;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=== POST iste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ile gelen mesajı işleyen fonksiyon 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handlePostMessage()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(server.hasArg("plain"))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mesaj = server.arg("plain");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Serial.println("Gelen mesaj: " + mesaj);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yanit = sendMessageToGPT(mesaj);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yavasYaz(yanit);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server.send(200, "text/plain", "Mesaj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ındı");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server.send(400, "text/plain", "Hata: Mesaj yok");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=== OpenRouter API'ye mesaj gönderip cevap alan fonksiyon 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sendMessageToGPT(String mesaj)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HTTPClient http;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http.begin(api_url);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http.addHeader("Content-Type", "application/json");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http.addHeader("Authorization", openai_api_key);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String jsonData = "{\"model\":\"gpt-3.5-turbo\",\"messages\":[{\"role\":\"user\",\"content\":\"" + mesaj + "\"}]}";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httpResponseCode = http.POST(jsonData);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Serial.println("HTTP kodu: " + String(httpResponseCode));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(httpResponseCode &gt;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response = http.getString();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ıt:\n" + response);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DynamicJsonDocument doc(4096);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DeserializationError error = deserializeJson(doc, response);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(error)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Serial.println("JSON hatas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Serial.println(error.c_str());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"JSON hatasi!";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gptYaniti = doc["choices"][0]["message"]["content"].as&lt;String&gt;();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gptYaniti;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Serial.println("HTTP hatasi: " + http.errorToString(httpResponseCode));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"API hatasi!";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=== OLED ekranda yava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yazdırma fonksiyonu 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yavasYaz(String yazi)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yazi = replaceTurkishChars(yazi);  // Türkçeyi sadele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display.clearDisplay();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display.setCursor(0,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currentLine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ekranda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i = 0; i &lt; yazi.length();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ekranda += yazi[i];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satir = ekranda.substring(currentLine * 21, (currentLine + 1) * 21);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display.setCursor(0, currentLine * 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display.print(satir);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display.display();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delay(50);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(satir.length() &gt;= 21 || i == yazi.length() - 1)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currentLine++;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(currentLine &gt;= 7)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delay(1000); // Biraz bekle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display.clearDisplay();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currentLine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ekranda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&lt;WiFi.h&gt;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&lt;WebServer.h&gt;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&lt;HTTPClient.h&gt;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&lt;ArduinoJson.h&gt;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&lt;Wire.h&gt;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&lt;Adafruit_GFX.h&gt;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&lt;Adafruit_SSD1306.h&gt;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OLED ayarlar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SCREEN_WIDTH 128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SCREEN_HEIGHT 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OLED_RESET   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Adafruit_SSD1306 display(SCREEN_WIDTH, SCREEN_HEIGHT, &amp;Wire, OLED_RESET);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WiFi bilgileri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char* ssid = "karadas_internet_hayrati";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char* password = "mkmk1249";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OpenRouter API bilgileri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char* openai_api_key = "Bearer 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";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char* api_url = "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https://openrouter.ai/api/v1/chat/completions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HTTP sunucu port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WebServer server(80);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LED pini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LED_PIN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Fonksiyon prototipleri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sendMessageToGPT(String mesaj);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yavasYaz(String yazi);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handlePostMessage();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toLowerTurkish(String 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replaceTurkishChars(String 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Serial.begin(115200);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(!display.begin(SSD1306_SWITCHCAPVCC, 0x3C))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Serial.println("OLED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şlatılamadı");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display.clearDisplay();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display.setTextSize(1);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display.setTextColor(SSD1306_WHITE);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display.setCursor(0,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display.println("WiFi baglaniyor...");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WiFi.begin(ssid, 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(WiFi.status() != WL_CONNECTED)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delay(500);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Serial.print(".");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Serial.print("WiFi baglandi! IP: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Serial.println(WiFi.localIP());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display.clearDisplay();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display.setCursor(0,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display.println("WiFi BAGLANDI!");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display.println(WiFi.localIP().toString());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pinMode(LED_PIN,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digitalWrite(LED_PIN,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server.on("/mesaj", HTTP_POST, handlePostMessage);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server.begin();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Serial.println("HTTP Sunucu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şlatıldı");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server.handleClient();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handlePostMessage()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(server.hasArg("plain"))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mesaj = server.arg("plain");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mesaj = toLowerTurkish(mesaj);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Serial.println("Gelen mesaj: " + mesaj);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(mesaj.indexOf("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ışığı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ç") &gt;=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digitalWrite(LED_PIN,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yavasYaz("Isigi aciyorum");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server.send(200, "text/plain", "Isik acildi");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if (mesaj.indexOf("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ışığı kapat") &gt;=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digitalWrite(LED_PIN,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yavasYaz("Isigi kapatiyorum");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server.send(200, "text/plain", "Isik kapandi");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String yanit = sendMessageToGPT(mesaj);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yavasYaz(yanit);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server.send(200, "text/plain", "Mesaj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ındı ve yanıtlandı");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server.send(400, "text/plain", "Hata: Mesaj yok");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sendMessageToGPT(String mesaj)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HTTPClient http;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http.begin(api_url);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http.addHeader("Content-Type", "application/json");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http.addHeader("Authorization", openai_api_key);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String jsonData = "{\"model\":\"gpt-3.5-turbo\",\"messages\":[{\"role\":\"user\",\"content\":\"" + mesaj + "\"}]}";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httpResponseCode = http.POST(jsonData);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Serial.println("HTTP kodu: " + String(httpResponseCode));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(httpResponseCode &gt;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response = http.getString();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ıt:\n" + response);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DynamicJsonDocument doc(4096);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DeserializationError error = deserializeJson(doc, response);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(error)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Serial.println("JSON hatas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Serial.println(error.c_str());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"JSON hatasi!";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gptYaniti = doc["choices"][0]["message"]["content"].as&lt;String&gt;();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gptYaniti;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Serial.println("HTTP hatasi: " + http.errorToString(httpResponseCode));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"API hatasi!";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OLED'de düzgün sat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ırlarla yazı yazma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yavasYaz(String yazi)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yazi = replaceTurkishChars(yazi); // Türkçe sadele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String ekranda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currentLine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i = 0; i &lt; yazi.length();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ekranda += yazi[i];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display.clearDisplay();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Her sat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ayr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yaz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line = 0; line &lt;= currentLine; line++)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int startIdx = line * 21;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int endIdx = startIdx + 21;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(endIdx &gt; ekranda.length()) endIdx = ekranda.length();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display.setCursor(0, line * 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display.print(ekranda.substring(startIdx, endIdx));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display.display();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delay(50);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Yeni sat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((ekranda.length() % 21) == 0 &amp;&amp; i !=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currentLine++;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7 sat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ırdan sonra sıfırla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(currentLine &gt;= 7)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ekranda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currentLine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Türkçe küçük harf düzeltme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toLowerTurkish(String str)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İ", "i");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str.replace("I",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Ş", "ş");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Ğ", "ğ");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str.replace("Ü", "ü");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str.replace("Ö", "ö");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str.replace("Ç", "ç");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str.toLowerCase();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str;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OLED uyumlu sade Türkçe karakterler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replaceTurkishChars(String str)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str.replace("ç", "c");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ğ", "g");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ş", "s");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ı", "i");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str.replace("ö", "o");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str.replace("ü", "u");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str.replace("Ç", "C");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Ğ", "G");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Ş", "S");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İ", "I");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str.replace("Ö", "O");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str.replace("Ü", "U");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str;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://192.168.156.32/mesaj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Mode="External" Target="https://openrouter.ai/api/v1/chat/completions" Id="docRId6" Type="http://schemas.openxmlformats.org/officeDocument/2006/relationships/hyperlink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Mode="External" Target="https://openrouter.ai/api/v1/chat/completions" Id="docRId5" Type="http://schemas.openxmlformats.org/officeDocument/2006/relationships/hyperlink" /></Relationships>
</file>