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CHAMPX-VeniVisit Uygulaması</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Bir çifti yurt dışında ellerinde bavullarla yürürken seyahat acentasına girmesiyle başlar sahne ardından çift acenta da tatil satın alır.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Acentadaki eleman ile çift konuşurken elemanın kafasında konuşma balonu çıkar ve VeniVisit’in hizmetlerini tavsiye eder gibi konuşma balonu içerisinde VeniVisit logosu ile bir iki banknot simgesi çıkar. Çift seyahat acentasına VeniVisit'in hizmetlerinden faydalanmak için o cüzi rakamı öder akabinde VeniVisit'in ücretsiz uygulamasını telefonuna indirdiğini görürüz.</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Ardından sahne değişir ve çifti otel resepsiyonunun önünde görürüz. Resepsiyon check-in'de çifte VeniVisit'in LOGO'lu bilekliği otel tarafından takılır.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Çift otelden çıkıp sahilde el ele dolaşırken farklı otellerde birbirinden güzel etkinlikler görürler ve otelleri gezip keşfetmek ister ama otelin güvenlik görevlileri çifti o otelin müşterisi olmadığı için ziyaret etmek istedikleri otele girmelerine müsade etmez! Bu sahnede otel görevlilerinin kafasında düşünme balonu çıkar ve otel ve çiftin üstünde çarpı olur.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Ardından sahnede bileklik görünür ve çift VeniVisit logolu bilekliği güvenliğe gösterir ve güvenlik görevlileri gülümseyerek otelin kapısını açar. Böylece çiftin rahat rahat otelde gezmelerine ve keşfetmelerine izin verilir.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Logo Reveal</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x/6LWtO7MBFRgy5LVuSiB//ntg==">AMUW2mU2T7MHRHbhoaejnlHOhEaDLGmUP29NtzYDoiNZuYpBn9i3odw6TcVtF/4DF/oooYYmFKpV7NO0lt9iCJ9iViIpnp25lmJ3PqSxZRJbfl5Ii7WNCIw=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