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Frenchair Trabzon</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Saçlarınızla berabar özgüveninizi de kaybediyorsunuz değil mi? Üzülmeyin! Özgüveninizi tekrardan kazanmanın en kolay yolu protez saçla tanıştıralım! Frenchair Trabzon sayesinde hayalinizdeki saça konforlu bir şekilde kavuşabilirsiniz. Nasıl mı?</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Frenchair Trabzon olarak, sizlere özel kalıp alıyor, özel yapıştırıcı ve bantlarla saçınızın karakterine ve yoğunluğuna uygun tasarımlar yapıyoruz! Üstelik  %100 insan saçından oluşan saç ünitelerini tercih ediyor, sağlığınızı tehdit edecek herhangi bir materyal kullanmıyoruz! Yurt dışındaki üretim merkezimizin Türkiye’deki tek yetkili ithalatçısı olarak 17 yıldır müşterilerimizi memnun etmekten gurur duyuyoruz.</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Siz de 3-4 haftalık periyotlar halinde bakım yaptırarak hayalinizdeki doğal ve havalı saçlara sahip olmak için hemen 0555 986-1648 hattımızdan bizimle iletişime geçin, aynaya özgüvenle bakın!</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i w:val="1"/>
          <w:color w:val="4c5163"/>
          <w:sz w:val="17"/>
          <w:szCs w:val="17"/>
          <w:rtl w:val="0"/>
        </w:rPr>
        <w:t xml:space="preserve">www.frenchair.net</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Frenchair Trabzon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g4ab9XOwQUNS1Go8jODqwrUB7A==">AMUW2mVA2z2y4xPsbD7yfxAFItY06mRbx/+Tz83q0Gzur8gYE6bUnbypvVf6K26ZjseGIDhEixKAC18j9d4qHDQ/rCBBYUXrC3IBti7sm7PtkFJTG9qO5TY=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