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Moda Yakamoz Senaryo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Sermayenizi ürün stoğuna ve depolama maliyetlerine harcamadan e-ticaret yaparak kazanç sağlayabileceğinizi biliyor muydunuz?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Moda Yakamoz ile stoksuz e-ticaretin konforunu yaşayın!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Moda Yakamoz olarak XML bayiliğimiz ve pazaryeri entegrasyon uygulamamız aracılığıyla, e-ticaret mağazalarınızdaki ürünlerin stok adetlerini, fiyatlarını ve görsellerini güncelliyor, almış olduğunuz siparişleri anlık olarak depolarımıza iletiyoruz.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Depomuzdaki siparişleriniz personelimiz tarafından aynı gün içerisinde hazırlanarak kargo firmasına gönderiliyor!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binlerce elbise modelimizle milyonlarca müşterimize ulaşıyor satış hacmimizi her geçen gün artırıyoruz.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Üstelik mağazanızın görünürlüğünün artırılmasından, ciro hacminizin büyümesine kadar tüm süreçte size destek oluyoruz!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Böylece siz sadece satış ve pazarlamaya odaklanırken biz geri kalan tüm süreçle ilgileniyoruz.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 de stoksuz e-ticaret modeli dropshippingle kazanç sağlamak için WhatsApp hattımız 05459464675'den hemen bizimle iletişime geçin!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