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分析進捗報告書"/>
    <w:p>
      <w:pPr>
        <w:pStyle w:val="Heading1"/>
      </w:pPr>
      <w:r>
        <w:rPr>
          <w:rFonts w:hint="eastAsia"/>
        </w:rPr>
        <w:t xml:space="preserve">分析進捗報告書</w:t>
      </w:r>
    </w:p>
    <w:p>
      <w:pPr>
        <w:pStyle w:val="FirstParagraph"/>
      </w:pPr>
      <w:r>
        <w:rPr>
          <w:rFonts w:hint="eastAsia"/>
        </w:rPr>
        <w:t xml:space="preserve">会議ID:</w:t>
      </w:r>
      <w:r>
        <w:t xml:space="preserve"> </w:t>
      </w:r>
      <w:r>
        <w:rPr>
          <w:rFonts w:hint="eastAsia"/>
        </w:rPr>
        <w:t xml:space="preserve">M02（中間報告）</w:t>
      </w:r>
      <w:r>
        <w:br/>
      </w:r>
      <w:r>
        <w:rPr>
          <w:rFonts w:hint="eastAsia"/>
        </w:rPr>
        <w:t xml:space="preserve">会議日:</w:t>
      </w:r>
      <w:r>
        <w:t xml:space="preserve"> 2025-10-29</w:t>
      </w:r>
      <w:r>
        <w:br/>
      </w:r>
      <w:r>
        <w:rPr>
          <w:rFonts w:hint="eastAsia"/>
        </w:rPr>
        <w:t xml:space="preserve">報告対象期間:</w:t>
      </w:r>
      <w:r>
        <w:t xml:space="preserve"> 2025-10-01 </w:t>
      </w:r>
      <w:r>
        <w:rPr>
          <w:rFonts w:hint="eastAsia"/>
        </w:rPr>
        <w:t xml:space="preserve">～</w:t>
      </w:r>
      <w:r>
        <w:t xml:space="preserve"> 2025-10-29</w:t>
      </w:r>
    </w:p>
    <w:p>
      <w:r>
        <w:pict>
          <v:rect style="width:0;height:1.5pt" o:hralign="center" o:hrstd="t" o:hr="t"/>
        </w:pict>
      </w:r>
    </w:p>
    <w:bookmarkStart w:id="9" w:name="報告サマリー"/>
    <w:p>
      <w:pPr>
        <w:pStyle w:val="Heading2"/>
      </w:pPr>
      <w:r>
        <w:t xml:space="preserve">1. </w:t>
      </w:r>
      <w:r>
        <w:rPr>
          <w:rFonts w:hint="eastAsia"/>
        </w:rPr>
        <w:t xml:space="preserve">報告サマリー</w:t>
      </w:r>
    </w:p>
    <w:p>
      <w:pPr>
        <w:pStyle w:val="Compact"/>
        <w:numPr>
          <w:ilvl w:val="0"/>
          <w:numId w:val="1001"/>
        </w:numPr>
      </w:pPr>
      <w:r>
        <w:t xml:space="preserve">本中間チェックポイント（M02）時点で、データ受領・EDA・モデル比較を実施し、成果物（artifacts/analysis_outputs/experiments/leaderboard.csv 等）を出力しています（出力参照: artifacts/analysis_outputs/experiments）。</w:t>
      </w:r>
    </w:p>
    <w:p>
      <w:pPr>
        <w:pStyle w:val="Compact"/>
        <w:numPr>
          <w:ilvl w:val="0"/>
          <w:numId w:val="1001"/>
        </w:numPr>
      </w:pPr>
      <w:r>
        <w:t xml:space="preserve">代表的評価指標（leaderboard.csv の trial_index 1〜5 より）: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レコード数:</w:t>
      </w:r>
      <w:r>
        <w:t xml:space="preserve"> 27,128 </w:t>
      </w:r>
      <w:r>
        <w:rPr>
          <w:rFonts w:hint="eastAsia"/>
        </w:rPr>
        <w:t xml:space="preserve">件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学習行数（train_rows）:</w:t>
      </w:r>
      <w:r>
        <w:t xml:space="preserve"> 21,702 </w:t>
      </w:r>
      <w:r>
        <w:rPr>
          <w:rFonts w:hint="eastAsia"/>
        </w:rPr>
        <w:t xml:space="preserve">件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検証行数（test_rows）:</w:t>
      </w:r>
      <w:r>
        <w:t xml:space="preserve"> 5,426 </w:t>
      </w:r>
      <w:r>
        <w:rPr>
          <w:rFonts w:hint="eastAsia"/>
        </w:rPr>
        <w:t xml:space="preserve">件</w:t>
      </w:r>
    </w:p>
    <w:p>
      <w:pPr>
        <w:pStyle w:val="Compact"/>
        <w:numPr>
          <w:ilvl w:val="1"/>
          <w:numId w:val="1002"/>
        </w:numPr>
      </w:pPr>
      <w:r>
        <w:t xml:space="preserve">モデル種別: random_forest（trial_index 1〜5 の最良）</w:t>
      </w:r>
    </w:p>
    <w:p>
      <w:pPr>
        <w:pStyle w:val="Compact"/>
        <w:numPr>
          <w:ilvl w:val="1"/>
          <w:numId w:val="1002"/>
        </w:numPr>
      </w:pPr>
      <w:r>
        <w:t xml:space="preserve">Accuracy: 0.90527092</w:t>
      </w:r>
    </w:p>
    <w:p>
      <w:pPr>
        <w:pStyle w:val="Compact"/>
        <w:numPr>
          <w:ilvl w:val="1"/>
          <w:numId w:val="1002"/>
        </w:numPr>
      </w:pPr>
      <w:r>
        <w:t xml:space="preserve">F1 (macro): 0.71486251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商業条件（契約関連）: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契約金額（税抜）:</w:t>
      </w:r>
      <w:r>
        <w:t xml:space="preserve"> </w:t>
      </w:r>
      <w:r>
        <w:rPr>
          <w:rFonts w:hint="eastAsia"/>
        </w:rPr>
        <w:t xml:space="preserve">¥5,250,000（project_facts）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契約金額（税込）:</w:t>
      </w:r>
      <w:r>
        <w:t xml:space="preserve"> </w:t>
      </w:r>
      <w:r>
        <w:rPr>
          <w:rFonts w:hint="eastAsia"/>
        </w:rPr>
        <w:t xml:space="preserve">¥5,775,000（project_facts）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支払スケジュール:</w:t>
      </w:r>
      <w:r>
        <w:t xml:space="preserve"> </w:t>
      </w:r>
      <w:r>
        <w:rPr>
          <w:rFonts w:hint="eastAsia"/>
        </w:rPr>
        <w:t xml:space="preserve">着手金（50%）¥2,625,000（税抜）＝¥2,887,500（税込）／検収金（50%）同額（project_facts</w:t>
      </w:r>
      <w:r>
        <w:t xml:space="preserve"> / </w:t>
      </w:r>
      <w:r>
        <w:rPr>
          <w:rFonts w:hint="eastAsia"/>
        </w:rPr>
        <w:t xml:space="preserve">commercial）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未解決アクション数:</w:t>
      </w:r>
      <w:r>
        <w:t xml:space="preserve"> 8 </w:t>
      </w:r>
      <w:r>
        <w:rPr>
          <w:rFonts w:hint="eastAsia"/>
        </w:rPr>
        <w:t xml:space="preserve">件（prior_state.open_action_count）</w:t>
      </w:r>
    </w:p>
    <w:p>
      <w:pPr>
        <w:pStyle w:val="FirstParagraph"/>
      </w:pPr>
      <w:r>
        <w:rPr>
          <w:rFonts w:hint="eastAsia"/>
        </w:rPr>
        <w:t xml:space="preserve">参照（トレーサビリティ）: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分析出力:</w:t>
      </w:r>
      <w:r>
        <w:t xml:space="preserve"> artifacts/analysis_outputs/metrics.json, artifacts/analysis_outputs/run_summary.json</w:t>
      </w:r>
      <w:r>
        <w:br/>
      </w:r>
      <w:r>
        <w:t xml:space="preserve">- </w:t>
      </w:r>
      <w:r>
        <w:rPr>
          <w:rFonts w:hint="eastAsia"/>
        </w:rPr>
        <w:t xml:space="preserve">会議議事録:</w:t>
      </w:r>
      <w:r>
        <w:t xml:space="preserve"> </w:t>
      </w:r>
      <w:r>
        <w:rPr>
          <w:rFonts w:hint="eastAsia"/>
        </w:rPr>
        <w:t xml:space="preserve">artifacts/meeting_minutes/会議録_2025-10-01.md</w:t>
      </w:r>
      <w:r>
        <w:br/>
      </w:r>
      <w:r>
        <w:t xml:space="preserve">- スケジュール/タスク: artifacts/04a_meeting_plan.csv, </w:t>
      </w:r>
      <w:r>
        <w:rPr>
          <w:rFonts w:hint="eastAsia"/>
        </w:rPr>
        <w:t xml:space="preserve">スケジュール資料（WBS）</w:t>
      </w:r>
    </w:p>
    <w:p>
      <w:r>
        <w:pict>
          <v:rect style="width:0;height:1.5pt" o:hralign="center" o:hrstd="t" o:hr="t"/>
        </w:pict>
      </w:r>
    </w:p>
    <w:bookmarkEnd w:id="9"/>
    <w:bookmarkStart w:id="10" w:name="進捗状況"/>
    <w:p>
      <w:pPr>
        <w:pStyle w:val="Heading2"/>
      </w:pPr>
      <w:r>
        <w:t xml:space="preserve">2. </w:t>
      </w:r>
      <w:r>
        <w:rPr>
          <w:rFonts w:hint="eastAsia"/>
        </w:rPr>
        <w:t xml:space="preserve">進捗状況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マイルストーンの達成状況（スケジュール参照）</w:t>
      </w:r>
    </w:p>
    <w:p>
      <w:pPr>
        <w:pStyle w:val="Compact"/>
        <w:numPr>
          <w:ilvl w:val="1"/>
          <w:numId w:val="1005"/>
        </w:numPr>
      </w:pPr>
      <w:r>
        <w:t xml:space="preserve">MS1 </w:t>
      </w:r>
      <w:r>
        <w:rPr>
          <w:rFonts w:hint="eastAsia"/>
        </w:rPr>
        <w:t xml:space="preserve">キックオフ（2025-10-01）:</w:t>
      </w:r>
      <w:r>
        <w:t xml:space="preserve"> </w:t>
      </w:r>
      <w:r>
        <w:rPr>
          <w:rFonts w:hint="eastAsia"/>
        </w:rPr>
        <w:t xml:space="preserve">完了（議事録あり）</w:t>
      </w:r>
    </w:p>
    <w:p>
      <w:pPr>
        <w:pStyle w:val="Compact"/>
        <w:numPr>
          <w:ilvl w:val="1"/>
          <w:numId w:val="1005"/>
        </w:numPr>
      </w:pPr>
      <w:r>
        <w:t xml:space="preserve">MS2 EDA完了（予定 2025-10-14）: 実施済</w:t>
      </w:r>
    </w:p>
    <w:p>
      <w:pPr>
        <w:pStyle w:val="Compact"/>
        <w:numPr>
          <w:ilvl w:val="1"/>
          <w:numId w:val="1005"/>
        </w:numPr>
      </w:pPr>
      <w:r>
        <w:t xml:space="preserve">MS3 </w:t>
      </w:r>
      <w:r>
        <w:rPr>
          <w:rFonts w:hint="eastAsia"/>
        </w:rPr>
        <w:t xml:space="preserve">ベースライン評価完了（予定</w:t>
      </w:r>
      <w:r>
        <w:t xml:space="preserve"> </w:t>
      </w:r>
      <w:r>
        <w:rPr>
          <w:rFonts w:hint="eastAsia"/>
        </w:rPr>
        <w:t xml:space="preserve">2025-10-21）:</w:t>
      </w:r>
      <w:r>
        <w:t xml:space="preserve"> </w:t>
      </w:r>
      <w:r>
        <w:rPr>
          <w:rFonts w:hint="eastAsia"/>
        </w:rPr>
        <w:t xml:space="preserve">実施済（分析実行によりベースライン指標出力済）</w:t>
      </w:r>
    </w:p>
    <w:p>
      <w:pPr>
        <w:pStyle w:val="Compact"/>
        <w:numPr>
          <w:ilvl w:val="1"/>
          <w:numId w:val="1005"/>
        </w:numPr>
      </w:pPr>
      <w:r>
        <w:t xml:space="preserve">MS4 </w:t>
      </w:r>
      <w:r>
        <w:rPr>
          <w:rFonts w:hint="eastAsia"/>
        </w:rPr>
        <w:t xml:space="preserve">中間報告（本会議:</w:t>
      </w:r>
      <w:r>
        <w:t xml:space="preserve"> </w:t>
      </w:r>
      <w:r>
        <w:rPr>
          <w:rFonts w:hint="eastAsia"/>
        </w:rPr>
        <w:t xml:space="preserve">2025-10-29）:</w:t>
      </w:r>
      <w:r>
        <w:t xml:space="preserve"> </w:t>
      </w:r>
      <w:r>
        <w:rPr>
          <w:rFonts w:hint="eastAsia"/>
        </w:rPr>
        <w:t xml:space="preserve">実施（本報告）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現在の成果物出力（出力フォルダ）</w:t>
      </w:r>
    </w:p>
    <w:p>
      <w:pPr>
        <w:pStyle w:val="Compact"/>
        <w:numPr>
          <w:ilvl w:val="1"/>
          <w:numId w:val="1006"/>
        </w:numPr>
      </w:pPr>
      <w:r>
        <w:t xml:space="preserve">artifacts/analysis_outputs/experiments/leaderboard.csv（trial 比較結果）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artifacts/analysis_outputs/run_summary.json（実行概要）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artifacts/analysis_outputs/train_preview.csv（プレビュー）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オープンアクション（優先度高）</w:t>
      </w:r>
    </w:p>
    <w:p>
      <w:pPr>
        <w:pStyle w:val="Compact"/>
        <w:numPr>
          <w:ilvl w:val="1"/>
          <w:numId w:val="1007"/>
        </w:numPr>
      </w:pPr>
      <w:r>
        <w:t xml:space="preserve">Open </w:t>
      </w:r>
      <w:r>
        <w:rPr>
          <w:rFonts w:hint="eastAsia"/>
        </w:rPr>
        <w:t xml:space="preserve">アクション数:</w:t>
      </w:r>
      <w:r>
        <w:t xml:space="preserve"> 8 </w:t>
      </w:r>
      <w:r>
        <w:rPr>
          <w:rFonts w:hint="eastAsia"/>
        </w:rPr>
        <w:t xml:space="preserve">件（詳細は下記「未解決事項」参照）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主要未完了アクション例:</w:t>
      </w:r>
    </w:p>
    <w:p>
      <w:pPr>
        <w:pStyle w:val="Compact"/>
        <w:numPr>
          <w:ilvl w:val="2"/>
          <w:numId w:val="1008"/>
        </w:numPr>
      </w:pPr>
      <w:r>
        <w:t xml:space="preserve">A01: M01 </w:t>
      </w:r>
      <w:r>
        <w:rPr>
          <w:rFonts w:hint="eastAsia"/>
        </w:rPr>
        <w:t xml:space="preserve">議事録登録（佐藤</w:t>
      </w:r>
      <w:r>
        <w:t xml:space="preserve"> </w:t>
      </w:r>
      <w:r>
        <w:rPr>
          <w:rFonts w:hint="eastAsia"/>
        </w:rPr>
        <w:t xml:space="preserve">健一,</w:t>
      </w:r>
      <w:r>
        <w:t xml:space="preserve"> </w:t>
      </w:r>
      <w:r>
        <w:rPr>
          <w:rFonts w:hint="eastAsia"/>
        </w:rPr>
        <w:t xml:space="preserve">期限</w:t>
      </w:r>
      <w:r>
        <w:t xml:space="preserve"> </w:t>
      </w:r>
      <w:r>
        <w:rPr>
          <w:rFonts w:hint="eastAsia"/>
        </w:rPr>
        <w:t xml:space="preserve">2025-10-03）</w:t>
      </w:r>
      <w:r>
        <w:t xml:space="preserve"> — </w:t>
      </w:r>
      <w:r>
        <w:rPr>
          <w:rFonts w:hint="eastAsia"/>
        </w:rPr>
        <w:t xml:space="preserve">状態:</w:t>
      </w:r>
      <w:r>
        <w:t xml:space="preserve"> Open</w:t>
      </w:r>
    </w:p>
    <w:p>
      <w:pPr>
        <w:pStyle w:val="Compact"/>
        <w:numPr>
          <w:ilvl w:val="2"/>
          <w:numId w:val="1008"/>
        </w:numPr>
      </w:pPr>
      <w:r>
        <w:t xml:space="preserve">A03: data/train.csv </w:t>
      </w:r>
      <w:r>
        <w:rPr>
          <w:rFonts w:hint="eastAsia"/>
        </w:rPr>
        <w:t xml:space="preserve">とカラム定義の最終受領トレース（斎藤</w:t>
      </w:r>
      <w:r>
        <w:t xml:space="preserve"> </w:t>
      </w:r>
      <w:r>
        <w:rPr>
          <w:rFonts w:hint="eastAsia"/>
        </w:rPr>
        <w:t xml:space="preserve">悠斗</w:t>
      </w:r>
      <w:r>
        <w:t xml:space="preserve"> / </w:t>
      </w:r>
      <w:r>
        <w:rPr>
          <w:rFonts w:hint="eastAsia"/>
        </w:rPr>
        <w:t xml:space="preserve">井上</w:t>
      </w:r>
      <w:r>
        <w:t xml:space="preserve"> </w:t>
      </w:r>
      <w:r>
        <w:rPr>
          <w:rFonts w:hint="eastAsia"/>
        </w:rPr>
        <w:t xml:space="preserve">里奈,</w:t>
      </w:r>
      <w:r>
        <w:t xml:space="preserve"> </w:t>
      </w:r>
      <w:r>
        <w:rPr>
          <w:rFonts w:hint="eastAsia"/>
        </w:rPr>
        <w:t xml:space="preserve">期限</w:t>
      </w:r>
      <w:r>
        <w:t xml:space="preserve"> </w:t>
      </w:r>
      <w:r>
        <w:rPr>
          <w:rFonts w:hint="eastAsia"/>
        </w:rPr>
        <w:t xml:space="preserve">2025-10-02）</w:t>
      </w:r>
      <w:r>
        <w:t xml:space="preserve"> — </w:t>
      </w:r>
      <w:r>
        <w:rPr>
          <w:rFonts w:hint="eastAsia"/>
        </w:rPr>
        <w:t xml:space="preserve">状態:</w:t>
      </w:r>
      <w:r>
        <w:t xml:space="preserve"> Open</w:t>
      </w:r>
    </w:p>
    <w:p>
      <w:pPr>
        <w:pStyle w:val="Compact"/>
        <w:numPr>
          <w:ilvl w:val="2"/>
          <w:numId w:val="1008"/>
        </w:numPr>
      </w:pPr>
      <w:r>
        <w:t xml:space="preserve">A05:</w:t>
      </w:r>
      <w:r>
        <w:t xml:space="preserve"> </w:t>
      </w:r>
      <w:r>
        <w:rPr>
          <w:rStyle w:val="VerbatimChar"/>
        </w:rPr>
        <w:t xml:space="preserve">pdays=-1</w:t>
      </w:r>
      <w:r>
        <w:t xml:space="preserve">、</w:t>
      </w:r>
      <w:r>
        <w:rPr>
          <w:rStyle w:val="VerbatimChar"/>
        </w:rPr>
        <w:t xml:space="preserve">unknown</w:t>
      </w:r>
      <w:r>
        <w:t xml:space="preserve">、</w:t>
      </w:r>
      <w:r>
        <w:rPr>
          <w:rStyle w:val="VerbatimChar"/>
        </w:rPr>
        <w:t xml:space="preserve">duration</w:t>
      </w:r>
      <w:r>
        <w:t xml:space="preserve"> </w:t>
      </w:r>
      <w:r>
        <w:rPr>
          <w:rFonts w:hint="eastAsia"/>
        </w:rPr>
        <w:t xml:space="preserve">の扱い最終決定（鈴木</w:t>
      </w:r>
      <w:r>
        <w:t xml:space="preserve"> </w:t>
      </w:r>
      <w:r>
        <w:rPr>
          <w:rFonts w:hint="eastAsia"/>
        </w:rPr>
        <w:t xml:space="preserve">美咲,</w:t>
      </w:r>
      <w:r>
        <w:t xml:space="preserve"> </w:t>
      </w:r>
      <w:r>
        <w:rPr>
          <w:rFonts w:hint="eastAsia"/>
        </w:rPr>
        <w:t xml:space="preserve">期限</w:t>
      </w:r>
      <w:r>
        <w:t xml:space="preserve"> </w:t>
      </w:r>
      <w:r>
        <w:rPr>
          <w:rFonts w:hint="eastAsia"/>
        </w:rPr>
        <w:t xml:space="preserve">2025-10-29）</w:t>
      </w:r>
      <w:r>
        <w:t xml:space="preserve"> — </w:t>
      </w:r>
      <w:r>
        <w:rPr>
          <w:rFonts w:hint="eastAsia"/>
        </w:rPr>
        <w:t xml:space="preserve">状態:</w:t>
      </w:r>
      <w:r>
        <w:t xml:space="preserve"> Open</w:t>
      </w:r>
    </w:p>
    <w:p>
      <w:pPr>
        <w:pStyle w:val="Compact"/>
        <w:numPr>
          <w:ilvl w:val="2"/>
          <w:numId w:val="1008"/>
        </w:numPr>
      </w:pPr>
      <w:r>
        <w:t xml:space="preserve">A06: </w:t>
      </w:r>
      <w:r>
        <w:rPr>
          <w:rFonts w:hint="eastAsia"/>
        </w:rPr>
        <w:t xml:space="preserve">着手金請求・支払フォロー（佐藤</w:t>
      </w:r>
      <w:r>
        <w:t xml:space="preserve"> </w:t>
      </w:r>
      <w:r>
        <w:rPr>
          <w:rFonts w:hint="eastAsia"/>
        </w:rPr>
        <w:t xml:space="preserve">健一</w:t>
      </w:r>
      <w:r>
        <w:t xml:space="preserve"> / </w:t>
      </w:r>
      <w:r>
        <w:rPr>
          <w:rFonts w:hint="eastAsia"/>
        </w:rPr>
        <w:t xml:space="preserve">高橋</w:t>
      </w:r>
      <w:r>
        <w:t xml:space="preserve"> </w:t>
      </w:r>
      <w:r>
        <w:rPr>
          <w:rFonts w:hint="eastAsia"/>
        </w:rPr>
        <w:t xml:space="preserve">恒一,</w:t>
      </w:r>
      <w:r>
        <w:t xml:space="preserve"> </w:t>
      </w:r>
      <w:r>
        <w:rPr>
          <w:rFonts w:hint="eastAsia"/>
        </w:rPr>
        <w:t xml:space="preserve">期限</w:t>
      </w:r>
      <w:r>
        <w:t xml:space="preserve"> </w:t>
      </w:r>
      <w:r>
        <w:rPr>
          <w:rFonts w:hint="eastAsia"/>
        </w:rPr>
        <w:t xml:space="preserve">2025-10-08）</w:t>
      </w:r>
      <w:r>
        <w:t xml:space="preserve"> — </w:t>
      </w:r>
      <w:r>
        <w:rPr>
          <w:rFonts w:hint="eastAsia"/>
        </w:rPr>
        <w:t xml:space="preserve">状態:</w:t>
      </w:r>
      <w:r>
        <w:t xml:space="preserve"> Open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詳細は</w:t>
      </w:r>
      <w:r>
        <w:t xml:space="preserve"> </w:t>
      </w:r>
      <w:r>
        <w:rPr>
          <w:rFonts w:hint="eastAsia"/>
        </w:rPr>
        <w:t xml:space="preserve">artifacts/meeting_minutes/会議録_2025-10-01.md</w:t>
      </w:r>
      <w:r>
        <w:t xml:space="preserve"> および report facts の prior_state.open_actions </w:t>
      </w:r>
      <w:r>
        <w:rPr>
          <w:rFonts w:hint="eastAsia"/>
        </w:rPr>
        <w:t xml:space="preserve">を参照</w:t>
      </w:r>
    </w:p>
    <w:p>
      <w:r>
        <w:pict>
          <v:rect style="width:0;height:1.5pt" o:hralign="center" o:hrstd="t" o:hr="t"/>
        </w:pict>
      </w:r>
    </w:p>
    <w:bookmarkEnd w:id="10"/>
    <w:bookmarkStart w:id="11" w:name="主要な分析結果"/>
    <w:p>
      <w:pPr>
        <w:pStyle w:val="Heading2"/>
      </w:pPr>
      <w:r>
        <w:t xml:space="preserve">3. 主要な比較結果</w:t>
      </w:r>
    </w:p>
    <w:p>
      <w:pPr>
        <w:pStyle w:val="Compact"/>
        <w:numPr>
          <w:ilvl w:val="0"/>
          <w:numId w:val="1009"/>
        </w:numPr>
      </w:pPr>
      <w:r>
        <w:t xml:space="preserve">モデル比較の要約（leaderboard.csv の trial_index 1〜5 より）</w:t>
      </w:r>
    </w:p>
    <w:p>
      <w:pPr>
        <w:pStyle w:val="Compact"/>
        <w:numPr>
          <w:ilvl w:val="1"/>
          <w:numId w:val="1010"/>
        </w:numPr>
      </w:pPr>
      <w:r>
        <w:t xml:space="preserve">Accuracy = 0.90527、F1(macro) = 0.71486 を確認。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意味する示唆（業務観点）</w:t>
      </w:r>
    </w:p>
    <w:p>
      <w:pPr>
        <w:pStyle w:val="Compact"/>
        <w:numPr>
          <w:ilvl w:val="1"/>
          <w:numId w:val="1011"/>
        </w:numPr>
      </w:pPr>
      <w:r>
        <w:t xml:space="preserve">trial_index 1〜5 の比較では、random_forest が F1(macro) と Accuracy の両面で最良だった。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一方で</w:t>
      </w:r>
      <w:r>
        <w:t xml:space="preserve"> Accuracy </w:t>
      </w:r>
      <w:r>
        <w:rPr>
          <w:rFonts w:hint="eastAsia"/>
        </w:rPr>
        <w:t xml:space="preserve">が高い点は契約率が低い不均衡データの影響を受けるため、AUC</w:t>
      </w:r>
      <w:r>
        <w:t xml:space="preserve"> / </w:t>
      </w:r>
      <w:r>
        <w:rPr>
          <w:rFonts w:hint="eastAsia"/>
        </w:rPr>
        <w:t xml:space="preserve">上位抽出指標を重視する評価方針が適切。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データに関する重要観察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行数・カラム:</w:t>
      </w:r>
      <w:r>
        <w:t xml:space="preserve"> row_count </w:t>
      </w:r>
      <w:r>
        <w:rPr>
          <w:rFonts w:hint="eastAsia"/>
        </w:rPr>
        <w:t xml:space="preserve">27,128、column_count（EDA</w:t>
      </w:r>
      <w:r>
        <w:t xml:space="preserve"> </w:t>
      </w:r>
      <w:r>
        <w:rPr>
          <w:rFonts w:hint="eastAsia"/>
        </w:rPr>
        <w:t xml:space="preserve">上）18（metrics.eda_summary）／feature_count（学習で使用した特徴量数）17（metrics.feature_count）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欠損（システム欠損）:</w:t>
      </w:r>
      <w:r>
        <w:t xml:space="preserve"> </w:t>
      </w:r>
      <w:r>
        <w:rPr>
          <w:rFonts w:hint="eastAsia"/>
        </w:rPr>
        <w:t xml:space="preserve">上位カラムの</w:t>
      </w:r>
      <w:r>
        <w:t xml:space="preserve"> missing_ratio は </w:t>
      </w:r>
      <w:r>
        <w:rPr>
          <w:rFonts w:hint="eastAsia"/>
        </w:rPr>
        <w:t xml:space="preserve">0（metrics.eda_summary.missing_ratio_top10）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業務特有の特別値: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カテゴリ、</w:t>
      </w:r>
      <w:r>
        <w:rPr>
          <w:rStyle w:val="VerbatimChar"/>
        </w:rPr>
        <w:t xml:space="preserve">pdays = -1</w:t>
      </w:r>
      <w:r>
        <w:t xml:space="preserve">、</w:t>
      </w:r>
      <w:r>
        <w:rPr>
          <w:rStyle w:val="VerbatimChar"/>
        </w:rPr>
        <w:t xml:space="preserve">duration</w:t>
      </w:r>
      <w:r>
        <w:rPr>
          <w:rFonts w:hint="eastAsia"/>
        </w:rPr>
        <w:t xml:space="preserve">（接触後確定値）等は業務ルールとして扱う必要あり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未確定項目（分析上の判断保留）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duration</w:t>
      </w:r>
      <w:r>
        <w:t xml:space="preserve"> </w:t>
      </w:r>
      <w:r>
        <w:rPr>
          <w:rFonts w:hint="eastAsia"/>
        </w:rPr>
        <w:t xml:space="preserve">を含む/除くモデルの最終運用方針（事前意思決定用途</w:t>
      </w:r>
      <w:r>
        <w:t xml:space="preserve"> vs </w:t>
      </w:r>
      <w:r>
        <w:rPr>
          <w:rFonts w:hint="eastAsia"/>
        </w:rPr>
        <w:t xml:space="preserve">事後分析用途）については中間報告で方針提示を行う予定だが、A05</w:t>
      </w:r>
      <w:r>
        <w:t xml:space="preserve"> が Open </w:t>
      </w:r>
      <w:r>
        <w:rPr>
          <w:rFonts w:hint="eastAsia"/>
        </w:rPr>
        <w:t xml:space="preserve">のため最終決定は未完了（担当:</w:t>
      </w:r>
      <w:r>
        <w:t xml:space="preserve"> </w:t>
      </w:r>
      <w:r>
        <w:rPr>
          <w:rFonts w:hint="eastAsia"/>
        </w:rPr>
        <w:t xml:space="preserve">鈴木</w:t>
      </w:r>
      <w:r>
        <w:t xml:space="preserve"> </w:t>
      </w:r>
      <w:r>
        <w:rPr>
          <w:rFonts w:hint="eastAsia"/>
        </w:rPr>
        <w:t xml:space="preserve">美咲）。→</w:t>
      </w:r>
      <w:r>
        <w:t xml:space="preserve"> </w:t>
      </w:r>
      <w:r>
        <w:rPr>
          <w:rFonts w:hint="eastAsia"/>
        </w:rPr>
        <w:t xml:space="preserve">状況:</w:t>
      </w:r>
      <w:r>
        <w:t xml:space="preserve"> </w:t>
      </w:r>
      <w:r>
        <w:rPr>
          <w:rFonts w:hint="eastAsia"/>
        </w:rPr>
        <w:t xml:space="preserve">未解決</w:t>
      </w:r>
    </w:p>
    <w:p>
      <w:pPr>
        <w:pStyle w:val="FirstParagraph"/>
      </w:pPr>
      <w:r>
        <w:rPr>
          <w:rFonts w:hint="eastAsia"/>
        </w:rPr>
        <w:t xml:space="preserve">注記（数値の出典・仮定）</w:t>
      </w:r>
      <w:r>
        <w:t xml:space="preserve"> </w:t>
      </w:r>
      <w:r>
        <w:t xml:space="preserve">- </w:t>
      </w:r>
      <w:r>
        <w:rPr>
          <w:rFonts w:hint="eastAsia"/>
        </w:rPr>
        <w:t xml:space="preserve">上記のモデル指標・行数等は</w:t>
      </w:r>
      <w:r>
        <w:t xml:space="preserve"> artifacts/analysis_outputs/metrics.json/run_summary.json </w:t>
      </w:r>
      <w:r>
        <w:rPr>
          <w:rFonts w:hint="eastAsia"/>
        </w:rPr>
        <w:t xml:space="preserve">の出力に基づく値です（Report</w:t>
      </w:r>
      <w:r>
        <w:t xml:space="preserve"> facts JSON </w:t>
      </w:r>
      <w:r>
        <w:rPr>
          <w:rFonts w:hint="eastAsia"/>
        </w:rPr>
        <w:t xml:space="preserve">に整合）。</w:t>
      </w:r>
      <w:r>
        <w:br/>
      </w:r>
      <w:r>
        <w:t xml:space="preserve">- </w:t>
      </w:r>
      <w:r>
        <w:rPr>
          <w:rFonts w:hint="eastAsia"/>
        </w:rPr>
        <w:t xml:space="preserve">目的変数の全体契約率（11.7%</w:t>
      </w:r>
      <w:r>
        <w:t xml:space="preserve"> </w:t>
      </w:r>
      <w:r>
        <w:rPr>
          <w:rFonts w:hint="eastAsia"/>
        </w:rPr>
        <w:t xml:space="preserve">等）は本プロジェクト概要に記載がありますが、当該値は本レポートの直接ソース（Report</w:t>
      </w:r>
      <w:r>
        <w:t xml:space="preserve"> facts </w:t>
      </w:r>
      <w:r>
        <w:rPr>
          <w:rFonts w:hint="eastAsia"/>
        </w:rPr>
        <w:t xml:space="preserve">JSON）に含まれていないため、本報告では当該比率に関する明確な数値参照は「assumption（仮定）」として扱います。</w:t>
      </w:r>
    </w:p>
    <w:p>
      <w:r>
        <w:pict>
          <v:rect style="width:0;height:1.5pt" o:hralign="center" o:hrstd="t" o:hr="t"/>
        </w:pict>
      </w:r>
    </w:p>
    <w:bookmarkEnd w:id="11"/>
    <w:bookmarkStart w:id="12" w:name="データ品質と実装状況"/>
    <w:p>
      <w:pPr>
        <w:pStyle w:val="Heading2"/>
      </w:pPr>
      <w:r>
        <w:t xml:space="preserve">4. </w:t>
      </w:r>
      <w:r>
        <w:rPr>
          <w:rFonts w:hint="eastAsia"/>
        </w:rPr>
        <w:t xml:space="preserve">データ品質と実装状況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データ品質（metrics.eda_summary</w:t>
      </w:r>
      <w:r>
        <w:t xml:space="preserve"> </w:t>
      </w:r>
      <w:r>
        <w:rPr>
          <w:rFonts w:hint="eastAsia"/>
        </w:rPr>
        <w:t xml:space="preserve">より）</w:t>
      </w:r>
    </w:p>
    <w:p>
      <w:pPr>
        <w:pStyle w:val="Compact"/>
        <w:numPr>
          <w:ilvl w:val="1"/>
          <w:numId w:val="1015"/>
        </w:numPr>
      </w:pPr>
      <w:r>
        <w:t xml:space="preserve">row_count: 27,128、column_count: 18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上位カラムの</w:t>
      </w:r>
      <w:r>
        <w:t xml:space="preserve"> missing_ratio は </w:t>
      </w:r>
      <w:r>
        <w:rPr>
          <w:rFonts w:hint="eastAsia"/>
        </w:rPr>
        <w:t xml:space="preserve">0（システム欠損は確認されていない）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特別値・業務カテゴリ:</w:t>
      </w:r>
      <w:r>
        <w:t xml:space="preserve"> </w:t>
      </w:r>
      <w:r>
        <w:rPr>
          <w:rStyle w:val="VerbatimChar"/>
        </w:rPr>
        <w:t xml:space="preserve">education=unknown</w:t>
      </w:r>
      <w:r>
        <w:t xml:space="preserve">、</w:t>
      </w:r>
      <w:r>
        <w:rPr>
          <w:rStyle w:val="VerbatimChar"/>
        </w:rPr>
        <w:t xml:space="preserve">contact=unknown</w:t>
      </w:r>
      <w:r>
        <w:t xml:space="preserve">、</w:t>
      </w:r>
      <w:r>
        <w:rPr>
          <w:rStyle w:val="VerbatimChar"/>
        </w:rPr>
        <w:t xml:space="preserve">poutcome=unknown</w:t>
      </w:r>
      <w:r>
        <w:t xml:space="preserve">、</w:t>
      </w:r>
      <w:r>
        <w:rPr>
          <w:rStyle w:val="VerbatimChar"/>
        </w:rPr>
        <w:t xml:space="preserve">pdays=-1</w:t>
      </w:r>
      <w:r>
        <w:t xml:space="preserve"> </w:t>
      </w:r>
      <w:r>
        <w:rPr>
          <w:rFonts w:hint="eastAsia"/>
        </w:rPr>
        <w:t xml:space="preserve">がデータ内に存在（業務上は有効カテゴリ／特別値として扱う方針）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実装状況</w:t>
      </w:r>
    </w:p>
    <w:p>
      <w:pPr>
        <w:pStyle w:val="Compact"/>
        <w:numPr>
          <w:ilvl w:val="1"/>
          <w:numId w:val="1016"/>
        </w:numPr>
      </w:pPr>
      <w:r>
        <w:t xml:space="preserve">モデル比較結果を出力済（artifacts/analysis_outputs/experiments/leaderboard.csv を参照）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再現性情報:</w:t>
      </w:r>
      <w:r>
        <w:t xml:space="preserve"> </w:t>
      </w:r>
      <w:r>
        <w:rPr>
          <w:rFonts w:hint="eastAsia"/>
        </w:rPr>
        <w:t xml:space="preserve">実行結果の保存・プレビュー出力を完了（artifacts/analysis_outputs/）</w:t>
      </w:r>
      <w:r>
        <w:t xml:space="preserve"> — </w:t>
      </w:r>
      <w:r>
        <w:rPr>
          <w:rFonts w:hint="eastAsia"/>
        </w:rPr>
        <w:t xml:space="preserve">再現手順登録は</w:t>
      </w:r>
      <w:r>
        <w:t xml:space="preserve"> </w:t>
      </w:r>
      <w:r>
        <w:rPr>
          <w:rFonts w:hint="eastAsia"/>
        </w:rPr>
        <w:t xml:space="preserve">A08（斎藤</w:t>
      </w:r>
      <w:r>
        <w:t xml:space="preserve"> </w:t>
      </w:r>
      <w:r>
        <w:rPr>
          <w:rFonts w:hint="eastAsia"/>
        </w:rPr>
        <w:t xml:space="preserve">悠斗）で未完（Open）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前処理の一部（</w:t>
      </w:r>
      <w:r>
        <w:rPr>
          <w:rStyle w:val="VerbatimChar"/>
        </w:rPr>
        <w:t xml:space="preserve">pdays=-1</w:t>
      </w:r>
      <w:r>
        <w:t xml:space="preserve">・</w:t>
      </w:r>
      <w:r>
        <w:rPr>
          <w:rStyle w:val="VerbatimChar"/>
        </w:rPr>
        <w:t xml:space="preserve">unknown</w:t>
      </w:r>
      <w:r>
        <w:t xml:space="preserve"> </w:t>
      </w:r>
      <w:r>
        <w:rPr>
          <w:rFonts w:hint="eastAsia"/>
        </w:rPr>
        <w:t xml:space="preserve">取扱い）の最終実装方針はタスク</w:t>
      </w:r>
      <w:r>
        <w:t xml:space="preserve"> T12 </w:t>
      </w:r>
      <w:r>
        <w:rPr>
          <w:rFonts w:hint="eastAsia"/>
        </w:rPr>
        <w:t xml:space="preserve">等で設計済の予定だが、実運用での固定方針確定は</w:t>
      </w:r>
      <w:r>
        <w:t xml:space="preserve"> </w:t>
      </w:r>
      <w:r>
        <w:rPr>
          <w:rFonts w:hint="eastAsia"/>
        </w:rPr>
        <w:t xml:space="preserve">A05（中間報告での決定）を待つ状況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実務的留意点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duration</w:t>
      </w:r>
      <w:r>
        <w:t xml:space="preserve"> </w:t>
      </w:r>
      <w:r>
        <w:rPr>
          <w:rFonts w:hint="eastAsia"/>
        </w:rPr>
        <w:t xml:space="preserve">の取り扱いは情報リーク懸念があるため、モデル用途に応じた明確な運用ルール（含有モデルは事後分析限定、事前判断は非含有）が必要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欠損0であっても業務上の「unknown」は独立カテゴリとして扱うため、業務理解を踏まえた説明資料の整備が必要</w:t>
      </w:r>
    </w:p>
    <w:p>
      <w:pPr>
        <w:pStyle w:val="FirstParagraph"/>
      </w:pPr>
      <w:r>
        <w:t xml:space="preserve">参照ファイル（トレーサビリティ）: - artifacts/analysis_outputs/experiments/leaderboard.csv</w:t>
      </w:r>
    </w:p>
    <w:p>
      <w:r>
        <w:pict>
          <v:rect style="width:0;height:1.5pt" o:hralign="center" o:hrstd="t" o:hr="t"/>
        </w:pict>
      </w:r>
    </w:p>
    <w:bookmarkEnd w:id="12"/>
    <w:bookmarkStart w:id="13" w:name="リスクと対応策"/>
    <w:p>
      <w:pPr>
        <w:pStyle w:val="Heading2"/>
      </w:pPr>
      <w:r>
        <w:t xml:space="preserve">5. </w:t>
      </w:r>
      <w:r>
        <w:rPr>
          <w:rFonts w:hint="eastAsia"/>
        </w:rPr>
        <w:t xml:space="preserve">リスクと対応策</w:t>
      </w:r>
    </w:p>
    <w:p>
      <w:pPr>
        <w:pStyle w:val="Compact"/>
        <w:numPr>
          <w:ilvl w:val="0"/>
          <w:numId w:val="1018"/>
        </w:numPr>
      </w:pPr>
      <w:r>
        <w:t xml:space="preserve">リスク: </w:t>
      </w:r>
      <w:r>
        <w:rPr>
          <w:rFonts w:hint="eastAsia"/>
        </w:rPr>
        <w:t xml:space="preserve">クラス不均衡（低契約率）による評価誤認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影響:</w:t>
      </w:r>
      <w:r>
        <w:t xml:space="preserve"> Accuracy </w:t>
      </w:r>
      <w:r>
        <w:rPr>
          <w:rFonts w:hint="eastAsia"/>
        </w:rPr>
        <w:t xml:space="preserve">単独での誤った良否判断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対策:</w:t>
      </w:r>
      <w:r>
        <w:t xml:space="preserve"> </w:t>
      </w:r>
      <w:r>
        <w:rPr>
          <w:rFonts w:hint="eastAsia"/>
        </w:rPr>
        <w:t xml:space="preserve">AUC、Precision/Recall、上位抽出指標（Top10%</w:t>
      </w:r>
      <w:r>
        <w:t xml:space="preserve"> </w:t>
      </w:r>
      <w:r>
        <w:rPr>
          <w:rFonts w:hint="eastAsia"/>
        </w:rPr>
        <w:t xml:space="preserve">等）を併用し、業務KPI（上位群契約率）での評価を徹底する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責任者:</w:t>
      </w:r>
      <w:r>
        <w:t xml:space="preserve"> </w:t>
      </w:r>
      <w:r>
        <w:rPr>
          <w:rFonts w:hint="eastAsia"/>
        </w:rPr>
        <w:t xml:space="preserve">鈴木</w:t>
      </w:r>
      <w:r>
        <w:t xml:space="preserve"> </w:t>
      </w:r>
      <w:r>
        <w:rPr>
          <w:rFonts w:hint="eastAsia"/>
        </w:rPr>
        <w:t xml:space="preserve">美咲</w:t>
      </w:r>
      <w:r>
        <w:t xml:space="preserve"> / </w:t>
      </w:r>
      <w:r>
        <w:rPr>
          <w:rFonts w:hint="eastAsia"/>
        </w:rPr>
        <w:t xml:space="preserve">井上</w:t>
      </w:r>
      <w:r>
        <w:t xml:space="preserve"> </w:t>
      </w:r>
      <w:r>
        <w:rPr>
          <w:rFonts w:hint="eastAsia"/>
        </w:rPr>
        <w:t xml:space="preserve">里奈</w:t>
      </w:r>
    </w:p>
    <w:p>
      <w:pPr>
        <w:pStyle w:val="Compact"/>
        <w:numPr>
          <w:ilvl w:val="0"/>
          <w:numId w:val="1018"/>
        </w:numPr>
      </w:pPr>
      <w:r>
        <w:t xml:space="preserve">リスク: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rPr>
          <w:rFonts w:hint="eastAsia"/>
        </w:rPr>
        <w:t xml:space="preserve">による情報リーク（接触後情報）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事前意思決定用途での過剰な期待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対策:</w:t>
      </w:r>
      <w:r>
        <w:t xml:space="preserve"> </w:t>
      </w:r>
      <w:r>
        <w:rPr>
          <w:rFonts w:hint="eastAsia"/>
        </w:rPr>
        <w:t xml:space="preserve">事前判断モデル（duration</w:t>
      </w:r>
      <w:r>
        <w:t xml:space="preserve"> </w:t>
      </w:r>
      <w:r>
        <w:rPr>
          <w:rFonts w:hint="eastAsia"/>
        </w:rPr>
        <w:t xml:space="preserve">除外）と事後分析モデル（duration</w:t>
      </w:r>
      <w:r>
        <w:t xml:space="preserve"> </w:t>
      </w:r>
      <w:r>
        <w:rPr>
          <w:rFonts w:hint="eastAsia"/>
        </w:rPr>
        <w:t xml:space="preserve">含有）を明確に分離し、運用ガイドに落とし込む。中間報告での方針確定（A05）が必要。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責任者:</w:t>
      </w:r>
      <w:r>
        <w:t xml:space="preserve"> </w:t>
      </w:r>
      <w:r>
        <w:rPr>
          <w:rFonts w:hint="eastAsia"/>
        </w:rPr>
        <w:t xml:space="preserve">鈴木</w:t>
      </w:r>
      <w:r>
        <w:t xml:space="preserve"> </w:t>
      </w:r>
      <w:r>
        <w:rPr>
          <w:rFonts w:hint="eastAsia"/>
        </w:rPr>
        <w:t xml:space="preserve">美咲</w:t>
      </w:r>
    </w:p>
    <w:p>
      <w:pPr>
        <w:pStyle w:val="Compact"/>
        <w:numPr>
          <w:ilvl w:val="0"/>
          <w:numId w:val="1018"/>
        </w:numPr>
      </w:pPr>
      <w:r>
        <w:t xml:space="preserve">リスク: </w:t>
      </w:r>
      <w:r>
        <w:rPr>
          <w:rFonts w:hint="eastAsia"/>
        </w:rPr>
        <w:t xml:space="preserve">文書・承認トレースの不備（単一正本の未登録等）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監査対応・変更管理に支障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対策:</w:t>
      </w:r>
      <w:r>
        <w:t xml:space="preserve"> A01/A02 </w:t>
      </w:r>
      <w:r>
        <w:rPr>
          <w:rFonts w:hint="eastAsia"/>
        </w:rPr>
        <w:t xml:space="preserve">による単一正本登録と監査証跡台帳の初期化を至急実施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責任者:</w:t>
      </w:r>
      <w:r>
        <w:t xml:space="preserve"> </w:t>
      </w:r>
      <w:r>
        <w:rPr>
          <w:rFonts w:hint="eastAsia"/>
        </w:rPr>
        <w:t xml:space="preserve">佐藤</w:t>
      </w:r>
      <w:r>
        <w:t xml:space="preserve"> </w:t>
      </w:r>
      <w:r>
        <w:rPr>
          <w:rFonts w:hint="eastAsia"/>
        </w:rPr>
        <w:t xml:space="preserve">健一</w:t>
      </w:r>
    </w:p>
    <w:p>
      <w:pPr>
        <w:pStyle w:val="Compact"/>
        <w:numPr>
          <w:ilvl w:val="0"/>
          <w:numId w:val="1018"/>
        </w:numPr>
      </w:pPr>
      <w:r>
        <w:t xml:space="preserve">リスク: </w:t>
      </w:r>
      <w:r>
        <w:rPr>
          <w:rFonts w:hint="eastAsia"/>
        </w:rPr>
        <w:t xml:space="preserve">支払（着手金）手続きの遅延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プロジェクト資金フローに影響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対策:</w:t>
      </w:r>
      <w:r>
        <w:t xml:space="preserve"> A06 </w:t>
      </w:r>
      <w:r>
        <w:rPr>
          <w:rFonts w:hint="eastAsia"/>
        </w:rPr>
        <w:t xml:space="preserve">による請求・経理フォローを実施（オーナー:</w:t>
      </w:r>
      <w:r>
        <w:t xml:space="preserve"> </w:t>
      </w:r>
      <w:r>
        <w:rPr>
          <w:rFonts w:hint="eastAsia"/>
        </w:rPr>
        <w:t xml:space="preserve">佐藤</w:t>
      </w:r>
      <w:r>
        <w:t xml:space="preserve"> </w:t>
      </w:r>
      <w:r>
        <w:rPr>
          <w:rFonts w:hint="eastAsia"/>
        </w:rPr>
        <w:t xml:space="preserve">健一</w:t>
      </w:r>
      <w:r>
        <w:t xml:space="preserve"> / </w:t>
      </w:r>
      <w:r>
        <w:rPr>
          <w:rFonts w:hint="eastAsia"/>
        </w:rPr>
        <w:t xml:space="preserve">高橋</w:t>
      </w:r>
      <w:r>
        <w:t xml:space="preserve"> </w:t>
      </w:r>
      <w:r>
        <w:rPr>
          <w:rFonts w:hint="eastAsia"/>
        </w:rPr>
        <w:t xml:space="preserve">恒一）</w:t>
      </w:r>
    </w:p>
    <w:p>
      <w:pPr>
        <w:pStyle w:val="Compact"/>
        <w:numPr>
          <w:ilvl w:val="0"/>
          <w:numId w:val="1018"/>
        </w:numPr>
      </w:pPr>
      <w:r>
        <w:t xml:space="preserve">リスク: </w:t>
      </w:r>
      <w:r>
        <w:rPr>
          <w:rFonts w:hint="eastAsia"/>
        </w:rPr>
        <w:t xml:space="preserve">単一データソース依存による説明力不足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業務判断の補完が必要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対策:</w:t>
      </w:r>
      <w:r>
        <w:t xml:space="preserve"> </w:t>
      </w:r>
      <w:r>
        <w:rPr>
          <w:rFonts w:hint="eastAsia"/>
        </w:rPr>
        <w:t xml:space="preserve">成果物で利用上の前提（「接触優先順位付け支援」）を明確にし、追加データは変更管理で対応</w:t>
      </w:r>
    </w:p>
    <w:p>
      <w:r>
        <w:pict>
          <v:rect style="width:0;height:1.5pt" o:hralign="center" o:hrstd="t" o:hr="t"/>
        </w:pict>
      </w:r>
    </w:p>
    <w:bookmarkEnd w:id="13"/>
    <w:bookmarkStart w:id="14" w:name="次回までの実施事項"/>
    <w:p>
      <w:pPr>
        <w:pStyle w:val="Heading2"/>
      </w:pPr>
      <w:r>
        <w:t xml:space="preserve">6. </w:t>
      </w:r>
      <w:r>
        <w:rPr>
          <w:rFonts w:hint="eastAsia"/>
        </w:rPr>
        <w:t xml:space="preserve">次回までの実施事項</w:t>
      </w:r>
    </w:p>
    <w:p>
      <w:pPr>
        <w:pStyle w:val="FirstParagraph"/>
      </w:pPr>
      <w:r>
        <w:rPr>
          <w:rFonts w:hint="eastAsia"/>
        </w:rPr>
        <w:t xml:space="preserve">（優先順、責任者、期限を併記。トレーサビリティは</w:t>
      </w:r>
      <w:r>
        <w:t xml:space="preserve"> WBS / open actions </w:t>
      </w:r>
      <w:r>
        <w:rPr>
          <w:rFonts w:hint="eastAsia"/>
        </w:rPr>
        <w:t xml:space="preserve">に基づく）</w:t>
      </w:r>
    </w:p>
    <w:p>
      <w:pPr>
        <w:pStyle w:val="Compact"/>
        <w:numPr>
          <w:ilvl w:val="0"/>
          <w:numId w:val="1024"/>
        </w:numPr>
      </w:pPr>
      <w:r>
        <w:t xml:space="preserve">A05:</w:t>
      </w:r>
      <w:r>
        <w:t xml:space="preserve"> </w:t>
      </w:r>
      <w:r>
        <w:rPr>
          <w:rStyle w:val="VerbatimChar"/>
        </w:rPr>
        <w:t xml:space="preserve">pdays=-1</w:t>
      </w:r>
      <w:r>
        <w:t xml:space="preserve">・</w:t>
      </w:r>
      <w:r>
        <w:rPr>
          <w:rStyle w:val="VerbatimChar"/>
        </w:rPr>
        <w:t xml:space="preserve">unknown</w:t>
      </w:r>
      <w:r>
        <w:t xml:space="preserve">・</w:t>
      </w:r>
      <w:r>
        <w:rPr>
          <w:rStyle w:val="VerbatimChar"/>
        </w:rPr>
        <w:t xml:space="preserve">duration</w:t>
      </w:r>
      <w:r>
        <w:t xml:space="preserve"> </w:t>
      </w:r>
      <w:r>
        <w:rPr>
          <w:rFonts w:hint="eastAsia"/>
        </w:rPr>
        <w:t xml:space="preserve">の扱い方針を最終決定して中間報告のフィードバックを反映する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担当:</w:t>
      </w:r>
      <w:r>
        <w:t xml:space="preserve"> </w:t>
      </w:r>
      <w:r>
        <w:rPr>
          <w:rFonts w:hint="eastAsia"/>
        </w:rPr>
        <w:t xml:space="preserve">鈴木</w:t>
      </w:r>
      <w:r>
        <w:t xml:space="preserve"> </w:t>
      </w:r>
      <w:r>
        <w:rPr>
          <w:rFonts w:hint="eastAsia"/>
        </w:rPr>
        <w:t xml:space="preserve">美咲</w:t>
      </w:r>
      <w:r>
        <w:br/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期限:</w:t>
      </w:r>
      <w:r>
        <w:t xml:space="preserve"> </w:t>
      </w:r>
      <w:r>
        <w:rPr>
          <w:rFonts w:hint="eastAsia"/>
        </w:rPr>
        <w:t xml:space="preserve">2025-10-29（中間報告で提示予定）</w:t>
      </w:r>
      <w:r>
        <w:t xml:space="preserve"> — </w:t>
      </w:r>
      <w:r>
        <w:rPr>
          <w:rFonts w:hint="eastAsia"/>
        </w:rPr>
        <w:t xml:space="preserve">状態:</w:t>
      </w:r>
      <w:r>
        <w:t xml:space="preserve"> Open</w:t>
      </w:r>
    </w:p>
    <w:p>
      <w:pPr>
        <w:pStyle w:val="Compact"/>
        <w:numPr>
          <w:ilvl w:val="0"/>
          <w:numId w:val="1024"/>
        </w:numPr>
      </w:pPr>
      <w:r>
        <w:t xml:space="preserve">A01 / A02: M01 </w:t>
      </w:r>
      <w:r>
        <w:rPr>
          <w:rFonts w:hint="eastAsia"/>
        </w:rPr>
        <w:t xml:space="preserve">議事録の単一正本登録、版管理・監査証跡台帳の初期化を完了する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担当:</w:t>
      </w:r>
      <w:r>
        <w:t xml:space="preserve"> </w:t>
      </w:r>
      <w:r>
        <w:rPr>
          <w:rFonts w:hint="eastAsia"/>
        </w:rPr>
        <w:t xml:space="preserve">佐藤</w:t>
      </w:r>
      <w:r>
        <w:t xml:space="preserve"> </w:t>
      </w:r>
      <w:r>
        <w:rPr>
          <w:rFonts w:hint="eastAsia"/>
        </w:rPr>
        <w:t xml:space="preserve">健一</w:t>
      </w:r>
      <w:r>
        <w:br/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期限:</w:t>
      </w:r>
      <w:r>
        <w:t xml:space="preserve"> </w:t>
      </w:r>
      <w:r>
        <w:rPr>
          <w:rFonts w:hint="eastAsia"/>
        </w:rPr>
        <w:t xml:space="preserve">2025-10-03（既定）</w:t>
      </w:r>
      <w:r>
        <w:t xml:space="preserve"> — </w:t>
      </w:r>
      <w:r>
        <w:rPr>
          <w:rFonts w:hint="eastAsia"/>
        </w:rPr>
        <w:t xml:space="preserve">状態:</w:t>
      </w:r>
      <w:r>
        <w:t xml:space="preserve"> </w:t>
      </w:r>
      <w:r>
        <w:rPr>
          <w:rFonts w:hint="eastAsia"/>
        </w:rPr>
        <w:t xml:space="preserve">Open（優先対応）</w:t>
      </w:r>
    </w:p>
    <w:p>
      <w:pPr>
        <w:pStyle w:val="Compact"/>
        <w:numPr>
          <w:ilvl w:val="0"/>
          <w:numId w:val="1024"/>
        </w:numPr>
      </w:pPr>
      <w:r>
        <w:t xml:space="preserve">A03: data/train.csv と </w:t>
      </w:r>
      <w:r>
        <w:rPr>
          <w:rFonts w:hint="eastAsia"/>
        </w:rPr>
        <w:t xml:space="preserve">data/カラム説明.md</w:t>
      </w:r>
      <w:r>
        <w:t xml:space="preserve"> </w:t>
      </w:r>
      <w:r>
        <w:rPr>
          <w:rFonts w:hint="eastAsia"/>
        </w:rPr>
        <w:t xml:space="preserve">の最終受領トレース（署名・受領記録）を完了する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担当:</w:t>
      </w:r>
      <w:r>
        <w:t xml:space="preserve"> </w:t>
      </w:r>
      <w:r>
        <w:rPr>
          <w:rFonts w:hint="eastAsia"/>
        </w:rPr>
        <w:t xml:space="preserve">斎藤</w:t>
      </w:r>
      <w:r>
        <w:t xml:space="preserve"> </w:t>
      </w:r>
      <w:r>
        <w:rPr>
          <w:rFonts w:hint="eastAsia"/>
        </w:rPr>
        <w:t xml:space="preserve">悠斗</w:t>
      </w:r>
      <w:r>
        <w:t xml:space="preserve"> / </w:t>
      </w:r>
      <w:r>
        <w:rPr>
          <w:rFonts w:hint="eastAsia"/>
        </w:rPr>
        <w:t xml:space="preserve">井上</w:t>
      </w:r>
      <w:r>
        <w:t xml:space="preserve"> </w:t>
      </w:r>
      <w:r>
        <w:rPr>
          <w:rFonts w:hint="eastAsia"/>
        </w:rPr>
        <w:t xml:space="preserve">里奈</w:t>
      </w:r>
      <w:r>
        <w:br/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期限:</w:t>
      </w:r>
      <w:r>
        <w:t xml:space="preserve"> </w:t>
      </w:r>
      <w:r>
        <w:rPr>
          <w:rFonts w:hint="eastAsia"/>
        </w:rPr>
        <w:t xml:space="preserve">2025-10-02（既定）</w:t>
      </w:r>
      <w:r>
        <w:t xml:space="preserve"> — </w:t>
      </w:r>
      <w:r>
        <w:rPr>
          <w:rFonts w:hint="eastAsia"/>
        </w:rPr>
        <w:t xml:space="preserve">状態:</w:t>
      </w:r>
      <w:r>
        <w:t xml:space="preserve"> Open</w:t>
      </w:r>
    </w:p>
    <w:p>
      <w:pPr>
        <w:pStyle w:val="Compact"/>
        <w:numPr>
          <w:ilvl w:val="0"/>
          <w:numId w:val="1024"/>
        </w:numPr>
      </w:pPr>
      <w:r>
        <w:t xml:space="preserve">A06: </w:t>
      </w:r>
      <w:r>
        <w:rPr>
          <w:rFonts w:hint="eastAsia"/>
        </w:rPr>
        <w:t xml:space="preserve">着手金請求・支払フォロー（着手金期日:</w:t>
      </w:r>
      <w:r>
        <w:t xml:space="preserve"> </w:t>
      </w:r>
      <w:r>
        <w:rPr>
          <w:rFonts w:hint="eastAsia"/>
        </w:rPr>
        <w:t xml:space="preserve">2025-10-08）—</w:t>
      </w:r>
      <w:r>
        <w:t xml:space="preserve"> </w:t>
      </w:r>
      <w:r>
        <w:rPr>
          <w:rFonts w:hint="eastAsia"/>
        </w:rPr>
        <w:t xml:space="preserve">経理確認を継続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担当:</w:t>
      </w:r>
      <w:r>
        <w:t xml:space="preserve"> </w:t>
      </w:r>
      <w:r>
        <w:rPr>
          <w:rFonts w:hint="eastAsia"/>
        </w:rPr>
        <w:t xml:space="preserve">佐藤</w:t>
      </w:r>
      <w:r>
        <w:t xml:space="preserve"> </w:t>
      </w:r>
      <w:r>
        <w:rPr>
          <w:rFonts w:hint="eastAsia"/>
        </w:rPr>
        <w:t xml:space="preserve">健一</w:t>
      </w:r>
      <w:r>
        <w:t xml:space="preserve"> / </w:t>
      </w:r>
      <w:r>
        <w:rPr>
          <w:rFonts w:hint="eastAsia"/>
        </w:rPr>
        <w:t xml:space="preserve">高橋</w:t>
      </w:r>
      <w:r>
        <w:t xml:space="preserve"> </w:t>
      </w:r>
      <w:r>
        <w:rPr>
          <w:rFonts w:hint="eastAsia"/>
        </w:rPr>
        <w:t xml:space="preserve">百汇（クライアント）</w:t>
      </w:r>
      <w:r>
        <w:br/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期限:</w:t>
      </w:r>
      <w:r>
        <w:t xml:space="preserve"> 2025-10-08 — </w:t>
      </w:r>
      <w:r>
        <w:rPr>
          <w:rFonts w:hint="eastAsia"/>
        </w:rPr>
        <w:t xml:space="preserve">状態:</w:t>
      </w:r>
      <w:r>
        <w:t xml:space="preserve"> Open</w:t>
      </w:r>
    </w:p>
    <w:p>
      <w:pPr>
        <w:pStyle w:val="Compact"/>
        <w:numPr>
          <w:ilvl w:val="0"/>
          <w:numId w:val="1024"/>
        </w:numPr>
      </w:pPr>
      <w:r>
        <w:t xml:space="preserve">A08: artifacts/run_summary.json・metrics.json </w:t>
      </w:r>
      <w:r>
        <w:rPr>
          <w:rFonts w:hint="eastAsia"/>
        </w:rPr>
        <w:t xml:space="preserve">の再現手順確認と出力保全（再現性トレース初期登録）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担当:</w:t>
      </w:r>
      <w:r>
        <w:t xml:space="preserve"> </w:t>
      </w:r>
      <w:r>
        <w:rPr>
          <w:rFonts w:hint="eastAsia"/>
        </w:rPr>
        <w:t xml:space="preserve">斎藤</w:t>
      </w:r>
      <w:r>
        <w:t xml:space="preserve"> </w:t>
      </w:r>
      <w:r>
        <w:rPr>
          <w:rFonts w:hint="eastAsia"/>
        </w:rPr>
        <w:t xml:space="preserve">悠斗</w:t>
      </w:r>
      <w:r>
        <w:br/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期限:</w:t>
      </w:r>
      <w:r>
        <w:t xml:space="preserve"> 2025-10-03 — </w:t>
      </w:r>
      <w:r>
        <w:rPr>
          <w:rFonts w:hint="eastAsia"/>
        </w:rPr>
        <w:t xml:space="preserve">状態:</w:t>
      </w:r>
      <w:r>
        <w:t xml:space="preserve"> Open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中間指摘反映と最終方針確定（T21,</w:t>
      </w:r>
      <w:r>
        <w:t xml:space="preserve"> T22 </w:t>
      </w:r>
      <w:r>
        <w:rPr>
          <w:rFonts w:hint="eastAsia"/>
        </w:rPr>
        <w:t xml:space="preserve">に相当）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担当:</w:t>
      </w:r>
      <w:r>
        <w:t xml:space="preserve"> </w:t>
      </w:r>
      <w:r>
        <w:rPr>
          <w:rFonts w:hint="eastAsia"/>
        </w:rPr>
        <w:t xml:space="preserve">鈴木</w:t>
      </w:r>
      <w:r>
        <w:t xml:space="preserve"> </w:t>
      </w:r>
      <w:r>
        <w:rPr>
          <w:rFonts w:hint="eastAsia"/>
        </w:rPr>
        <w:t xml:space="preserve">美咲</w:t>
      </w:r>
      <w:r>
        <w:t xml:space="preserve"> / </w:t>
      </w:r>
      <w:r>
        <w:rPr>
          <w:rFonts w:hint="eastAsia"/>
        </w:rPr>
        <w:t xml:space="preserve">井上</w:t>
      </w:r>
      <w:r>
        <w:t xml:space="preserve"> </w:t>
      </w:r>
      <w:r>
        <w:rPr>
          <w:rFonts w:hint="eastAsia"/>
        </w:rPr>
        <w:t xml:space="preserve">里奈</w:t>
      </w:r>
      <w:r>
        <w:t xml:space="preserve"> / </w:t>
      </w:r>
      <w:r>
        <w:rPr>
          <w:rFonts w:hint="eastAsia"/>
        </w:rPr>
        <w:t xml:space="preserve">佐藤</w:t>
      </w:r>
      <w:r>
        <w:t xml:space="preserve"> </w:t>
      </w:r>
      <w:r>
        <w:rPr>
          <w:rFonts w:hint="eastAsia"/>
        </w:rPr>
        <w:t xml:space="preserve">健一</w:t>
      </w:r>
      <w:r>
        <w:br/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期限:</w:t>
      </w:r>
      <w:r>
        <w:t xml:space="preserve"> 2025-10-30 </w:t>
      </w:r>
      <w:r>
        <w:rPr>
          <w:rFonts w:hint="eastAsia"/>
        </w:rPr>
        <w:t xml:space="preserve">～</w:t>
      </w:r>
      <w:r>
        <w:t xml:space="preserve"> </w:t>
      </w:r>
      <w:r>
        <w:rPr>
          <w:rFonts w:hint="eastAsia"/>
        </w:rPr>
        <w:t xml:space="preserve">2025-10-31（変更管理チェックポイント）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最終モデル確定・最終報告書作成（T23～T25）—</w:t>
      </w:r>
      <w:r>
        <w:t xml:space="preserve"> </w:t>
      </w:r>
      <w:r>
        <w:rPr>
          <w:rFonts w:hint="eastAsia"/>
        </w:rPr>
        <w:t xml:space="preserve">次回主要マイルストーン</w:t>
      </w:r>
      <w:r>
        <w:t xml:space="preserve"> </w:t>
      </w:r>
      <w:r>
        <w:rPr>
          <w:rFonts w:hint="eastAsia"/>
        </w:rPr>
        <w:t xml:space="preserve">M03（最終報告・検収）までに完了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担当:</w:t>
      </w:r>
      <w:r>
        <w:t xml:space="preserve"> </w:t>
      </w:r>
      <w:r>
        <w:rPr>
          <w:rFonts w:hint="eastAsia"/>
        </w:rPr>
        <w:t xml:space="preserve">鈴木</w:t>
      </w:r>
      <w:r>
        <w:t xml:space="preserve"> </w:t>
      </w:r>
      <w:r>
        <w:rPr>
          <w:rFonts w:hint="eastAsia"/>
        </w:rPr>
        <w:t xml:space="preserve">美咲</w:t>
      </w:r>
      <w:r>
        <w:t xml:space="preserve"> / </w:t>
      </w:r>
      <w:r>
        <w:rPr>
          <w:rFonts w:hint="eastAsia"/>
        </w:rPr>
        <w:t xml:space="preserve">井上</w:t>
      </w:r>
      <w:r>
        <w:t xml:space="preserve"> </w:t>
      </w:r>
      <w:r>
        <w:rPr>
          <w:rFonts w:hint="eastAsia"/>
        </w:rPr>
        <w:t xml:space="preserve">里奈</w:t>
      </w:r>
      <w:r>
        <w:t xml:space="preserve"> / </w:t>
      </w:r>
      <w:r>
        <w:rPr>
          <w:rFonts w:hint="eastAsia"/>
        </w:rPr>
        <w:t xml:space="preserve">斎藤</w:t>
      </w:r>
      <w:r>
        <w:t xml:space="preserve"> </w:t>
      </w:r>
      <w:r>
        <w:rPr>
          <w:rFonts w:hint="eastAsia"/>
        </w:rPr>
        <w:t xml:space="preserve">悠斗</w:t>
      </w:r>
      <w:r>
        <w:t xml:space="preserve"> / </w:t>
      </w:r>
      <w:r>
        <w:rPr>
          <w:rFonts w:hint="eastAsia"/>
        </w:rPr>
        <w:t xml:space="preserve">池田</w:t>
      </w:r>
      <w:r>
        <w:t xml:space="preserve"> </w:t>
      </w:r>
      <w:r>
        <w:rPr>
          <w:rFonts w:hint="eastAsia"/>
        </w:rPr>
        <w:t xml:space="preserve">恒一</w:t>
      </w:r>
      <w:r>
        <w:br/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期限:</w:t>
      </w:r>
      <w:r>
        <w:t xml:space="preserve"> </w:t>
      </w:r>
      <w:r>
        <w:rPr>
          <w:rFonts w:hint="eastAsia"/>
        </w:rPr>
        <w:t xml:space="preserve">2025-11-11（M03）</w:t>
      </w:r>
    </w:p>
    <w:p>
      <w:pPr>
        <w:pStyle w:val="FirstParagraph"/>
      </w:pPr>
      <w:r>
        <w:rPr>
          <w:rFonts w:hint="eastAsia"/>
        </w:rPr>
        <w:t xml:space="preserve">備考:</w:t>
      </w:r>
      <w:r>
        <w:t xml:space="preserve"> </w:t>
      </w:r>
      <w:r>
        <w:t xml:space="preserve">- </w:t>
      </w:r>
      <w:r>
        <w:rPr>
          <w:rFonts w:hint="eastAsia"/>
        </w:rPr>
        <w:t xml:space="preserve">次回の主要会議:</w:t>
      </w:r>
      <w:r>
        <w:t xml:space="preserve"> M03 </w:t>
      </w:r>
      <w:r>
        <w:rPr>
          <w:rFonts w:hint="eastAsia"/>
        </w:rPr>
        <w:t xml:space="preserve">最終報告・検収会（予定日:</w:t>
      </w:r>
      <w:r>
        <w:t xml:space="preserve"> </w:t>
      </w:r>
      <w:r>
        <w:rPr>
          <w:rFonts w:hint="eastAsia"/>
        </w:rPr>
        <w:t xml:space="preserve">2025-11-11）に向け、上記項目を完了・反映することが目標です（WBS</w:t>
      </w:r>
      <w:r>
        <w:t xml:space="preserve"> の </w:t>
      </w:r>
      <w:r>
        <w:rPr>
          <w:rFonts w:hint="eastAsia"/>
        </w:rPr>
        <w:t xml:space="preserve">T22～T27</w:t>
      </w:r>
      <w:r>
        <w:t xml:space="preserve"> </w:t>
      </w:r>
      <w:r>
        <w:rPr>
          <w:rFonts w:hint="eastAsia"/>
        </w:rPr>
        <w:t xml:space="preserve">を参照）。</w:t>
      </w:r>
    </w:p>
    <w:p>
      <w:r>
        <w:pict>
          <v:rect style="width:0;height:1.5pt" o:hralign="center" o:hrstd="t" o:hr="t"/>
        </w:pict>
      </w:r>
    </w:p>
    <w:bookmarkEnd w:id="14"/>
    <w:bookmarkStart w:id="15" w:name="経営pm向け補足"/>
    <w:p>
      <w:pPr>
        <w:pStyle w:val="Heading2"/>
      </w:pPr>
      <w:r>
        <w:t xml:space="preserve">7. </w:t>
      </w:r>
      <w:r>
        <w:rPr>
          <w:rFonts w:hint="eastAsia"/>
        </w:rPr>
        <w:t xml:space="preserve">経営/PM向け補足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ステータス要約（経営判断ポイント）</w:t>
      </w:r>
    </w:p>
    <w:p>
      <w:pPr>
        <w:pStyle w:val="Compact"/>
        <w:numPr>
          <w:ilvl w:val="1"/>
          <w:numId w:val="1033"/>
        </w:numPr>
      </w:pPr>
      <w:r>
        <w:t xml:space="preserve">技術面: EDA とモデル比較は完了し、trial_index 1〜5 の範囲では random_forest の F1(macro)=0.71486、Accuracy=0.90527 を確認。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ガバナンス面:</w:t>
      </w:r>
      <w:r>
        <w:t xml:space="preserve"> </w:t>
      </w:r>
      <w:r>
        <w:rPr>
          <w:rFonts w:hint="eastAsia"/>
        </w:rPr>
        <w:t xml:space="preserve">単一正本・監査証跡の初期登録が未完（A01/A02）。監査対応のため優先して完了する必要あり。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商業面:</w:t>
      </w:r>
      <w:r>
        <w:t xml:space="preserve"> </w:t>
      </w:r>
      <w:r>
        <w:rPr>
          <w:rFonts w:hint="eastAsia"/>
        </w:rPr>
        <w:t xml:space="preserve">契約は固定価格（税抜</w:t>
      </w:r>
      <w:r>
        <w:t xml:space="preserve"> </w:t>
      </w:r>
      <w:r>
        <w:rPr>
          <w:rFonts w:hint="eastAsia"/>
        </w:rPr>
        <w:t xml:space="preserve">¥5,250,000）。着手金・検収金の支払スケジュールは</w:t>
      </w:r>
      <w:r>
        <w:t xml:space="preserve"> project_facts </w:t>
      </w:r>
      <w:r>
        <w:rPr>
          <w:rFonts w:hint="eastAsia"/>
        </w:rPr>
        <w:t xml:space="preserve">に沿う（着手金期日:</w:t>
      </w:r>
      <w:r>
        <w:t xml:space="preserve"> </w:t>
      </w:r>
      <w:r>
        <w:rPr>
          <w:rFonts w:hint="eastAsia"/>
        </w:rPr>
        <w:t xml:space="preserve">2025-10-08／検収金期日:</w:t>
      </w:r>
      <w:r>
        <w:t xml:space="preserve"> </w:t>
      </w:r>
      <w:r>
        <w:rPr>
          <w:rFonts w:hint="eastAsia"/>
        </w:rPr>
        <w:t xml:space="preserve">2025-11-18）。着手金手続きのフォローが未完（A06）。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主要リスク（経営観点）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「duration」取り扱いの未確定は実運用採用可否に直結するため、M02（本会議）での方針確定を強く推奨します。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単一データソース依存のため「業務意思決定の最終判断は補助的に使用する」旨を事前に社内に周知することを推奨します。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次の意思決定依頼（PM</w:t>
      </w:r>
      <w:r>
        <w:t xml:space="preserve"> </w:t>
      </w:r>
      <w:r>
        <w:rPr>
          <w:rFonts w:hint="eastAsia"/>
        </w:rPr>
        <w:t xml:space="preserve">向け）</w:t>
      </w:r>
    </w:p>
    <w:p>
      <w:pPr>
        <w:pStyle w:val="Compact"/>
        <w:numPr>
          <w:ilvl w:val="1"/>
          <w:numId w:val="1035"/>
        </w:numPr>
      </w:pPr>
      <w:r>
        <w:t xml:space="preserve">A05 </w:t>
      </w:r>
      <w:r>
        <w:rPr>
          <w:rFonts w:hint="eastAsia"/>
        </w:rPr>
        <w:t xml:space="preserve">の方針（duration</w:t>
      </w:r>
      <w:r>
        <w:t xml:space="preserve"> </w:t>
      </w:r>
      <w:r>
        <w:rPr>
          <w:rFonts w:hint="eastAsia"/>
        </w:rPr>
        <w:t xml:space="preserve">含有/非含有）を</w:t>
      </w:r>
      <w:r>
        <w:t xml:space="preserve"> M02 </w:t>
      </w:r>
      <w:r>
        <w:rPr>
          <w:rFonts w:hint="eastAsia"/>
        </w:rPr>
        <w:t xml:space="preserve">で承認ください。運用上の混乱を防ぐため、承認後は成果物内で明確に用途別モデルを区分して提示します。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単一正本登録（A01/A02）の完了承認／支援（アクセス権付与等）をお願いします。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着手金支払フォロー（A06）について、経理へ決済依頼の進捗をご教示ください。</w:t>
      </w:r>
    </w:p>
    <w:p>
      <w:pPr>
        <w:pStyle w:val="FirstParagraph"/>
      </w:pPr>
      <w:r>
        <w:t xml:space="preserve">artifacts/analysis_outputs/experiments/leaderboard.csv</w:t>
      </w:r>
    </w:p>
    <w:p>
      <w:pPr>
        <w:pStyle w:val="BodyText"/>
      </w:pPr>
      <w:r>
        <w:rPr>
          <w:rFonts w:hint="eastAsia"/>
        </w:rPr>
        <w:t xml:space="preserve">以上。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2026-03-16T11:37:25Z</dcterms:created>
  <dcterms:modified xsi:type="dcterms:W3CDTF">2026-03-16T11:37:25Z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