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会議録"/>
    <w:p>
      <w:pPr>
        <w:pStyle w:val="Heading1"/>
      </w:pPr>
      <w:r>
        <w:rPr>
          <w:rFonts w:hint="eastAsia"/>
        </w:rPr>
        <w:t xml:space="preserve">会議録</w:t>
      </w:r>
    </w:p>
    <w:bookmarkStart w:id="9" w:name="会議情報"/>
    <w:p>
      <w:pPr>
        <w:pStyle w:val="Heading2"/>
      </w:pPr>
      <w:r>
        <w:t xml:space="preserve">1. </w:t>
      </w:r>
      <w:r>
        <w:rPr>
          <w:rFonts w:hint="eastAsia"/>
        </w:rPr>
        <w:t xml:space="preserve">会議情報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会議ID：M03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会議種別：最終報告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日付：2025-09-26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目的：最終分析結果、性能評価、主要因の解釈、公平性上の留意点、業務活用示唆と次フェーズ論点を報告し、検収に向けて確認する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期待決定事項：最終成果物の受領内容、次フェーズ検討事項、業務活用上の注意事項、検収進行の確認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主催：株式会社データアステル（データサイエンス部）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記録：藤田</w:t>
      </w:r>
      <w:r>
        <w:t xml:space="preserve"> </w:t>
      </w:r>
      <w:r>
        <w:rPr>
          <w:rFonts w:hint="eastAsia"/>
        </w:rPr>
        <w:t xml:space="preserve">彩（ビジネスアナリスト）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出席：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発注者側：石川</w:t>
      </w:r>
      <w:r>
        <w:t xml:space="preserve"> </w:t>
      </w:r>
      <w:r>
        <w:rPr>
          <w:rFonts w:hint="eastAsia"/>
        </w:rPr>
        <w:t xml:space="preserve">直樹（人事戦略部長、株式会社東都人材プラットフォーム）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受託者側：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佐藤</w:t>
      </w:r>
      <w:r>
        <w:t xml:space="preserve"> </w:t>
      </w:r>
      <w:r>
        <w:rPr>
          <w:rFonts w:hint="eastAsia"/>
        </w:rPr>
        <w:t xml:space="preserve">健一（PM、株式会社データアステル）</w:t>
      </w:r>
      <w:r>
        <w:br/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高橋</w:t>
      </w:r>
      <w:r>
        <w:t xml:space="preserve"> </w:t>
      </w:r>
      <w:r>
        <w:rPr>
          <w:rFonts w:hint="eastAsia"/>
        </w:rPr>
        <w:t xml:space="preserve">亮（エグゼクティブスポンサー、株式会社データアステル）</w:t>
      </w:r>
      <w:r>
        <w:br/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渡辺</w:t>
      </w:r>
      <w:r>
        <w:t xml:space="preserve"> </w:t>
      </w:r>
      <w:r>
        <w:rPr>
          <w:rFonts w:hint="eastAsia"/>
        </w:rPr>
        <w:t xml:space="preserve">遥（リードデータサイエンティスト、株式会社データアステル）</w:t>
      </w:r>
      <w:r>
        <w:br/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藤田</w:t>
      </w:r>
      <w:r>
        <w:t xml:space="preserve"> </w:t>
      </w:r>
      <w:r>
        <w:rPr>
          <w:rFonts w:hint="eastAsia"/>
        </w:rPr>
        <w:t xml:space="preserve">彩（ビジネスアナリスト、株式会社データアステル）</w:t>
      </w:r>
      <w:r>
        <w:br/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清水</w:t>
      </w:r>
      <w:r>
        <w:t xml:space="preserve"> </w:t>
      </w:r>
      <w:r>
        <w:rPr>
          <w:rFonts w:hint="eastAsia"/>
        </w:rPr>
        <w:t xml:space="preserve">麻衣（QAレビュー担当、株式会社データアステル）</w:t>
      </w:r>
    </w:p>
    <w:bookmarkEnd w:id="9"/>
    <w:bookmarkStart w:id="10" w:name="議題"/>
    <w:p>
      <w:pPr>
        <w:pStyle w:val="Heading2"/>
      </w:pPr>
      <w:r>
        <w:t xml:space="preserve">2. </w:t>
      </w:r>
      <w:r>
        <w:rPr>
          <w:rFonts w:hint="eastAsia"/>
        </w:rPr>
        <w:t xml:space="preserve">議題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最終分析結果（性能指標・行数・モデル設定等）報告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主要因の解釈（特徴の寄与・順序性の意味合い）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公平性観点の留意点（属性別性能差の扱い）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業務活用上の示唆と注意事項（運用時のガバナンス等）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次フェーズ検討事項（モニタリング、追加データ、詳細公平性監査）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成果物受領・検収進行手順（納品方法、請求・支払スケジュールの確認）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未解決事項・リスクの確認</w:t>
      </w:r>
    </w:p>
    <w:bookmarkEnd w:id="10"/>
    <w:bookmarkStart w:id="11" w:name="主要議論"/>
    <w:p>
      <w:pPr>
        <w:pStyle w:val="Heading2"/>
      </w:pPr>
      <w:r>
        <w:t xml:space="preserve">3. </w:t>
      </w:r>
      <w:r>
        <w:rPr>
          <w:rFonts w:hint="eastAsia"/>
        </w:rPr>
        <w:t xml:space="preserve">主要議論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最終分析サマリ（提示・合意）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データ件数：11,529</w:t>
      </w:r>
      <w:r>
        <w:t xml:space="preserve"> </w:t>
      </w:r>
      <w:r>
        <w:rPr>
          <w:rFonts w:hint="eastAsia"/>
        </w:rPr>
        <w:t xml:space="preserve">行（確定）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最終モデル：hist_gradient_boosting（主要パラメータ提示済）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最終評価（テスト）：Accuracy</w:t>
      </w:r>
      <w:r>
        <w:t xml:space="preserve"> = 0.5104、Macro F1 = </w:t>
      </w:r>
      <w:r>
        <w:rPr>
          <w:rFonts w:hint="eastAsia"/>
        </w:rPr>
        <w:t xml:space="preserve">0.47363（提示の</w:t>
      </w:r>
      <w:r>
        <w:t xml:space="preserve"> run_summary </w:t>
      </w:r>
      <w:r>
        <w:rPr>
          <w:rFonts w:hint="eastAsia"/>
        </w:rPr>
        <w:t xml:space="preserve">に基づく）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選択特徴量数：14、前処理仕様・スクリプト・可視化一式を納品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主要因の解釈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年齢（Age）・経験（Experience）・学歴（Education）の順序性特徴が予測寄与に寄与。順序情報は性能向上に貢献。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Country / Profession / Industry </w:t>
      </w:r>
      <w:r>
        <w:rPr>
          <w:rFonts w:hint="eastAsia"/>
        </w:rPr>
        <w:t xml:space="preserve">は長尾カテゴリが多く、rare_category_min_count=20</w:t>
      </w:r>
      <w:r>
        <w:t xml:space="preserve"> </w:t>
      </w:r>
      <w:r>
        <w:rPr>
          <w:rFonts w:hint="eastAsia"/>
        </w:rPr>
        <w:t xml:space="preserve">による集約が安定化に有効だった。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Gender </w:t>
      </w:r>
      <w:r>
        <w:rPr>
          <w:rFonts w:hint="eastAsia"/>
        </w:rPr>
        <w:t xml:space="preserve">等のセンシティブ属性は分析上の説明力を持つが、業務活用時は差別的利用防止策が必要。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公平性・留意点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属性別性能差は観測される（性別・年齢帯・国別に差分）。因果主張は行わず「観測差」として扱う。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厳格な公平性監査（統計検定やバイアス緩和措置）は次フェーズで実施推奨。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業務活用示唆（注意点含む）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本モデルは「参考情報」として業務判断を支援する目的で利用すること。制度変更や個別処遇決定の単独根拠としない運用ルールを必須化。</w:t>
      </w:r>
      <w:r>
        <w:br/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運用前にガバナンス（利用方針、出力制限、法務確認）を整備することを強く推奨。</w:t>
      </w:r>
      <w:r>
        <w:br/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モニタリング指標（Macro</w:t>
      </w:r>
      <w:r>
        <w:t xml:space="preserve"> </w:t>
      </w:r>
      <w:r>
        <w:rPr>
          <w:rFonts w:hint="eastAsia"/>
        </w:rPr>
        <w:t xml:space="preserve">F1、属性別F1、混同行列、データドリフト）とアラート閾値（例：Macro</w:t>
      </w:r>
      <w:r>
        <w:t xml:space="preserve"> F1 が baseline から </w:t>
      </w:r>
      <w:r>
        <w:rPr>
          <w:rFonts w:hint="eastAsia"/>
        </w:rPr>
        <w:t xml:space="preserve">±5%）を導入する案を提示。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検収・納品手順の確認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納品物：最終報告書（本書）、前処理仕様、評価結果、可視化、再現可能なスクリプト／ノートブック、run_summary.json</w:t>
      </w:r>
      <w:r>
        <w:t xml:space="preserve"> </w:t>
      </w:r>
      <w:r>
        <w:rPr>
          <w:rFonts w:hint="eastAsia"/>
        </w:rPr>
        <w:t xml:space="preserve">等（artifacts/analysis_outputs</w:t>
      </w:r>
      <w:r>
        <w:t xml:space="preserve"> </w:t>
      </w:r>
      <w:r>
        <w:rPr>
          <w:rFonts w:hint="eastAsia"/>
        </w:rPr>
        <w:t xml:space="preserve">配下）を電子納品。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検収基準：納品物の存在・再現性・中間合意（M01/M02）に基づく整合性をもって検収とする。主指標は</w:t>
      </w:r>
      <w:r>
        <w:t xml:space="preserve"> Macro F1 </w:t>
      </w:r>
      <w:r>
        <w:rPr>
          <w:rFonts w:hint="eastAsia"/>
        </w:rPr>
        <w:t xml:space="preserve">を基準とすることを発注者が承認（下記決定事項参照）。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請求・支払：請求は</w:t>
      </w:r>
      <w:r>
        <w:t xml:space="preserve"> time_and_materials </w:t>
      </w:r>
      <w:r>
        <w:rPr>
          <w:rFonts w:hint="eastAsia"/>
        </w:rPr>
        <w:t xml:space="preserve">に基づき実績精算、支払期限は「検収完了後5営業日以内（目安：2025-10-03）」で確認。</w:t>
      </w:r>
    </w:p>
    <w:bookmarkEnd w:id="11"/>
    <w:bookmarkStart w:id="12" w:name="進捗サマリ"/>
    <w:p>
      <w:pPr>
        <w:pStyle w:val="Heading2"/>
      </w:pPr>
      <w:r>
        <w:t xml:space="preserve">4. </w:t>
      </w:r>
      <w:r>
        <w:rPr>
          <w:rFonts w:hint="eastAsia"/>
        </w:rPr>
        <w:t xml:space="preserve">進捗サマリ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完了済（本会議時点で納品/完了）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EDA、前処理方針、ベースライン／最終モデル試行、属性別初期公平性確認、中間報告および本最終報告作成・提示を完了。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最終成果物（分析成果物一式）を本会議でクライアントへ電子納品（artifacts</w:t>
      </w:r>
      <w:r>
        <w:t xml:space="preserve"> </w:t>
      </w:r>
      <w:r>
        <w:rPr>
          <w:rFonts w:hint="eastAsia"/>
        </w:rPr>
        <w:t xml:space="preserve">配下）し、配布済み。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分析環境・実行ログ（run_summary.json</w:t>
      </w:r>
      <w:r>
        <w:t xml:space="preserve"> </w:t>
      </w:r>
      <w:r>
        <w:rPr>
          <w:rFonts w:hint="eastAsia"/>
        </w:rPr>
        <w:t xml:space="preserve">等）により再現可能性を担保済み。</w:t>
      </w:r>
    </w:p>
    <w:p>
      <w:pPr>
        <w:pStyle w:val="Compact"/>
        <w:numPr>
          <w:ilvl w:val="0"/>
          <w:numId w:val="1011"/>
        </w:numPr>
      </w:pPr>
      <w:r>
        <w:t xml:space="preserve">prior open actions </w:t>
      </w:r>
      <w:r>
        <w:rPr>
          <w:rFonts w:hint="eastAsia"/>
        </w:rPr>
        <w:t xml:space="preserve">の取り扱い（明示）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以下の</w:t>
      </w:r>
      <w:r>
        <w:t xml:space="preserve"> prior open actions </w:t>
      </w:r>
      <w:r>
        <w:rPr>
          <w:rFonts w:hint="eastAsia"/>
        </w:rPr>
        <w:t xml:space="preserve">は本会議で完了（Closed）とする（理由付きで明記）：T02,</w:t>
      </w:r>
      <w:r>
        <w:t xml:space="preserve"> T04, T09, T24, T25, T26, T27, </w:t>
      </w:r>
      <w:r>
        <w:rPr>
          <w:rFonts w:hint="eastAsia"/>
        </w:rPr>
        <w:t xml:space="preserve">T28（詳細は「アクションアイテム」参照）。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残存タスクは検収プロセス（発注者による検収通知・請求処理等）および運用移行準備（監視・API</w:t>
      </w:r>
      <w:r>
        <w:t xml:space="preserve"> </w:t>
      </w:r>
      <w:r>
        <w:rPr>
          <w:rFonts w:hint="eastAsia"/>
        </w:rPr>
        <w:t xml:space="preserve">等の次工程検討）のフォローアップ。</w:t>
      </w:r>
    </w:p>
    <w:bookmarkEnd w:id="12"/>
    <w:bookmarkStart w:id="13" w:name="決定事項"/>
    <w:p>
      <w:pPr>
        <w:pStyle w:val="Heading2"/>
      </w:pPr>
      <w:r>
        <w:t xml:space="preserve">5. </w:t>
      </w:r>
      <w:r>
        <w:rPr>
          <w:rFonts w:hint="eastAsia"/>
        </w:rPr>
        <w:t xml:space="preserve">決定事項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最終成果物の受領内容（承認）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発注者（石川）により、以下を最終納品物として受領・合意：最終報告書、前処理仕様、評価結果表、可視化図表、再現可能な分析スクリプト／ノートブック、run_summary.json</w:t>
      </w:r>
      <w:r>
        <w:t xml:space="preserve"> </w:t>
      </w:r>
      <w:r>
        <w:rPr>
          <w:rFonts w:hint="eastAsia"/>
        </w:rPr>
        <w:t xml:space="preserve">等（artifacts/analysis_outputs）。オーナー：石川（受領承認）。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主指標の承認（検収基準）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変更なし：主指標は</w:t>
      </w:r>
      <w:r>
        <w:t xml:space="preserve"> Macro F1 </w:t>
      </w:r>
      <w:r>
        <w:rPr>
          <w:rFonts w:hint="eastAsia"/>
        </w:rPr>
        <w:t xml:space="preserve">とし、検収における成果評価の参照指標として発注者が承認（石川：承認）。オーナー：石川／佐藤（検収運用）。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次フェーズ検討事項（合意）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優先項目：運用パイプライン化（ETL・バッチ化）、性能・データドリフト監視、詳細公平性監査（グループ別差の統計的検定）、外部給与データ取り込み検討。オーナー（暫定）：渡辺（技術提案）、斎藤（データ連携設計）、石川（要件優先度決定）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業務活用上の注意事項（合意）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モデル出力は「意思決定の参考情報」と明確化する運用ルールを作成すること（出力閲覧権限・説明責任・法務レビューを必須化）。オーナー：石川（方針決定）、佐藤（文書化支援）。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検収進行の確認（合意）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検収は「納品物の存在・再現性・中間合意との整合」を基準に発注者が実施。請求は実績に基づき発行、支払は検収完了後5営業日以内（目安：2025-10-03）。オーナー：石川（検収実施）、佐藤（請求発行手配）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変更：本最終報告の内容で</w:t>
      </w:r>
      <w:r>
        <w:t xml:space="preserve"> prior </w:t>
      </w:r>
      <w:r>
        <w:rPr>
          <w:rFonts w:hint="eastAsia"/>
        </w:rPr>
        <w:t xml:space="preserve">の主要決定（スコープ・評価指標・成果物定義）に変更はない。中間で保留されていた「主指標承認」は本日（2025-09-26）に発注者承認を得て完了（理由：最終報告における性能提示と運用上の注記により理解を得たため。承認者：石川）。</w:t>
      </w:r>
    </w:p>
    <w:bookmarkEnd w:id="13"/>
    <w:bookmarkStart w:id="14" w:name="アクションアイテム"/>
    <w:p>
      <w:pPr>
        <w:pStyle w:val="Heading2"/>
      </w:pPr>
      <w:r>
        <w:t xml:space="preserve">6. アクションアイテム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キックオフ議事録配布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藤田</w:t>
            </w:r>
            <w:r>
              <w:t xml:space="preserve"> </w:t>
            </w:r>
            <w:r>
              <w:rPr>
                <w:rFonts w:hint="eastAsia"/>
              </w:rPr>
              <w:t xml:space="preserve">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Closed — M01 </w:t>
            </w:r>
            <w:r>
              <w:rPr>
                <w:rFonts w:hint="eastAsia"/>
              </w:rPr>
              <w:t xml:space="preserve">議事録配布済（artifacts/meeting_minutes/会議録_2025-08-18.md）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分析環境準備・データ読込確認（アクセス権・読み込み検証、読込ログ作成）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Closed — </w:t>
            </w:r>
            <w:r>
              <w:rPr>
                <w:rFonts w:hint="eastAsia"/>
              </w:rPr>
              <w:t xml:space="preserve">環境/読込確認完了、行数確定（11,529）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前処理方針設計（欠損処理、カテゴリ集約ルール、エンコード方針）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  <w:r>
              <w:t xml:space="preserve"> / </w:t>
            </w: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Closed — </w:t>
            </w:r>
            <w:r>
              <w:rPr>
                <w:rFonts w:hint="eastAsia"/>
              </w:rPr>
              <w:t xml:space="preserve">前処理仕様を最終化・納品（rare_category_min_count=20</w:t>
            </w:r>
            <w:r>
              <w:t xml:space="preserve"> </w:t>
            </w:r>
            <w:r>
              <w:rPr>
                <w:rFonts w:hint="eastAsia"/>
              </w:rPr>
              <w:t xml:space="preserve">等を確定）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欠損処理方針の最終化（Major/Experience</w:t>
            </w:r>
            <w:r>
              <w:t xml:space="preserve"> </w:t>
            </w:r>
            <w:r>
              <w:rPr>
                <w:rFonts w:hint="eastAsia"/>
              </w:rPr>
              <w:t xml:space="preserve">の最終ルール確定・影響試験実施）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  <w:r>
              <w:t xml:space="preserve"> / </w:t>
            </w: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Closed — </w:t>
            </w:r>
            <w:r>
              <w:rPr>
                <w:rFonts w:hint="eastAsia"/>
              </w:rPr>
              <w:t xml:space="preserve">欠損は明示カテゴリ化を基本とし感度分析実施済み（最終報告に反映）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カテゴリ統合ルール確定（閾値感度試験、最終閾値設定）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Closed — </w:t>
            </w:r>
            <w:r>
              <w:rPr>
                <w:rFonts w:hint="eastAsia"/>
              </w:rPr>
              <w:t xml:space="preserve">長尾集約閾値を</w:t>
            </w:r>
            <w:r>
              <w:t xml:space="preserve"> min_count=20 </w:t>
            </w:r>
            <w:r>
              <w:rPr>
                <w:rFonts w:hint="eastAsia"/>
              </w:rPr>
              <w:t xml:space="preserve">にて確定・結果反映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主指標・補助指標の正式承認取得（発注者承認）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石川</w:t>
            </w:r>
            <w:r>
              <w:t xml:space="preserve"> </w:t>
            </w:r>
            <w:r>
              <w:rPr>
                <w:rFonts w:hint="eastAsia"/>
              </w:rPr>
              <w:t xml:space="preserve">直樹</w:t>
            </w:r>
            <w:r>
              <w:t xml:space="preserve"> / </w:t>
            </w: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Closed — </w:t>
            </w:r>
            <w:r>
              <w:rPr>
                <w:rFonts w:hint="eastAsia"/>
              </w:rPr>
              <w:t xml:space="preserve">発注者（石川）より</w:t>
            </w:r>
            <w:r>
              <w:t xml:space="preserve"> Macro F1 </w:t>
            </w:r>
            <w:r>
              <w:rPr>
                <w:rFonts w:hint="eastAsia"/>
              </w:rPr>
              <w:t xml:space="preserve">を主指標として承認（検収基準に採用）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モデル方針文書化（継続採用方針：線形拡張を主軸、非線形は別途扱い）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Closed — </w:t>
            </w:r>
            <w:r>
              <w:rPr>
                <w:rFonts w:hint="eastAsia"/>
              </w:rPr>
              <w:t xml:space="preserve">モデル方針を文書化、最終は</w:t>
            </w:r>
            <w:r>
              <w:t xml:space="preserve"> hist_gradient_boosting </w:t>
            </w:r>
            <w:r>
              <w:rPr>
                <w:rFonts w:hint="eastAsia"/>
              </w:rPr>
              <w:t xml:space="preserve">を採用（ドキュメントに反映）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T28</w:t>
            </w:r>
          </w:p>
        </w:tc>
        <w:tc>
          <w:tcPr/>
          <w:p>
            <w:pPr>
              <w:pStyle w:val="Compact"/>
            </w:pPr>
            <w:r>
              <w:t xml:space="preserve">M02 </w:t>
            </w:r>
            <w:r>
              <w:rPr>
                <w:rFonts w:hint="eastAsia"/>
              </w:rPr>
              <w:t xml:space="preserve">議事録配布（中間報告議事録の配布）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藤田</w:t>
            </w:r>
            <w:r>
              <w:t xml:space="preserve"> </w:t>
            </w:r>
            <w:r>
              <w:rPr>
                <w:rFonts w:hint="eastAsia"/>
              </w:rPr>
              <w:t xml:space="preserve">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Closed — M02 </w:t>
            </w:r>
            <w:r>
              <w:rPr>
                <w:rFonts w:hint="eastAsia"/>
              </w:rPr>
              <w:t xml:space="preserve">議事録配布済（artifacts/meeting_minutes/会議録_2025-09-08.md）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納品アーカイブの配置確認・クライアントアクセス権付与（最終成果物の格納場所とアクセス確認）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— </w:t>
            </w:r>
            <w:r>
              <w:rPr>
                <w:rFonts w:hint="eastAsia"/>
              </w:rPr>
              <w:t xml:space="preserve">電子納品実施、クライアントのアクセス確認待ち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請求書発行（実績工数に基づく請求書の発行・送付）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2025-09-29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— </w:t>
            </w:r>
            <w:r>
              <w:rPr>
                <w:rFonts w:hint="eastAsia"/>
              </w:rPr>
              <w:t xml:space="preserve">検収後精算のため請求書作成・送付予定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検収結果の通知（発注者による検収完了／指摘の通知）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石川</w:t>
            </w:r>
            <w:r>
              <w:t xml:space="preserve"> </w:t>
            </w:r>
            <w:r>
              <w:rPr>
                <w:rFonts w:hint="eastAsia"/>
              </w:rPr>
              <w:t xml:space="preserve">直樹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2025-10-03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— </w:t>
            </w:r>
            <w:r>
              <w:rPr>
                <w:rFonts w:hint="eastAsia"/>
              </w:rPr>
              <w:t xml:space="preserve">発注者による検収応答待ち（支払期限と連動）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運用モニタリング要件（PoC）提案書作成：指標・アラート設計・ダッシュボード案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2025-10-31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— </w:t>
            </w:r>
            <w:r>
              <w:rPr>
                <w:rFonts w:hint="eastAsia"/>
              </w:rPr>
              <w:t xml:space="preserve">次フェーズ提案用（優先度高）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法務確認（モデル運用に伴う法務/個人情報観点の所見取りまとめ）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石川</w:t>
            </w:r>
            <w:r>
              <w:t xml:space="preserve"> </w:t>
            </w:r>
            <w:r>
              <w:rPr>
                <w:rFonts w:hint="eastAsia"/>
              </w:rPr>
              <w:t xml:space="preserve">直樹（依頼元管掌）</w:t>
            </w:r>
            <w:r>
              <w:t xml:space="preserve"> / </w:t>
            </w:r>
            <w:r>
              <w:rPr>
                <w:rFonts w:hint="eastAsia"/>
              </w:rPr>
              <w:t xml:space="preserve">佐藤</w:t>
            </w:r>
            <w:r>
              <w:t xml:space="preserve"> </w:t>
            </w:r>
            <w:r>
              <w:rPr>
                <w:rFonts w:hint="eastAsia"/>
              </w:rPr>
              <w:t xml:space="preserve">健一（支援）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2025-11-14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— </w:t>
            </w:r>
            <w:r>
              <w:rPr>
                <w:rFonts w:hint="eastAsia"/>
              </w:rPr>
              <w:t xml:space="preserve">運用前法務チェック（適用の可否確認）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新規アクション（T29〜T33）は本会議で合意したフォローアップ事項。期限は合意時点で設定。</w:t>
      </w:r>
      <w:r>
        <w:t xml:space="preserve"> </w:t>
      </w:r>
      <w:r>
        <w:t xml:space="preserve">- Closed </w:t>
      </w:r>
      <w:r>
        <w:rPr>
          <w:rFonts w:hint="eastAsia"/>
        </w:rPr>
        <w:t xml:space="preserve">のアクションは本会議で完了確認済み。完了理由は各行の備考を参照。</w:t>
      </w:r>
    </w:p>
    <w:bookmarkEnd w:id="14"/>
    <w:bookmarkStart w:id="15" w:name="リスクと懸念事項"/>
    <w:p>
      <w:pPr>
        <w:pStyle w:val="Heading2"/>
      </w:pPr>
      <w:r>
        <w:t xml:space="preserve">7. </w:t>
      </w:r>
      <w:r>
        <w:rPr>
          <w:rFonts w:hint="eastAsia"/>
        </w:rPr>
        <w:t xml:space="preserve">リスクと懸念事項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主要リスク（現状）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公平性・バイアスリスク（高）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状況：属性別性能差が観測されている。</w:t>
      </w:r>
      <w:r>
        <w:br/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対策：詳細公平性監査を次フェーズで実施、出力の利用ルールを策定、業務適用前に法務レビューを必須化。オーナー：渡辺（監査設計）</w:t>
      </w:r>
      <w:r>
        <w:t xml:space="preserve"> / </w:t>
      </w:r>
      <w:r>
        <w:rPr>
          <w:rFonts w:hint="eastAsia"/>
        </w:rPr>
        <w:t xml:space="preserve">石川（方針決定）。ステータス：Open（追検討対象）。</w:t>
      </w:r>
    </w:p>
    <w:p>
      <w:pPr>
        <w:pStyle w:val="Compact"/>
        <w:numPr>
          <w:ilvl w:val="1"/>
          <w:numId w:val="1022"/>
        </w:numPr>
      </w:pPr>
      <w:r>
        <w:t xml:space="preserve">target </w:t>
      </w:r>
      <w:r>
        <w:rPr>
          <w:rFonts w:hint="eastAsia"/>
        </w:rPr>
        <w:t xml:space="preserve">定義上の解釈不整合（中）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状況：クラス4と5のレンジ重複が存在するため境界近傍での解釈注意が必要。</w:t>
      </w:r>
      <w:r>
        <w:br/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対策：報告書で注記済み。運用時は境界クラスの誤差許容を説明ドキュメントに明示。オーナー：藤田（ドキュメント管理）。ステータス：Closed（注記対応済）／運用留意は</w:t>
      </w:r>
      <w:r>
        <w:t xml:space="preserve"> Open。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運用化に伴うドリフト・監視不備（中）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状況：本フェーズはPoC相当であり運用監視は未導入。</w:t>
      </w:r>
      <w:r>
        <w:br/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対策：監視要件（T32）を次フェーズで整備し、再学習サイクルを設計。ステータス：Open。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支払遅延リスク（低〜中）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状況：請求・検収の手続きが残存（T30/T31）。</w:t>
      </w:r>
      <w:r>
        <w:br/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対策：請求書発行と検収結果の期日遵守のフォロー。オーナー：佐藤／石川。ステータス：Open。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未解決の主要課題（Open</w:t>
      </w:r>
      <w:r>
        <w:t xml:space="preserve"> </w:t>
      </w:r>
      <w:r>
        <w:rPr>
          <w:rFonts w:hint="eastAsia"/>
        </w:rPr>
        <w:t xml:space="preserve">Issues）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法務確認の完了（ID:</w:t>
      </w:r>
      <w:r>
        <w:t xml:space="preserve"> </w:t>
      </w:r>
      <w:r>
        <w:rPr>
          <w:rFonts w:hint="eastAsia"/>
        </w:rPr>
        <w:t xml:space="preserve">Issue-01）</w:t>
      </w:r>
      <w:r>
        <w:t xml:space="preserve"> — </w:t>
      </w:r>
      <w:r>
        <w:rPr>
          <w:rFonts w:hint="eastAsia"/>
        </w:rPr>
        <w:t xml:space="preserve">必須（業務適用前）；Owner:</w:t>
      </w:r>
      <w:r>
        <w:t xml:space="preserve"> </w:t>
      </w:r>
      <w:r>
        <w:rPr>
          <w:rFonts w:hint="eastAsia"/>
        </w:rPr>
        <w:t xml:space="preserve">石川（発注者）、支援:</w:t>
      </w:r>
      <w:r>
        <w:t xml:space="preserve"> </w:t>
      </w:r>
      <w:r>
        <w:rPr>
          <w:rFonts w:hint="eastAsia"/>
        </w:rPr>
        <w:t xml:space="preserve">佐藤。Due:</w:t>
      </w:r>
      <w:r>
        <w:t xml:space="preserve"> T33 </w:t>
      </w:r>
      <w:r>
        <w:rPr>
          <w:rFonts w:hint="eastAsia"/>
        </w:rPr>
        <w:t xml:space="preserve">に準拠。Status:</w:t>
      </w:r>
      <w:r>
        <w:t xml:space="preserve"> Open。</w:t>
      </w:r>
      <w:r>
        <w:br/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クライアント側でのアクセス確認・納品物検証（ID:</w:t>
      </w:r>
      <w:r>
        <w:t xml:space="preserve"> </w:t>
      </w:r>
      <w:r>
        <w:rPr>
          <w:rFonts w:hint="eastAsia"/>
        </w:rPr>
        <w:t xml:space="preserve">Issue-02）</w:t>
      </w:r>
      <w:r>
        <w:t xml:space="preserve"> — Owner: </w:t>
      </w:r>
      <w:r>
        <w:rPr>
          <w:rFonts w:hint="eastAsia"/>
        </w:rPr>
        <w:t xml:space="preserve">石川、Vendor</w:t>
      </w:r>
      <w:r>
        <w:t xml:space="preserve"> </w:t>
      </w:r>
      <w:r>
        <w:rPr>
          <w:rFonts w:hint="eastAsia"/>
        </w:rPr>
        <w:t xml:space="preserve">支援:</w:t>
      </w:r>
      <w:r>
        <w:t xml:space="preserve"> </w:t>
      </w:r>
      <w:r>
        <w:rPr>
          <w:rFonts w:hint="eastAsia"/>
        </w:rPr>
        <w:t xml:space="preserve">佐藤（T29/T31）。Due:</w:t>
      </w:r>
      <w:r>
        <w:t xml:space="preserve"> 2025-10-03。Status: Open。</w:t>
      </w:r>
    </w:p>
    <w:bookmarkEnd w:id="15"/>
    <w:bookmarkStart w:id="16" w:name="クロージング"/>
    <w:p>
      <w:pPr>
        <w:pStyle w:val="Heading2"/>
      </w:pPr>
      <w:r>
        <w:t xml:space="preserve">8. クロージング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クロージング決定事項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本フェーズは範囲内の成果物を納品・報告し、発注者による受領確認（検収基準：納品物の存在・再現性・中間合意との整合）で検収プロセスを進めることを合意して終了。</w:t>
      </w:r>
      <w:r>
        <w:br/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発注者は主指標</w:t>
      </w:r>
      <w:r>
        <w:t xml:space="preserve"> Macro F1 </w:t>
      </w:r>
      <w:r>
        <w:rPr>
          <w:rFonts w:hint="eastAsia"/>
        </w:rPr>
        <w:t xml:space="preserve">を検収参照指標として承認し、本報告の数値（Macro</w:t>
      </w:r>
      <w:r>
        <w:t xml:space="preserve"> F1 = </w:t>
      </w:r>
      <w:r>
        <w:rPr>
          <w:rFonts w:hint="eastAsia"/>
        </w:rPr>
        <w:t xml:space="preserve">0.47363）を基準値として記録した。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引き渡し状況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受託側は最終成果物一式を電子納品済（artifacts/analysis_outputs</w:t>
      </w:r>
      <w:r>
        <w:t xml:space="preserve"> </w:t>
      </w:r>
      <w:r>
        <w:rPr>
          <w:rFonts w:hint="eastAsia"/>
        </w:rPr>
        <w:t xml:space="preserve">等）。納品物の配置・アクセス権付与は</w:t>
      </w:r>
      <w:r>
        <w:t xml:space="preserve"> T29 </w:t>
      </w:r>
      <w:r>
        <w:rPr>
          <w:rFonts w:hint="eastAsia"/>
        </w:rPr>
        <w:t xml:space="preserve">で確認中。</w:t>
      </w:r>
      <w:r>
        <w:br/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再現性に必要な実行ログ・スクリプト（run_summary.json、metrics.json、notebook</w:t>
      </w:r>
      <w:r>
        <w:t xml:space="preserve"> </w:t>
      </w:r>
      <w:r>
        <w:rPr>
          <w:rFonts w:hint="eastAsia"/>
        </w:rPr>
        <w:t xml:space="preserve">等）を納品物に含めている。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ポストプロジェクトの連絡窓口（エスカレーションルート）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日常的な問い合わせ／検収連絡（一次窓口）：発注者担当</w:t>
      </w:r>
      <w:r>
        <w:t xml:space="preserve"> — </w:t>
      </w:r>
      <w:r>
        <w:rPr>
          <w:rFonts w:hint="eastAsia"/>
        </w:rPr>
        <w:t xml:space="preserve">石川</w:t>
      </w:r>
      <w:r>
        <w:t xml:space="preserve"> </w:t>
      </w:r>
      <w:r>
        <w:rPr>
          <w:rFonts w:hint="eastAsia"/>
        </w:rPr>
        <w:t xml:space="preserve">直樹（人事戦略部長）</w:t>
      </w:r>
      <w:r>
        <w:br/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受託側窓口（請求・契約・納品確認）：佐藤</w:t>
      </w:r>
      <w:r>
        <w:t xml:space="preserve"> </w:t>
      </w:r>
      <w:r>
        <w:rPr>
          <w:rFonts w:hint="eastAsia"/>
        </w:rPr>
        <w:t xml:space="preserve">健一（PM）</w:t>
      </w:r>
      <w:r>
        <w:br/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技術問い合わせ（モデル／再現性／モニタリング）：渡辺</w:t>
      </w:r>
      <w:r>
        <w:t xml:space="preserve"> </w:t>
      </w:r>
      <w:r>
        <w:rPr>
          <w:rFonts w:hint="eastAsia"/>
        </w:rPr>
        <w:t xml:space="preserve">遥（LDS）、斎藤</w:t>
      </w:r>
      <w:r>
        <w:t xml:space="preserve"> </w:t>
      </w:r>
      <w:r>
        <w:rPr>
          <w:rFonts w:hint="eastAsia"/>
        </w:rPr>
        <w:t xml:space="preserve">悠斗（DE）</w:t>
      </w:r>
      <w:r>
        <w:br/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エスカレーション（重要事項）：高橋</w:t>
      </w:r>
      <w:r>
        <w:t xml:space="preserve"> </w:t>
      </w:r>
      <w:r>
        <w:rPr>
          <w:rFonts w:hint="eastAsia"/>
        </w:rPr>
        <w:t xml:space="preserve">亮（エグゼクティブスポンサー）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次工程（運用移行・次フェーズ）についての合意メモ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優先タスク：法務確認（T33）、検収完了（T31）、請求処理（T30）、運用モニタリング要件作成（T32）。</w:t>
      </w:r>
      <w:r>
        <w:br/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発注者が検収完了を通知次第、受託側は請求発行と運用提案（PoC→本番）を速やかに進める。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クローズ条件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本プロジェクトの公式クローズは「発注者による検収完了通知（T31）」および「請求・入金確認」完了をもって行う。検収完了期限目安：2025-10-03（本会議で合意の支払期日基準に合わせた目安）。</w:t>
      </w:r>
    </w:p>
    <w:p>
      <w:pPr>
        <w:pStyle w:val="FirstParagraph"/>
      </w:pPr>
      <w:r>
        <w:rPr>
          <w:rFonts w:hint="eastAsia"/>
        </w:rPr>
        <w:t xml:space="preserve">（本議事録は会議終了時点の合意内容を記録したものであり、記載のアクション・期日・オーナーは会議での合意に基づく。変更が生じる場合は変更管理手順に従うものとする。）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2026-03-27T03:24:28Z</dcterms:created>
  <dcterms:modified xsi:type="dcterms:W3CDTF">2026-03-27T03:24:28Z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