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会議録"/>
    <w:p>
      <w:pPr>
        <w:pStyle w:val="Heading1"/>
      </w:pPr>
      <w:r>
        <w:rPr>
          <w:rFonts w:hint="eastAsia"/>
        </w:rPr>
        <w:t xml:space="preserve">会議録</w:t>
      </w:r>
    </w:p>
    <w:bookmarkStart w:id="9" w:name="会議情報"/>
    <w:p>
      <w:pPr>
        <w:pStyle w:val="Heading2"/>
      </w:pPr>
      <w:r>
        <w:t xml:space="preserve">1. </w:t>
      </w:r>
      <w:r>
        <w:rPr>
          <w:rFonts w:hint="eastAsia"/>
        </w:rPr>
        <w:t xml:space="preserve">会議情報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会議ID</w:t>
      </w:r>
      <w:r>
        <w:t xml:space="preserve">: M01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会議種別</w:t>
      </w:r>
      <w:r>
        <w:t xml:space="preserve">: キックオフ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開催日</w:t>
      </w:r>
      <w:r>
        <w:t xml:space="preserve">: 2025-06-23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案件名</w:t>
      </w:r>
      <w:r>
        <w:t xml:space="preserve">: </w:t>
      </w:r>
      <w:r>
        <w:rPr>
          <w:rFonts w:hint="eastAsia"/>
        </w:rPr>
        <w:t xml:space="preserve">離職要因分析・離職リスク検知</w:t>
      </w:r>
      <w:r>
        <w:t xml:space="preserve"> </w:t>
      </w:r>
      <w:r>
        <w:rPr>
          <w:rFonts w:hint="eastAsia"/>
        </w:rPr>
        <w:t xml:space="preserve">初期分析プロジェクト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目的</w:t>
      </w:r>
      <w:r>
        <w:t xml:space="preserve">: </w:t>
      </w:r>
      <w:r>
        <w:rPr>
          <w:rFonts w:hint="eastAsia"/>
        </w:rPr>
        <w:t xml:space="preserve">プロジェクト目的・対象範囲・進め方・データ定義差分確認方針を合意し、離職要因分析と離職リスク検知の初期分析を開始する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期待意思決定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分析目的とスコープ確定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実データ準拠方針の承認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レビュー日程と連絡体制の確定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出席者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株式会社青葉バイオメディカル機器</w:t>
      </w:r>
      <w:r>
        <w:t xml:space="preserve"> </w:t>
      </w:r>
      <w:r>
        <w:rPr>
          <w:rFonts w:hint="eastAsia"/>
        </w:rPr>
        <w:t xml:space="preserve">人事本部</w:t>
      </w:r>
      <w:r>
        <w:t xml:space="preserve"> </w:t>
      </w:r>
      <w:r>
        <w:rPr>
          <w:rFonts w:hint="eastAsia"/>
        </w:rPr>
        <w:t xml:space="preserve">人材戦略部</w:t>
      </w:r>
      <w:r>
        <w:t xml:space="preserve"> </w:t>
      </w:r>
      <w:r>
        <w:rPr>
          <w:rFonts w:hint="eastAsia"/>
        </w:rPr>
        <w:t xml:space="preserve">部長:</w:t>
      </w:r>
      <w:r>
        <w:t xml:space="preserve"> </w:t>
      </w:r>
      <w:r>
        <w:rPr>
          <w:rFonts w:hint="eastAsia"/>
        </w:rPr>
        <w:t xml:space="preserve">山田</w:t>
      </w:r>
      <w:r>
        <w:t xml:space="preserve"> </w:t>
      </w:r>
      <w:r>
        <w:rPr>
          <w:rFonts w:hint="eastAsia"/>
        </w:rPr>
        <w:t xml:space="preserve">太一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株式会社青葉バイオメディカル機器</w:t>
      </w:r>
      <w:r>
        <w:t xml:space="preserve"> </w:t>
      </w:r>
      <w:r>
        <w:rPr>
          <w:rFonts w:hint="eastAsia"/>
        </w:rPr>
        <w:t xml:space="preserve">人事本部</w:t>
      </w:r>
      <w:r>
        <w:t xml:space="preserve"> </w:t>
      </w:r>
      <w:r>
        <w:rPr>
          <w:rFonts w:hint="eastAsia"/>
        </w:rPr>
        <w:t xml:space="preserve">人材戦略部</w:t>
      </w:r>
      <w:r>
        <w:t xml:space="preserve"> </w:t>
      </w:r>
      <w:r>
        <w:rPr>
          <w:rFonts w:hint="eastAsia"/>
        </w:rPr>
        <w:t xml:space="preserve">責任者:</w:t>
      </w:r>
      <w:r>
        <w:t xml:space="preserve"> TODO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株式会社データアステル</w:t>
      </w:r>
      <w:r>
        <w:t xml:space="preserve"> </w:t>
      </w:r>
      <w:r>
        <w:rPr>
          <w:rFonts w:hint="eastAsia"/>
        </w:rPr>
        <w:t xml:space="preserve">データサイエンス部</w:t>
      </w:r>
      <w:r>
        <w:t xml:space="preserve"> PM: </w:t>
      </w:r>
      <w:r>
        <w:rPr>
          <w:rFonts w:hint="eastAsia"/>
        </w:rPr>
        <w:t xml:space="preserve">加藤</w:t>
      </w:r>
      <w:r>
        <w:t xml:space="preserve"> </w:t>
      </w:r>
      <w:r>
        <w:rPr>
          <w:rFonts w:hint="eastAsia"/>
        </w:rPr>
        <w:t xml:space="preserve">大輔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株式会社データアステル</w:t>
      </w:r>
      <w:r>
        <w:t xml:space="preserve"> </w:t>
      </w:r>
      <w:r>
        <w:rPr>
          <w:rFonts w:hint="eastAsia"/>
        </w:rPr>
        <w:t xml:space="preserve">データサイエンス部</w:t>
      </w:r>
      <w:r>
        <w:t xml:space="preserve"> リードデータサイエンティスト: </w:t>
      </w:r>
      <w:r>
        <w:rPr>
          <w:rFonts w:hint="eastAsia"/>
        </w:rPr>
        <w:t xml:space="preserve">渡辺</w:t>
      </w:r>
      <w:r>
        <w:t xml:space="preserve"> </w:t>
      </w:r>
      <w:r>
        <w:rPr>
          <w:rFonts w:hint="eastAsia"/>
        </w:rPr>
        <w:t xml:space="preserve">遥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株式会社データアステル</w:t>
      </w:r>
      <w:r>
        <w:t xml:space="preserve"> </w:t>
      </w:r>
      <w:r>
        <w:rPr>
          <w:rFonts w:hint="eastAsia"/>
        </w:rPr>
        <w:t xml:space="preserve">データサイエンス部</w:t>
      </w:r>
      <w:r>
        <w:t xml:space="preserve"> データエンジニア: </w:t>
      </w:r>
      <w:r>
        <w:rPr>
          <w:rFonts w:hint="eastAsia"/>
        </w:rPr>
        <w:t xml:space="preserve">斎藤</w:t>
      </w:r>
      <w:r>
        <w:t xml:space="preserve"> </w:t>
      </w:r>
      <w:r>
        <w:rPr>
          <w:rFonts w:hint="eastAsia"/>
        </w:rPr>
        <w:t xml:space="preserve">悠斗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株式会社データアステル</w:t>
      </w:r>
      <w:r>
        <w:t xml:space="preserve"> </w:t>
      </w:r>
      <w:r>
        <w:rPr>
          <w:rFonts w:hint="eastAsia"/>
        </w:rPr>
        <w:t xml:space="preserve">データサイエンス部</w:t>
      </w:r>
      <w:r>
        <w:t xml:space="preserve"> ビジネスアナリスト: </w:t>
      </w:r>
      <w:r>
        <w:rPr>
          <w:rFonts w:hint="eastAsia"/>
        </w:rPr>
        <w:t xml:space="preserve">井上</w:t>
      </w:r>
      <w:r>
        <w:t xml:space="preserve"> </w:t>
      </w:r>
      <w:r>
        <w:rPr>
          <w:rFonts w:hint="eastAsia"/>
        </w:rPr>
        <w:t xml:space="preserve">里奈</w:t>
      </w:r>
    </w:p>
    <w:bookmarkEnd w:id="9"/>
    <w:bookmarkStart w:id="10" w:name="議題"/>
    <w:p>
      <w:pPr>
        <w:pStyle w:val="Heading2"/>
      </w:pPr>
      <w:r>
        <w:t xml:space="preserve">2. </w:t>
      </w:r>
      <w:r>
        <w:rPr>
          <w:rFonts w:hint="eastAsia"/>
        </w:rPr>
        <w:t xml:space="preserve">議題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プロジェクト背景・目的・成果物の確認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対象範囲／対象外範囲の確認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対象データと分析前提の確認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実データとカラム説明書の定義差分の扱い方針確認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スケジュール、レビュー日程、進行ルール、連絡体制の確認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直近タスクと初期分析開始条件の確認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リスク・懸念事項の共有</w:t>
      </w:r>
    </w:p>
    <w:bookmarkEnd w:id="10"/>
    <w:bookmarkStart w:id="11" w:name="主要議論"/>
    <w:p>
      <w:pPr>
        <w:pStyle w:val="Heading2"/>
      </w:pPr>
      <w:r>
        <w:t xml:space="preserve">3. </w:t>
      </w:r>
      <w:r>
        <w:rPr>
          <w:rFonts w:hint="eastAsia"/>
        </w:rPr>
        <w:t xml:space="preserve">主要議論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分析目的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離職有無（</w:t>
      </w:r>
      <w:r>
        <w:rPr>
          <w:rStyle w:val="VerbatimChar"/>
        </w:rPr>
        <w:t xml:space="preserve">Attrition</w:t>
      </w:r>
      <w:r>
        <w:rPr>
          <w:rFonts w:hint="eastAsia"/>
        </w:rPr>
        <w:t xml:space="preserve">）を目的変数として、離職要因の把握と初期的な離職リスク検知を実施する方針を確認。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本案件は人事施策検討支援が目的であり、個人の査定・自動選別・処遇決定には用いない前提を再確認。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スコープ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対象は</w:t>
      </w:r>
      <w:r>
        <w:t xml:space="preserve"> </w:t>
      </w:r>
      <w:r>
        <w:rPr>
          <w:rStyle w:val="VerbatimChar"/>
        </w:rPr>
        <w:t xml:space="preserve">data\train.csv</w:t>
      </w:r>
      <w:r>
        <w:t xml:space="preserve"> </w:t>
      </w:r>
      <w:r>
        <w:rPr>
          <w:rFonts w:hint="eastAsia"/>
        </w:rPr>
        <w:t xml:space="preserve">を用いた初期分析、EDA、要因整理、初期モデル評価、示唆整理、中間報告・最終報告までと整理。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本番実装、API化、人事システム連携、時系列予測、追加データ取得前提の分析は対象外で一致。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データ前提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対象データは</w:t>
      </w:r>
      <w:r>
        <w:t xml:space="preserve"> </w:t>
      </w:r>
      <w:r>
        <w:rPr>
          <w:rFonts w:hint="eastAsia"/>
        </w:rPr>
        <w:t xml:space="preserve">735行・33列、欠損値は全列0件、目的変数は</w:t>
      </w:r>
      <w:r>
        <w:t xml:space="preserve"> </w:t>
      </w:r>
      <w:r>
        <w:rPr>
          <w:rStyle w:val="VerbatimChar"/>
        </w:rPr>
        <w:t xml:space="preserve">Attrition</w:t>
      </w:r>
      <w:r>
        <w:t xml:space="preserve">、</w:t>
      </w: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は識別子として扱う前提を確認。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Over18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StandardHours</w:t>
      </w:r>
      <w:r>
        <w:t xml:space="preserve"> </w:t>
      </w:r>
      <w:r>
        <w:rPr>
          <w:rFonts w:hint="eastAsia"/>
        </w:rPr>
        <w:t xml:space="preserve">は定数列のため、原則として説明変数から除外する整理を共有。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定義差分対応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Attrition</w:t>
      </w:r>
      <w:r>
        <w:t xml:space="preserve">、</w:t>
      </w:r>
      <w:r>
        <w:rPr>
          <w:rStyle w:val="VerbatimChar"/>
        </w:rPr>
        <w:t xml:space="preserve">Gender</w:t>
      </w:r>
      <w:r>
        <w:t xml:space="preserve">、</w:t>
      </w:r>
      <w:r>
        <w:rPr>
          <w:rStyle w:val="VerbatimChar"/>
        </w:rPr>
        <w:t xml:space="preserve">MaritalStatus</w:t>
      </w:r>
      <w:r>
        <w:t xml:space="preserve">、</w:t>
      </w:r>
      <w:r>
        <w:rPr>
          <w:rStyle w:val="VerbatimChar"/>
        </w:rPr>
        <w:t xml:space="preserve">OverTime</w:t>
      </w:r>
      <w:r>
        <w:t xml:space="preserve"> </w:t>
      </w:r>
      <w:r>
        <w:rPr>
          <w:rFonts w:hint="eastAsia"/>
        </w:rPr>
        <w:t xml:space="preserve">等について、カラム説明書と実データ表現に差異があることを確認。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分析・集計・前処理では</w:t>
      </w:r>
      <w:r>
        <w:rPr>
          <w:rFonts w:hint="eastAsia"/>
          <w:b/>
          <w:bCs/>
        </w:rPr>
        <w:t xml:space="preserve">カラム説明書より実データ値を優先</w:t>
      </w:r>
      <w:r>
        <w:rPr>
          <w:rFonts w:hint="eastAsia"/>
        </w:rPr>
        <w:t xml:space="preserve">し、差分一覧を作成したうえでレビューする進め方で合意。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進め方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第1週でデータ受領確認、定義差分整理、初期品質確認、進行ルール確定を行い、第2週以降にEDAへ進む計画を確認。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定量結果やモデル性能はキックオフ時点では未報告とし、M02でのレビュー対象とする方針を確認。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レビュー日程・連絡体制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主要会議日程として、M02を</w:t>
      </w:r>
      <w:r>
        <w:t xml:space="preserve"> </w:t>
      </w:r>
      <w:r>
        <w:rPr>
          <w:b/>
          <w:bCs/>
        </w:rPr>
        <w:t xml:space="preserve">2025-07-11</w:t>
      </w:r>
      <w:r>
        <w:t xml:space="preserve">、M03を</w:t>
      </w:r>
      <w:r>
        <w:t xml:space="preserve"> </w:t>
      </w:r>
      <w:r>
        <w:rPr>
          <w:b/>
          <w:bCs/>
        </w:rPr>
        <w:t xml:space="preserve">2025-07-25</w:t>
      </w:r>
      <w:r>
        <w:t xml:space="preserve"> </w:t>
      </w:r>
      <w:r>
        <w:rPr>
          <w:rFonts w:hint="eastAsia"/>
        </w:rPr>
        <w:t xml:space="preserve">とする計画を確認。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実務連絡は山田</w:t>
      </w:r>
      <w:r>
        <w:t xml:space="preserve"> </w:t>
      </w:r>
      <w:r>
        <w:rPr>
          <w:rFonts w:hint="eastAsia"/>
        </w:rPr>
        <w:t xml:space="preserve">太一氏と加藤</w:t>
      </w:r>
      <w:r>
        <w:t xml:space="preserve"> </w:t>
      </w:r>
      <w:r>
        <w:rPr>
          <w:rFonts w:hint="eastAsia"/>
        </w:rPr>
        <w:t xml:space="preserve">大輔氏を一次窓口とし、重大課題は同日中にエスカレーションする運用を確認。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主要会議の議事録は</w:t>
      </w:r>
      <w:r>
        <w:rPr>
          <w:rFonts w:hint="eastAsia"/>
          <w:b/>
          <w:bCs/>
        </w:rPr>
        <w:t xml:space="preserve">翌営業日までに配布</w:t>
      </w:r>
      <w:r>
        <w:rPr>
          <w:rFonts w:hint="eastAsia"/>
        </w:rPr>
        <w:t xml:space="preserve">する運用で合意。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ガバナンス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Gender</w:t>
      </w:r>
      <w:r>
        <w:t xml:space="preserve">、</w:t>
      </w:r>
      <w:r>
        <w:rPr>
          <w:rStyle w:val="VerbatimChar"/>
        </w:rPr>
        <w:t xml:space="preserve">Age</w:t>
      </w:r>
      <w:r>
        <w:t xml:space="preserve">、</w:t>
      </w:r>
      <w:r>
        <w:rPr>
          <w:rStyle w:val="VerbatimChar"/>
        </w:rPr>
        <w:t xml:space="preserve">MaritalStatus</w:t>
      </w:r>
      <w:r>
        <w:t xml:space="preserve"> </w:t>
      </w:r>
      <w:r>
        <w:rPr>
          <w:rFonts w:hint="eastAsia"/>
        </w:rPr>
        <w:t xml:space="preserve">等の属性情報は分析上確認対象とする一方、差別的運用に直結しないよう、成果物では集計中心・注意事項明記で対応する方針を確認。</w:t>
      </w:r>
    </w:p>
    <w:bookmarkEnd w:id="11"/>
    <w:bookmarkStart w:id="12" w:name="進捗サマリ"/>
    <w:p>
      <w:pPr>
        <w:pStyle w:val="Heading2"/>
      </w:pPr>
      <w:r>
        <w:t xml:space="preserve">4. </w:t>
      </w:r>
      <w:r>
        <w:rPr>
          <w:rFonts w:hint="eastAsia"/>
        </w:rPr>
        <w:t xml:space="preserve">進捗サマリ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初回会議のため、前回からの持ち越し事項はなし。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キックオフにて、以下の立上げ論点は合意済み。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プロジェクト目的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対象範囲／対象外範囲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実データ準拠方針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主要レビュー日程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一次連絡窓口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当日時点の進捗評価: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完了</w:t>
      </w:r>
      <w:r>
        <w:t xml:space="preserve">: </w:t>
      </w:r>
      <w:r>
        <w:rPr>
          <w:rFonts w:hint="eastAsia"/>
        </w:rPr>
        <w:t xml:space="preserve">キックオフ実施、基本方針確認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着手</w:t>
      </w:r>
      <w:r>
        <w:t xml:space="preserve">: </w:t>
      </w:r>
      <w:r>
        <w:rPr>
          <w:rFonts w:hint="eastAsia"/>
        </w:rPr>
        <w:t xml:space="preserve">データ受領・アクセス確認準備、定義差分整理準備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未着手</w:t>
      </w:r>
      <w:r>
        <w:t xml:space="preserve">: </w:t>
      </w:r>
      <w:r>
        <w:rPr>
          <w:rFonts w:hint="eastAsia"/>
        </w:rPr>
        <w:t xml:space="preserve">EDA、初期モデル作成、示唆整理</w:t>
      </w:r>
    </w:p>
    <w:bookmarkEnd w:id="12"/>
    <w:bookmarkStart w:id="13" w:name="決定事項"/>
    <w:p>
      <w:pPr>
        <w:pStyle w:val="Heading2"/>
      </w:pPr>
      <w:r>
        <w:t xml:space="preserve">5. </w:t>
      </w:r>
      <w:r>
        <w:rPr>
          <w:rFonts w:hint="eastAsia"/>
        </w:rPr>
        <w:t xml:space="preserve">決定事項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分析目的を確定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Attrition</w:t>
      </w:r>
      <w:r>
        <w:t xml:space="preserve"> </w:t>
      </w:r>
      <w:r>
        <w:rPr>
          <w:rFonts w:hint="eastAsia"/>
        </w:rPr>
        <w:t xml:space="preserve">を目的変数として、離職要因分析と離職リスク検知の初期分析を実施する。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活用目的は人事施策検討支援とし、個人単位の自動判断には用いない。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分析スコープを確定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対象:</w:t>
      </w:r>
      <w:r>
        <w:t xml:space="preserve"> </w:t>
      </w:r>
      <w:r>
        <w:rPr>
          <w:rStyle w:val="VerbatimChar"/>
        </w:rPr>
        <w:t xml:space="preserve">train.csv</w:t>
      </w:r>
      <w:r>
        <w:t xml:space="preserve"> </w:t>
      </w:r>
      <w:r>
        <w:rPr>
          <w:rFonts w:hint="eastAsia"/>
        </w:rPr>
        <w:t xml:space="preserve">を用いたEDA、要因分析、初期モデル評価、施策示唆整理、中間報告、最終報告。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対象外:</w:t>
      </w:r>
      <w:r>
        <w:t xml:space="preserve"> </w:t>
      </w:r>
      <w:r>
        <w:rPr>
          <w:rFonts w:hint="eastAsia"/>
        </w:rPr>
        <w:t xml:space="preserve">本番実装、システム連携、時系列予測、追加データ前提分析、因果断定、個人査定利用。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実データ準拠方針を承認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カラム説明書と実データ表現に差異がある場合、</w:t>
      </w:r>
      <w:r>
        <w:rPr>
          <w:rStyle w:val="VerbatimChar"/>
        </w:rPr>
        <w:t xml:space="preserve">train.csv</w:t>
      </w:r>
      <w:r>
        <w:t xml:space="preserve"> </w:t>
      </w:r>
      <w:r>
        <w:rPr>
          <w:rFonts w:hint="eastAsia"/>
        </w:rPr>
        <w:t xml:space="preserve">の実値を正とする。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差分は一覧化し、分析前提として文書に残す。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初期分析前提を確定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id</w:t>
      </w:r>
      <w:r>
        <w:t xml:space="preserve"> </w:t>
      </w:r>
      <w:r>
        <w:rPr>
          <w:rFonts w:hint="eastAsia"/>
        </w:rPr>
        <w:t xml:space="preserve">は識別子としてのみ使用し、説明変数に含めない。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Over18</w:t>
      </w:r>
      <w:r>
        <w:t xml:space="preserve">、</w:t>
      </w:r>
      <w:r>
        <w:rPr>
          <w:rStyle w:val="VerbatimChar"/>
        </w:rPr>
        <w:t xml:space="preserve">StandardHours</w:t>
      </w:r>
      <w:r>
        <w:t xml:space="preserve"> </w:t>
      </w:r>
      <w:r>
        <w:rPr>
          <w:rFonts w:hint="eastAsia"/>
        </w:rPr>
        <w:t xml:space="preserve">は定数列として原則除外する。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時系列列がないため、退職時期予測は本案件の対象外とする。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レビュー日程を確定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M02（EDAレビュー・中間報告）:</w:t>
      </w:r>
      <w:r>
        <w:t xml:space="preserve"> 2025-07-11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M03（最終報告・検収会）:</w:t>
      </w:r>
      <w:r>
        <w:t xml:space="preserve"> 2025-07-25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連絡体制を確定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クライアント一次窓口:</w:t>
      </w:r>
      <w:r>
        <w:t xml:space="preserve"> </w:t>
      </w:r>
      <w:r>
        <w:rPr>
          <w:rFonts w:hint="eastAsia"/>
        </w:rPr>
        <w:t xml:space="preserve">山田</w:t>
      </w:r>
      <w:r>
        <w:t xml:space="preserve"> </w:t>
      </w:r>
      <w:r>
        <w:rPr>
          <w:rFonts w:hint="eastAsia"/>
        </w:rPr>
        <w:t xml:space="preserve">太一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ベンダー一次窓口:</w:t>
      </w:r>
      <w:r>
        <w:t xml:space="preserve"> </w:t>
      </w:r>
      <w:r>
        <w:rPr>
          <w:rFonts w:hint="eastAsia"/>
        </w:rPr>
        <w:t xml:space="preserve">加藤</w:t>
      </w:r>
      <w:r>
        <w:t xml:space="preserve"> </w:t>
      </w:r>
      <w:r>
        <w:rPr>
          <w:rFonts w:hint="eastAsia"/>
        </w:rPr>
        <w:t xml:space="preserve">大輔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重大課題は同日中に両者間でエスカレーションする。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議事録・進捗共有ルールを確定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主要会議の議事録は翌営業日までに配布する。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追加要望は変更管理プロセスで扱い、正式合意前にスコープへ反映しない。</w:t>
      </w:r>
    </w:p>
    <w:bookmarkEnd w:id="13"/>
    <w:bookmarkStart w:id="14" w:name="アクションアイテム"/>
    <w:p>
      <w:pPr>
        <w:pStyle w:val="Heading2"/>
      </w:pPr>
      <w:r>
        <w:t xml:space="preserve">6. アクションアイテム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M01議事録を作成し、出席者へ配布する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加藤</w:t>
            </w:r>
            <w:r>
              <w:t xml:space="preserve"> </w:t>
            </w:r>
            <w:r>
              <w:rPr>
                <w:rFonts w:hint="eastAsia"/>
              </w:rPr>
              <w:t xml:space="preserve">大輔</w:t>
            </w:r>
          </w:p>
        </w:tc>
        <w:tc>
          <w:tcPr/>
          <w:p>
            <w:pPr>
              <w:pStyle w:val="Compact"/>
            </w:pPr>
            <w:r>
              <w:t xml:space="preserve">2025-06-24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data\train.csv</w:t>
            </w:r>
            <w:r>
              <w:t xml:space="preserve"> </w:t>
            </w:r>
            <w:r>
              <w:rPr>
                <w:rFonts w:hint="eastAsia"/>
              </w:rPr>
              <w:t xml:space="preserve">および関連説明書の正式受領・アクセス可否を確認し、結果を共有する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斎藤</w:t>
            </w:r>
            <w:r>
              <w:t xml:space="preserve"> </w:t>
            </w:r>
            <w:r>
              <w:rPr>
                <w:rFonts w:hint="eastAsia"/>
              </w:rPr>
              <w:t xml:space="preserve">悠斗</w:t>
            </w:r>
          </w:p>
        </w:tc>
        <w:tc>
          <w:tcPr/>
          <w:p>
            <w:pPr>
              <w:pStyle w:val="Compact"/>
            </w:pPr>
            <w:r>
              <w:t xml:space="preserve">2025-06-24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カラム説明書と実データの定義差分一覧を作成し、分析前提案として提出する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渡辺</w:t>
            </w:r>
            <w:r>
              <w:t xml:space="preserve"> </w:t>
            </w:r>
            <w:r>
              <w:rPr>
                <w:rFonts w:hint="eastAsia"/>
              </w:rPr>
              <w:t xml:space="preserve">遥</w:t>
            </w:r>
          </w:p>
        </w:tc>
        <w:tc>
          <w:tcPr/>
          <w:p>
            <w:pPr>
              <w:pStyle w:val="Compact"/>
            </w:pPr>
            <w:r>
              <w:t xml:space="preserve">2025-06-26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進行ルール、週次報告運用、レビュー観点を整理した運営メモを配布する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加藤</w:t>
            </w:r>
            <w:r>
              <w:t xml:space="preserve"> </w:t>
            </w:r>
            <w:r>
              <w:rPr>
                <w:rFonts w:hint="eastAsia"/>
              </w:rPr>
              <w:t xml:space="preserve">大輔</w:t>
            </w:r>
          </w:p>
        </w:tc>
        <w:tc>
          <w:tcPr/>
          <w:p>
            <w:pPr>
              <w:pStyle w:val="Compact"/>
            </w:pPr>
            <w:r>
              <w:t xml:space="preserve">2025-06-26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人事業務観点での解釈注意点と成果物での利用制約案を整理する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井上</w:t>
            </w:r>
            <w:r>
              <w:t xml:space="preserve"> </w:t>
            </w:r>
            <w:r>
              <w:rPr>
                <w:rFonts w:hint="eastAsia"/>
              </w:rPr>
              <w:t xml:space="preserve">里奈</w:t>
            </w:r>
          </w:p>
        </w:tc>
        <w:tc>
          <w:tcPr/>
          <w:p>
            <w:pPr>
              <w:pStyle w:val="Compact"/>
            </w:pPr>
            <w:r>
              <w:t xml:space="preserve">2025-06-27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クライアント側の人事本部責任者名を確定し、会議出席者一覧を更新する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山田</w:t>
            </w:r>
            <w:r>
              <w:t xml:space="preserve"> </w:t>
            </w:r>
            <w:r>
              <w:rPr>
                <w:rFonts w:hint="eastAsia"/>
              </w:rPr>
              <w:t xml:space="preserve">太一</w:t>
            </w:r>
          </w:p>
        </w:tc>
        <w:tc>
          <w:tcPr/>
          <w:p>
            <w:pPr>
              <w:pStyle w:val="Compact"/>
            </w:pPr>
            <w:r>
              <w:t xml:space="preserve">2025-06-24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bookmarkEnd w:id="14"/>
    <w:bookmarkStart w:id="15" w:name="リスクと懸念事項"/>
    <w:p>
      <w:pPr>
        <w:pStyle w:val="Heading2"/>
      </w:pPr>
      <w:r>
        <w:t xml:space="preserve">7. </w:t>
      </w:r>
      <w:r>
        <w:rPr>
          <w:rFonts w:hint="eastAsia"/>
        </w:rPr>
        <w:t xml:space="preserve">リスクと懸念事項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R-001: </w:t>
      </w:r>
      <w:r>
        <w:rPr>
          <w:rFonts w:hint="eastAsia"/>
          <w:b/>
          <w:bCs/>
        </w:rPr>
        <w:t xml:space="preserve">定義差分による認識ズレ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内容:</w:t>
      </w:r>
      <w:r>
        <w:t xml:space="preserve"> </w:t>
      </w:r>
      <w:r>
        <w:rPr>
          <w:rFonts w:hint="eastAsia"/>
        </w:rPr>
        <w:t xml:space="preserve">カラム説明書と実データの表現差異が複数列で確認されている。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影響:</w:t>
      </w:r>
      <w:r>
        <w:t xml:space="preserve"> </w:t>
      </w:r>
      <w:r>
        <w:rPr>
          <w:rFonts w:hint="eastAsia"/>
        </w:rPr>
        <w:t xml:space="preserve">EDAや前処理の前提がぶれる可能性。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対応:</w:t>
      </w:r>
      <w:r>
        <w:t xml:space="preserve"> </w:t>
      </w:r>
      <w:r>
        <w:rPr>
          <w:rFonts w:hint="eastAsia"/>
        </w:rPr>
        <w:t xml:space="preserve">A-003で差分一覧を作成し、2025-06-26までに前提確定。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R-002: </w:t>
      </w:r>
      <w:r>
        <w:rPr>
          <w:rFonts w:hint="eastAsia"/>
          <w:b/>
          <w:bCs/>
        </w:rPr>
        <w:t xml:space="preserve">議事録未整備による合意証跡不足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内容:</w:t>
      </w:r>
      <w:r>
        <w:t xml:space="preserve"> </w:t>
      </w:r>
      <w:r>
        <w:rPr>
          <w:rFonts w:hint="eastAsia"/>
        </w:rPr>
        <w:t xml:space="preserve">本会議の合意内容を正式記録しない場合、後続で認識齟齬が発生しうる。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影響:</w:t>
      </w:r>
      <w:r>
        <w:t xml:space="preserve"> </w:t>
      </w:r>
      <w:r>
        <w:rPr>
          <w:rFonts w:hint="eastAsia"/>
        </w:rPr>
        <w:t xml:space="preserve">スコープ・責任分担・日程認識の不一致。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対応:</w:t>
      </w:r>
      <w:r>
        <w:t xml:space="preserve"> </w:t>
      </w:r>
      <w:r>
        <w:rPr>
          <w:rFonts w:hint="eastAsia"/>
        </w:rPr>
        <w:t xml:space="preserve">A-001で翌営業日までに配布。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R-003: </w:t>
      </w:r>
      <w:r>
        <w:rPr>
          <w:rFonts w:hint="eastAsia"/>
          <w:b/>
          <w:bCs/>
        </w:rPr>
        <w:t xml:space="preserve">属性情報の解釈誤用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内容: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、</w:t>
      </w:r>
      <w:r>
        <w:rPr>
          <w:rStyle w:val="VerbatimChar"/>
        </w:rPr>
        <w:t xml:space="preserve">Age</w:t>
      </w:r>
      <w:r>
        <w:t xml:space="preserve">、</w:t>
      </w:r>
      <w:r>
        <w:rPr>
          <w:rStyle w:val="VerbatimChar"/>
        </w:rPr>
        <w:t xml:space="preserve">MaritalStatus</w:t>
      </w:r>
      <w:r>
        <w:t xml:space="preserve"> </w:t>
      </w:r>
      <w:r>
        <w:rPr>
          <w:rFonts w:hint="eastAsia"/>
        </w:rPr>
        <w:t xml:space="preserve">等が差別的運用と受け取られる可能性。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影響:</w:t>
      </w:r>
      <w:r>
        <w:t xml:space="preserve"> </w:t>
      </w:r>
      <w:r>
        <w:rPr>
          <w:rFonts w:hint="eastAsia"/>
        </w:rPr>
        <w:t xml:space="preserve">ガバナンス上の問題、成果物利用制限の不明確化。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対応:</w:t>
      </w:r>
      <w:r>
        <w:t xml:space="preserve"> </w:t>
      </w:r>
      <w:r>
        <w:rPr>
          <w:rFonts w:hint="eastAsia"/>
        </w:rPr>
        <w:t xml:space="preserve">集計中心で提示し、利用禁止事項・注意事項を明文化する。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R-004: </w:t>
      </w:r>
      <w:r>
        <w:rPr>
          <w:rFonts w:hint="eastAsia"/>
          <w:b/>
          <w:bCs/>
        </w:rPr>
        <w:t xml:space="preserve">スコープ膨張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内容:</w:t>
      </w:r>
      <w:r>
        <w:t xml:space="preserve"> </w:t>
      </w:r>
      <w:r>
        <w:rPr>
          <w:rFonts w:hint="eastAsia"/>
        </w:rPr>
        <w:t xml:space="preserve">5週間の短期案件で追加分析・追加資料要求が発生する可能性。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影響:</w:t>
      </w:r>
      <w:r>
        <w:t xml:space="preserve"> </w:t>
      </w:r>
      <w:r>
        <w:rPr>
          <w:rFonts w:hint="eastAsia"/>
        </w:rPr>
        <w:t xml:space="preserve">主要マイルストン遅延、工数超過。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対応:</w:t>
      </w:r>
      <w:r>
        <w:t xml:space="preserve"> </w:t>
      </w:r>
      <w:r>
        <w:rPr>
          <w:rFonts w:hint="eastAsia"/>
        </w:rPr>
        <w:t xml:space="preserve">追加要望は変更管理で判定し、正式承認前は当初スコープ外として扱う。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R-005: </w:t>
      </w:r>
      <w:r>
        <w:rPr>
          <w:rFonts w:hint="eastAsia"/>
          <w:b/>
          <w:bCs/>
        </w:rPr>
        <w:t xml:space="preserve">データ受領・アクセス遅延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内容:</w:t>
      </w:r>
      <w:r>
        <w:t xml:space="preserve"> </w:t>
      </w:r>
      <w:r>
        <w:rPr>
          <w:rFonts w:hint="eastAsia"/>
        </w:rPr>
        <w:t xml:space="preserve">実データ受領またはアクセス確認が遅れると第1週タスクに影響する。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影響:</w:t>
      </w:r>
      <w:r>
        <w:t xml:space="preserve"> </w:t>
      </w:r>
      <w:r>
        <w:rPr>
          <w:rFonts w:hint="eastAsia"/>
        </w:rPr>
        <w:t xml:space="preserve">T03〜T06の着手遅延、EDA開始遅延。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対応:</w:t>
      </w:r>
      <w:r>
        <w:t xml:space="preserve"> </w:t>
      </w:r>
      <w:r>
        <w:rPr>
          <w:rFonts w:hint="eastAsia"/>
        </w:rPr>
        <w:t xml:space="preserve">A-002を優先実施し、遅延時は同日中にエスカレーション。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未解決事項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クライアント側の一部参加者名が未確定（TODO）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データ受領・アクセス確認の完了実績は次回共有待ち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定義差分一覧の初版は未提出</w:t>
      </w:r>
    </w:p>
    <w:bookmarkEnd w:id="15"/>
    <w:bookmarkStart w:id="16" w:name="次回会議計画"/>
    <w:p>
      <w:pPr>
        <w:pStyle w:val="Heading2"/>
      </w:pPr>
      <w:r>
        <w:t xml:space="preserve">8. </w:t>
      </w:r>
      <w:r>
        <w:rPr>
          <w:rFonts w:hint="eastAsia"/>
        </w:rPr>
        <w:t xml:space="preserve">次回会議計画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会議ID</w:t>
      </w:r>
      <w:r>
        <w:t xml:space="preserve">: M02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会議種別</w:t>
      </w:r>
      <w:r>
        <w:t xml:space="preserve">: </w:t>
      </w:r>
      <w:r>
        <w:rPr>
          <w:rFonts w:hint="eastAsia"/>
        </w:rPr>
        <w:t xml:space="preserve">EDAレビュー・中間報告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開催予定日</w:t>
      </w:r>
      <w:r>
        <w:t xml:space="preserve">: 2025-07-11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主な議題予定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全33列の定義・利用可否整理結果レビュー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EDA速報の確認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離職関連の主要因子候補レビュー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初期モデル評価方針・結果確認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最終報告に向けた追加論点整理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次回までの到達目標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データ受領・アクセス確認完了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定義差分一覧の確定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初期品質確認完了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EDA着手および速報版作成準備完了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事前配布予定資料</w:t>
      </w:r>
      <w:r>
        <w:t xml:space="preserve">: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分析用データ理解メモ</w:t>
      </w:r>
      <w:r>
        <w:t xml:space="preserve"> </w:t>
      </w:r>
      <w:r>
        <w:rPr>
          <w:rFonts w:hint="eastAsia"/>
        </w:rPr>
        <w:t xml:space="preserve">初版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EDA速報版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論点一覧</w:t>
      </w:r>
    </w:p>
    <w:p>
      <w:pPr>
        <w:pStyle w:val="Compact"/>
        <w:numPr>
          <w:ilvl w:val="1"/>
          <w:numId w:val="1034"/>
        </w:numPr>
      </w:pPr>
      <w:r>
        <w:t xml:space="preserve">TODO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2026-04-07T09:57:25Z</dcterms:created>
  <dcterms:modified xsi:type="dcterms:W3CDTF">2026-04-07T09:57:25Z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