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会議録"/>
    <w:p>
      <w:pPr>
        <w:pStyle w:val="Heading1"/>
      </w:pPr>
      <w:r>
        <w:rPr>
          <w:rFonts w:hint="eastAsia"/>
        </w:rPr>
        <w:t xml:space="preserve">会議録</w:t>
      </w:r>
    </w:p>
    <w:bookmarkStart w:id="9" w:name="会議情報"/>
    <w:p>
      <w:pPr>
        <w:pStyle w:val="Heading2"/>
      </w:pPr>
      <w:r>
        <w:t xml:space="preserve">1. </w:t>
      </w:r>
      <w:r>
        <w:rPr>
          <w:rFonts w:hint="eastAsia"/>
        </w:rPr>
        <w:t xml:space="preserve">会議情報</w:t>
      </w:r>
    </w:p>
    <w:p>
      <w:pPr>
        <w:pStyle w:val="Compact"/>
        <w:numPr>
          <w:ilvl w:val="0"/>
          <w:numId w:val="1001"/>
        </w:numPr>
      </w:pPr>
      <w:r>
        <w:rPr>
          <w:rFonts w:hint="eastAsia"/>
          <w:b/>
          <w:bCs/>
        </w:rPr>
        <w:t xml:space="preserve">会議ID</w:t>
      </w:r>
      <w:r>
        <w:t xml:space="preserve">: M02</w:t>
      </w:r>
    </w:p>
    <w:p>
      <w:pPr>
        <w:pStyle w:val="Compact"/>
        <w:numPr>
          <w:ilvl w:val="0"/>
          <w:numId w:val="1001"/>
        </w:numPr>
      </w:pPr>
      <w:r>
        <w:rPr>
          <w:rFonts w:hint="eastAsia"/>
          <w:b/>
          <w:bCs/>
        </w:rPr>
        <w:t xml:space="preserve">会議種別</w:t>
      </w:r>
      <w:r>
        <w:t xml:space="preserve">: </w:t>
      </w:r>
      <w:r>
        <w:rPr>
          <w:rFonts w:hint="eastAsia"/>
        </w:rPr>
        <w:t xml:space="preserve">EDAレビュー・中間報告</w:t>
      </w:r>
    </w:p>
    <w:p>
      <w:pPr>
        <w:pStyle w:val="Compact"/>
        <w:numPr>
          <w:ilvl w:val="0"/>
          <w:numId w:val="1001"/>
        </w:numPr>
      </w:pPr>
      <w:r>
        <w:rPr>
          <w:rFonts w:hint="eastAsia"/>
          <w:b/>
          <w:bCs/>
        </w:rPr>
        <w:t xml:space="preserve">開催日</w:t>
      </w:r>
      <w:r>
        <w:t xml:space="preserve">: 2025-07-11</w:t>
      </w:r>
    </w:p>
    <w:p>
      <w:pPr>
        <w:pStyle w:val="Compact"/>
        <w:numPr>
          <w:ilvl w:val="0"/>
          <w:numId w:val="1001"/>
        </w:numPr>
      </w:pPr>
      <w:r>
        <w:rPr>
          <w:rFonts w:hint="eastAsia"/>
          <w:b/>
          <w:bCs/>
        </w:rPr>
        <w:t xml:space="preserve">案件名</w:t>
      </w:r>
      <w:r>
        <w:t xml:space="preserve">: </w:t>
      </w:r>
      <w:r>
        <w:rPr>
          <w:rFonts w:hint="eastAsia"/>
        </w:rPr>
        <w:t xml:space="preserve">離職要因分析・離職リスク検知</w:t>
      </w:r>
      <w:r>
        <w:t xml:space="preserve"> </w:t>
      </w:r>
      <w:r>
        <w:rPr>
          <w:rFonts w:hint="eastAsia"/>
        </w:rPr>
        <w:t xml:space="preserve">初期分析プロジェクト</w:t>
      </w:r>
    </w:p>
    <w:p>
      <w:pPr>
        <w:pStyle w:val="Compact"/>
        <w:numPr>
          <w:ilvl w:val="0"/>
          <w:numId w:val="1001"/>
        </w:numPr>
      </w:pPr>
      <w:r>
        <w:rPr>
          <w:rFonts w:hint="eastAsia"/>
          <w:b/>
          <w:bCs/>
        </w:rPr>
        <w:t xml:space="preserve">目的</w:t>
      </w:r>
      <w:r>
        <w:t xml:space="preserve">: </w:t>
      </w:r>
      <w:r>
        <w:rPr>
          <w:rFonts w:hint="eastAsia"/>
        </w:rPr>
        <w:t xml:space="preserve">EDA結果と初期モデル評価を共有し主要因子候補と追加確認論点を整理する</w:t>
      </w:r>
    </w:p>
    <w:p>
      <w:pPr>
        <w:pStyle w:val="Compact"/>
        <w:numPr>
          <w:ilvl w:val="0"/>
          <w:numId w:val="1001"/>
        </w:numPr>
      </w:pPr>
      <w:r>
        <w:rPr>
          <w:rFonts w:hint="eastAsia"/>
          <w:b/>
          <w:bCs/>
        </w:rPr>
        <w:t xml:space="preserve">期待意思決定</w:t>
      </w:r>
      <w:r>
        <w:t xml:space="preserve">:</w:t>
      </w:r>
    </w:p>
    <w:p>
      <w:pPr>
        <w:pStyle w:val="Compact"/>
        <w:numPr>
          <w:ilvl w:val="1"/>
          <w:numId w:val="1002"/>
        </w:numPr>
      </w:pPr>
      <w:r>
        <w:rPr>
          <w:rFonts w:hint="eastAsia"/>
        </w:rPr>
        <w:t xml:space="preserve">主要な離職関連変数の方向性確認</w:t>
      </w:r>
    </w:p>
    <w:p>
      <w:pPr>
        <w:pStyle w:val="Compact"/>
        <w:numPr>
          <w:ilvl w:val="1"/>
          <w:numId w:val="1002"/>
        </w:numPr>
      </w:pPr>
      <w:r>
        <w:rPr>
          <w:rFonts w:hint="eastAsia"/>
        </w:rPr>
        <w:t xml:space="preserve">中間報告内容の承認</w:t>
      </w:r>
    </w:p>
    <w:p>
      <w:pPr>
        <w:pStyle w:val="Compact"/>
        <w:numPr>
          <w:ilvl w:val="1"/>
          <w:numId w:val="1002"/>
        </w:numPr>
      </w:pPr>
      <w:r>
        <w:rPr>
          <w:rFonts w:hint="eastAsia"/>
        </w:rPr>
        <w:t xml:space="preserve">最終報告で深掘りする施策論点の選定</w:t>
      </w:r>
    </w:p>
    <w:p>
      <w:pPr>
        <w:pStyle w:val="Compact"/>
        <w:numPr>
          <w:ilvl w:val="0"/>
          <w:numId w:val="1001"/>
        </w:numPr>
      </w:pPr>
      <w:r>
        <w:rPr>
          <w:rFonts w:hint="eastAsia"/>
          <w:b/>
          <w:bCs/>
        </w:rPr>
        <w:t xml:space="preserve">出席者</w:t>
      </w:r>
      <w:r>
        <w:t xml:space="preserve">:</w:t>
      </w:r>
    </w:p>
    <w:p>
      <w:pPr>
        <w:pStyle w:val="Compact"/>
        <w:numPr>
          <w:ilvl w:val="1"/>
          <w:numId w:val="1003"/>
        </w:numPr>
      </w:pPr>
      <w:r>
        <w:rPr>
          <w:rFonts w:hint="eastAsia"/>
        </w:rPr>
        <w:t xml:space="preserve">株式会社青葉バイオメディカル機器</w:t>
      </w:r>
      <w:r>
        <w:t xml:space="preserve"> </w:t>
      </w:r>
      <w:r>
        <w:rPr>
          <w:rFonts w:hint="eastAsia"/>
        </w:rPr>
        <w:t xml:space="preserve">人事本部</w:t>
      </w:r>
      <w:r>
        <w:t xml:space="preserve"> </w:t>
      </w:r>
      <w:r>
        <w:rPr>
          <w:rFonts w:hint="eastAsia"/>
        </w:rPr>
        <w:t xml:space="preserve">人材戦略部</w:t>
      </w:r>
      <w:r>
        <w:t xml:space="preserve"> </w:t>
      </w:r>
      <w:r>
        <w:rPr>
          <w:rFonts w:hint="eastAsia"/>
        </w:rPr>
        <w:t xml:space="preserve">部長:</w:t>
      </w:r>
      <w:r>
        <w:t xml:space="preserve"> </w:t>
      </w:r>
      <w:r>
        <w:rPr>
          <w:rFonts w:hint="eastAsia"/>
        </w:rPr>
        <w:t xml:space="preserve">山田</w:t>
      </w:r>
      <w:r>
        <w:t xml:space="preserve"> </w:t>
      </w:r>
      <w:r>
        <w:rPr>
          <w:rFonts w:hint="eastAsia"/>
        </w:rPr>
        <w:t xml:space="preserve">太一</w:t>
      </w:r>
    </w:p>
    <w:p>
      <w:pPr>
        <w:pStyle w:val="Compact"/>
        <w:numPr>
          <w:ilvl w:val="1"/>
          <w:numId w:val="1003"/>
        </w:numPr>
      </w:pPr>
      <w:r>
        <w:rPr>
          <w:rFonts w:hint="eastAsia"/>
        </w:rPr>
        <w:t xml:space="preserve">株式会社青葉バイオメディカル機器</w:t>
      </w:r>
      <w:r>
        <w:t xml:space="preserve"> </w:t>
      </w:r>
      <w:r>
        <w:rPr>
          <w:rFonts w:hint="eastAsia"/>
        </w:rPr>
        <w:t xml:space="preserve">人事本部</w:t>
      </w:r>
      <w:r>
        <w:t xml:space="preserve"> </w:t>
      </w:r>
      <w:r>
        <w:rPr>
          <w:rFonts w:hint="eastAsia"/>
        </w:rPr>
        <w:t xml:space="preserve">人材戦略部</w:t>
      </w:r>
      <w:r>
        <w:t xml:space="preserve"> </w:t>
      </w:r>
      <w:r>
        <w:rPr>
          <w:rFonts w:hint="eastAsia"/>
        </w:rPr>
        <w:t xml:space="preserve">責任者:</w:t>
      </w:r>
      <w:r>
        <w:t xml:space="preserve"> TODO</w:t>
      </w:r>
    </w:p>
    <w:p>
      <w:pPr>
        <w:pStyle w:val="Compact"/>
        <w:numPr>
          <w:ilvl w:val="1"/>
          <w:numId w:val="1003"/>
        </w:numPr>
      </w:pPr>
      <w:r>
        <w:rPr>
          <w:rFonts w:hint="eastAsia"/>
        </w:rPr>
        <w:t xml:space="preserve">株式会社データアステル</w:t>
      </w:r>
      <w:r>
        <w:t xml:space="preserve"> </w:t>
      </w:r>
      <w:r>
        <w:rPr>
          <w:rFonts w:hint="eastAsia"/>
        </w:rPr>
        <w:t xml:space="preserve">データサイエンス部</w:t>
      </w:r>
      <w:r>
        <w:t xml:space="preserve"> PM: </w:t>
      </w:r>
      <w:r>
        <w:rPr>
          <w:rFonts w:hint="eastAsia"/>
        </w:rPr>
        <w:t xml:space="preserve">加藤</w:t>
      </w:r>
      <w:r>
        <w:t xml:space="preserve"> </w:t>
      </w:r>
      <w:r>
        <w:rPr>
          <w:rFonts w:hint="eastAsia"/>
        </w:rPr>
        <w:t xml:space="preserve">大輔</w:t>
      </w:r>
    </w:p>
    <w:p>
      <w:pPr>
        <w:pStyle w:val="Compact"/>
        <w:numPr>
          <w:ilvl w:val="1"/>
          <w:numId w:val="1003"/>
        </w:numPr>
      </w:pPr>
      <w:r>
        <w:rPr>
          <w:rFonts w:hint="eastAsia"/>
        </w:rPr>
        <w:t xml:space="preserve">株式会社データアステル</w:t>
      </w:r>
      <w:r>
        <w:t xml:space="preserve"> </w:t>
      </w:r>
      <w:r>
        <w:rPr>
          <w:rFonts w:hint="eastAsia"/>
        </w:rPr>
        <w:t xml:space="preserve">データサイエンス部</w:t>
      </w:r>
      <w:r>
        <w:t xml:space="preserve"> リードデータサイエンティスト: </w:t>
      </w:r>
      <w:r>
        <w:rPr>
          <w:rFonts w:hint="eastAsia"/>
        </w:rPr>
        <w:t xml:space="preserve">渡辺</w:t>
      </w:r>
      <w:r>
        <w:t xml:space="preserve"> </w:t>
      </w:r>
      <w:r>
        <w:rPr>
          <w:rFonts w:hint="eastAsia"/>
        </w:rPr>
        <w:t xml:space="preserve">遥</w:t>
      </w:r>
    </w:p>
    <w:p>
      <w:pPr>
        <w:pStyle w:val="Compact"/>
        <w:numPr>
          <w:ilvl w:val="1"/>
          <w:numId w:val="1003"/>
        </w:numPr>
      </w:pPr>
      <w:r>
        <w:rPr>
          <w:rFonts w:hint="eastAsia"/>
        </w:rPr>
        <w:t xml:space="preserve">株式会社データアステル</w:t>
      </w:r>
      <w:r>
        <w:t xml:space="preserve"> </w:t>
      </w:r>
      <w:r>
        <w:rPr>
          <w:rFonts w:hint="eastAsia"/>
        </w:rPr>
        <w:t xml:space="preserve">データサイエンス部</w:t>
      </w:r>
      <w:r>
        <w:t xml:space="preserve"> ビジネスアナリスト: </w:t>
      </w:r>
      <w:r>
        <w:rPr>
          <w:rFonts w:hint="eastAsia"/>
        </w:rPr>
        <w:t xml:space="preserve">井上</w:t>
      </w:r>
      <w:r>
        <w:t xml:space="preserve"> </w:t>
      </w:r>
      <w:r>
        <w:rPr>
          <w:rFonts w:hint="eastAsia"/>
        </w:rPr>
        <w:t xml:space="preserve">里奈</w:t>
      </w:r>
    </w:p>
    <w:p>
      <w:pPr>
        <w:pStyle w:val="Compact"/>
        <w:numPr>
          <w:ilvl w:val="1"/>
          <w:numId w:val="1003"/>
        </w:numPr>
      </w:pPr>
      <w:r>
        <w:rPr>
          <w:rFonts w:hint="eastAsia"/>
        </w:rPr>
        <w:t xml:space="preserve">株式会社データアステル</w:t>
      </w:r>
      <w:r>
        <w:t xml:space="preserve"> </w:t>
      </w:r>
      <w:r>
        <w:rPr>
          <w:rFonts w:hint="eastAsia"/>
        </w:rPr>
        <w:t xml:space="preserve">データサイエンス部</w:t>
      </w:r>
      <w:r>
        <w:t xml:space="preserve"> QAレビューア: </w:t>
      </w:r>
      <w:r>
        <w:rPr>
          <w:rFonts w:hint="eastAsia"/>
        </w:rPr>
        <w:t xml:space="preserve">清水</w:t>
      </w:r>
      <w:r>
        <w:t xml:space="preserve"> </w:t>
      </w:r>
      <w:r>
        <w:rPr>
          <w:rFonts w:hint="eastAsia"/>
        </w:rPr>
        <w:t xml:space="preserve">麻衣</w:t>
      </w:r>
    </w:p>
    <w:bookmarkEnd w:id="9"/>
    <w:bookmarkStart w:id="10" w:name="議題"/>
    <w:p>
      <w:pPr>
        <w:pStyle w:val="Heading2"/>
      </w:pPr>
      <w:r>
        <w:t xml:space="preserve">2. </w:t>
      </w:r>
      <w:r>
        <w:rPr>
          <w:rFonts w:hint="eastAsia"/>
        </w:rPr>
        <w:t xml:space="preserve">議題</w:t>
      </w:r>
    </w:p>
    <w:p>
      <w:pPr>
        <w:pStyle w:val="Compact"/>
        <w:numPr>
          <w:ilvl w:val="0"/>
          <w:numId w:val="1004"/>
        </w:numPr>
      </w:pPr>
      <w:r>
        <w:rPr>
          <w:rFonts w:hint="eastAsia"/>
        </w:rPr>
        <w:t xml:space="preserve">EDA結果の共有</w:t>
      </w:r>
    </w:p>
    <w:p>
      <w:pPr>
        <w:pStyle w:val="Compact"/>
        <w:numPr>
          <w:ilvl w:val="0"/>
          <w:numId w:val="1004"/>
        </w:numPr>
      </w:pPr>
      <w:r>
        <w:rPr>
          <w:rFonts w:hint="eastAsia"/>
        </w:rPr>
        <w:t xml:space="preserve">初期モデル評価結果の共有</w:t>
      </w:r>
    </w:p>
    <w:p>
      <w:pPr>
        <w:pStyle w:val="Compact"/>
        <w:numPr>
          <w:ilvl w:val="0"/>
          <w:numId w:val="1004"/>
        </w:numPr>
      </w:pPr>
      <w:r>
        <w:rPr>
          <w:rFonts w:hint="eastAsia"/>
        </w:rPr>
        <w:t xml:space="preserve">主要因子候補の方向性確認</w:t>
      </w:r>
    </w:p>
    <w:p>
      <w:pPr>
        <w:pStyle w:val="Compact"/>
        <w:numPr>
          <w:ilvl w:val="0"/>
          <w:numId w:val="1004"/>
        </w:numPr>
      </w:pPr>
      <w:r>
        <w:rPr>
          <w:rFonts w:hint="eastAsia"/>
        </w:rPr>
        <w:t xml:space="preserve">最終報告で深掘りする施策論点の選定</w:t>
      </w:r>
    </w:p>
    <w:p>
      <w:pPr>
        <w:pStyle w:val="Compact"/>
        <w:numPr>
          <w:ilvl w:val="0"/>
          <w:numId w:val="1004"/>
        </w:numPr>
      </w:pPr>
      <w:r>
        <w:rPr>
          <w:rFonts w:hint="eastAsia"/>
        </w:rPr>
        <w:t xml:space="preserve">M01アクションアイテムの棚卸し</w:t>
      </w:r>
    </w:p>
    <w:p>
      <w:pPr>
        <w:pStyle w:val="Compact"/>
        <w:numPr>
          <w:ilvl w:val="0"/>
          <w:numId w:val="1004"/>
        </w:numPr>
      </w:pPr>
      <w:r>
        <w:rPr>
          <w:rFonts w:hint="eastAsia"/>
        </w:rPr>
        <w:t xml:space="preserve">リスク・懸念事項の確認</w:t>
      </w:r>
    </w:p>
    <w:p>
      <w:pPr>
        <w:pStyle w:val="Compact"/>
        <w:numPr>
          <w:ilvl w:val="0"/>
          <w:numId w:val="1004"/>
        </w:numPr>
      </w:pPr>
      <w:r>
        <w:rPr>
          <w:rFonts w:hint="eastAsia"/>
        </w:rPr>
        <w:t xml:space="preserve">次回会議までの進め方確認</w:t>
      </w:r>
    </w:p>
    <w:bookmarkEnd w:id="10"/>
    <w:bookmarkStart w:id="11" w:name="主要議論"/>
    <w:p>
      <w:pPr>
        <w:pStyle w:val="Heading2"/>
      </w:pPr>
      <w:r>
        <w:t xml:space="preserve">3. </w:t>
      </w:r>
      <w:r>
        <w:rPr>
          <w:rFonts w:hint="eastAsia"/>
        </w:rPr>
        <w:t xml:space="preserve">主要議論</w:t>
      </w:r>
    </w:p>
    <w:p>
      <w:pPr>
        <w:pStyle w:val="Compact"/>
        <w:numPr>
          <w:ilvl w:val="0"/>
          <w:numId w:val="1005"/>
        </w:numPr>
      </w:pPr>
      <w:r>
        <w:rPr>
          <w:rFonts w:hint="eastAsia"/>
          <w:b/>
          <w:bCs/>
        </w:rPr>
        <w:t xml:space="preserve">進捗全体</w:t>
      </w:r>
    </w:p>
    <w:p>
      <w:pPr>
        <w:pStyle w:val="Compact"/>
        <w:numPr>
          <w:ilvl w:val="1"/>
          <w:numId w:val="1006"/>
        </w:numPr>
      </w:pPr>
      <w:r>
        <w:rPr>
          <w:rFonts w:hint="eastAsia"/>
        </w:rPr>
        <w:t xml:space="preserve">立上げ、データ理解、品質確認、EDA、初期モデル評価、中間報告準備まで、計画中のMS3到達内容は概ね完了と共有された。</w:t>
      </w:r>
    </w:p>
    <w:p>
      <w:pPr>
        <w:pStyle w:val="Compact"/>
        <w:numPr>
          <w:ilvl w:val="1"/>
          <w:numId w:val="1006"/>
        </w:numPr>
      </w:pPr>
      <w:r>
        <w:rPr>
          <w:rFonts w:hint="eastAsia"/>
        </w:rPr>
        <w:t xml:space="preserve">対象データは</w:t>
      </w:r>
      <w:r>
        <w:t xml:space="preserve"> </w:t>
      </w:r>
      <w:r>
        <w:rPr>
          <w:rFonts w:hint="eastAsia"/>
          <w:b/>
          <w:bCs/>
        </w:rPr>
        <w:t xml:space="preserve">735行・33列</w:t>
      </w:r>
      <w:r>
        <w:rPr>
          <w:rFonts w:hint="eastAsia"/>
        </w:rPr>
        <w:t xml:space="preserve">、欠損</w:t>
      </w:r>
      <w:r>
        <w:t xml:space="preserve"> </w:t>
      </w:r>
      <w:r>
        <w:rPr>
          <w:rFonts w:hint="eastAsia"/>
          <w:b/>
          <w:bCs/>
        </w:rPr>
        <w:t xml:space="preserve">0件</w:t>
      </w:r>
      <w:r>
        <w:rPr>
          <w:rFonts w:hint="eastAsia"/>
        </w:rPr>
        <w:t xml:space="preserve">、定数列</w:t>
      </w:r>
      <w:r>
        <w:t xml:space="preserve"> </w:t>
      </w:r>
      <w:r>
        <w:rPr>
          <w:rStyle w:val="VerbatimChar"/>
          <w:b/>
          <w:bCs/>
        </w:rPr>
        <w:t xml:space="preserve">Over18</w:t>
      </w:r>
      <w:r>
        <w:rPr>
          <w:b/>
          <w:bCs/>
        </w:rPr>
        <w:t xml:space="preserve">、</w:t>
      </w:r>
      <w:r>
        <w:rPr>
          <w:rStyle w:val="VerbatimChar"/>
          <w:b/>
          <w:bCs/>
        </w:rPr>
        <w:t xml:space="preserve">StandardHours</w:t>
      </w:r>
      <w:r>
        <w:t xml:space="preserve"> </w:t>
      </w:r>
      <w:r>
        <w:rPr>
          <w:rFonts w:hint="eastAsia"/>
        </w:rPr>
        <w:t xml:space="preserve">の2列、</w:t>
      </w:r>
      <w:r>
        <w:rPr>
          <w:rStyle w:val="VerbatimChar"/>
        </w:rPr>
        <w:t xml:space="preserve">id</w:t>
      </w:r>
      <w:r>
        <w:t xml:space="preserve"> </w:t>
      </w:r>
      <w:r>
        <w:rPr>
          <w:rFonts w:hint="eastAsia"/>
        </w:rPr>
        <w:t xml:space="preserve">は識別子として扱う前提を再確認した。</w:t>
      </w:r>
    </w:p>
    <w:p>
      <w:pPr>
        <w:pStyle w:val="Compact"/>
        <w:numPr>
          <w:ilvl w:val="0"/>
          <w:numId w:val="1005"/>
        </w:numPr>
      </w:pPr>
      <w:r>
        <w:rPr>
          <w:rFonts w:hint="eastAsia"/>
          <w:b/>
          <w:bCs/>
        </w:rPr>
        <w:t xml:space="preserve">データ理解・EDAの確認</w:t>
      </w:r>
    </w:p>
    <w:p>
      <w:pPr>
        <w:pStyle w:val="Compact"/>
        <w:numPr>
          <w:ilvl w:val="1"/>
          <w:numId w:val="1007"/>
        </w:numPr>
      </w:pPr>
      <w:r>
        <w:rPr>
          <w:rFonts w:hint="eastAsia"/>
        </w:rPr>
        <w:t xml:space="preserve">実データ表現を優先する方針に沿い、</w:t>
      </w:r>
      <w:r>
        <w:rPr>
          <w:rStyle w:val="VerbatimChar"/>
        </w:rPr>
        <w:t xml:space="preserve">Attrition</w:t>
      </w:r>
      <w:r>
        <w:t xml:space="preserve">、</w:t>
      </w:r>
      <w:r>
        <w:rPr>
          <w:rStyle w:val="VerbatimChar"/>
        </w:rPr>
        <w:t xml:space="preserve">Gender</w:t>
      </w:r>
      <w:r>
        <w:t xml:space="preserve">、</w:t>
      </w:r>
      <w:r>
        <w:rPr>
          <w:rStyle w:val="VerbatimChar"/>
        </w:rPr>
        <w:t xml:space="preserve">MaritalStatus</w:t>
      </w:r>
      <w:r>
        <w:t xml:space="preserve">、</w:t>
      </w:r>
      <w:r>
        <w:rPr>
          <w:rStyle w:val="VerbatimChar"/>
        </w:rPr>
        <w:t xml:space="preserve">OverTime</w:t>
      </w:r>
      <w:r>
        <w:t xml:space="preserve"> </w:t>
      </w:r>
      <w:r>
        <w:rPr>
          <w:rFonts w:hint="eastAsia"/>
        </w:rPr>
        <w:t xml:space="preserve">等は説明書ではなく実データ値で解釈する進め方を継続することで一致した。</w:t>
      </w:r>
    </w:p>
    <w:p>
      <w:pPr>
        <w:pStyle w:val="Compact"/>
        <w:numPr>
          <w:ilvl w:val="1"/>
          <w:numId w:val="1007"/>
        </w:numPr>
      </w:pPr>
      <w:r>
        <w:rPr>
          <w:rFonts w:hint="eastAsia"/>
        </w:rPr>
        <w:t xml:space="preserve">離職関連の候補論点として、以下のカテゴリが中間時点の有力候補として共有された。</w:t>
      </w:r>
    </w:p>
    <w:p>
      <w:pPr>
        <w:pStyle w:val="Compact"/>
        <w:numPr>
          <w:ilvl w:val="2"/>
          <w:numId w:val="1008"/>
        </w:numPr>
      </w:pPr>
      <w:r>
        <w:rPr>
          <w:rFonts w:hint="eastAsia"/>
        </w:rPr>
        <w:t xml:space="preserve">報酬水準</w:t>
      </w:r>
    </w:p>
    <w:p>
      <w:pPr>
        <w:pStyle w:val="Compact"/>
        <w:numPr>
          <w:ilvl w:val="2"/>
          <w:numId w:val="1008"/>
        </w:numPr>
      </w:pPr>
      <w:r>
        <w:rPr>
          <w:rFonts w:hint="eastAsia"/>
        </w:rPr>
        <w:t xml:space="preserve">働き方（特に残業・勤務負荷）</w:t>
      </w:r>
    </w:p>
    <w:p>
      <w:pPr>
        <w:pStyle w:val="Compact"/>
        <w:numPr>
          <w:ilvl w:val="2"/>
          <w:numId w:val="1008"/>
        </w:numPr>
      </w:pPr>
      <w:r>
        <w:rPr>
          <w:rFonts w:hint="eastAsia"/>
        </w:rPr>
        <w:t xml:space="preserve">所属・職務配置</w:t>
      </w:r>
    </w:p>
    <w:p>
      <w:pPr>
        <w:pStyle w:val="Compact"/>
        <w:numPr>
          <w:ilvl w:val="2"/>
          <w:numId w:val="1008"/>
        </w:numPr>
      </w:pPr>
      <w:r>
        <w:rPr>
          <w:rFonts w:hint="eastAsia"/>
        </w:rPr>
        <w:t xml:space="preserve">勤続・役職・昇進関連</w:t>
      </w:r>
    </w:p>
    <w:p>
      <w:pPr>
        <w:pStyle w:val="Compact"/>
        <w:numPr>
          <w:ilvl w:val="2"/>
          <w:numId w:val="1008"/>
        </w:numPr>
      </w:pPr>
      <w:r>
        <w:rPr>
          <w:rFonts w:hint="eastAsia"/>
        </w:rPr>
        <w:t xml:space="preserve">満足度・関係性指標</w:t>
      </w:r>
    </w:p>
    <w:p>
      <w:pPr>
        <w:pStyle w:val="Compact"/>
        <w:numPr>
          <w:ilvl w:val="1"/>
          <w:numId w:val="1007"/>
        </w:numPr>
      </w:pPr>
      <w:r>
        <w:rPr>
          <w:rFonts w:hint="eastAsia"/>
        </w:rPr>
        <w:t xml:space="preserve">ただし本会議時点では、変数別の厳密な順位・効果量の確定値までは提示しておらず、</w:t>
      </w:r>
      <w:r>
        <w:rPr>
          <w:rFonts w:hint="eastAsia"/>
          <w:b/>
          <w:bCs/>
        </w:rPr>
        <w:t xml:space="preserve">方向性確認レベル</w:t>
      </w:r>
      <w:r>
        <w:t xml:space="preserve">でのレビューとした。</w:t>
      </w:r>
    </w:p>
    <w:p>
      <w:pPr>
        <w:pStyle w:val="Compact"/>
        <w:numPr>
          <w:ilvl w:val="0"/>
          <w:numId w:val="1005"/>
        </w:numPr>
      </w:pPr>
      <w:r>
        <w:rPr>
          <w:rFonts w:hint="eastAsia"/>
          <w:b/>
          <w:bCs/>
        </w:rPr>
        <w:t xml:space="preserve">初期モデル評価</w:t>
      </w:r>
    </w:p>
    <w:p>
      <w:pPr>
        <w:pStyle w:val="Compact"/>
        <w:numPr>
          <w:ilvl w:val="1"/>
          <w:numId w:val="1009"/>
        </w:numPr>
      </w:pPr>
      <w:r>
        <w:rPr>
          <w:rFonts w:hint="eastAsia"/>
        </w:rPr>
        <w:t xml:space="preserve">中間時点の可視試行は5件で、参照基準として</w:t>
      </w:r>
      <w:r>
        <w:t xml:space="preserve"> </w:t>
      </w:r>
      <w:r>
        <w:rPr>
          <w:b/>
          <w:bCs/>
        </w:rPr>
        <w:t xml:space="preserve">T01</w:t>
      </w:r>
      <w:r>
        <w:t xml:space="preserve"> </w:t>
      </w:r>
      <w:r>
        <w:rPr>
          <w:rFonts w:hint="eastAsia"/>
        </w:rPr>
        <w:t xml:space="preserve">を採用する案が説明された。</w:t>
      </w:r>
    </w:p>
    <w:p>
      <w:pPr>
        <w:pStyle w:val="Compact"/>
        <w:numPr>
          <w:ilvl w:val="1"/>
          <w:numId w:val="1009"/>
        </w:numPr>
      </w:pPr>
      <w:r>
        <w:rPr>
          <w:rFonts w:hint="eastAsia"/>
        </w:rPr>
        <w:t xml:space="preserve">T01の主要指標は以下。</w:t>
      </w:r>
    </w:p>
    <w:p>
      <w:pPr>
        <w:pStyle w:val="Compact"/>
        <w:numPr>
          <w:ilvl w:val="2"/>
          <w:numId w:val="1010"/>
        </w:numPr>
      </w:pPr>
      <w:r>
        <w:t xml:space="preserve">F1-macro:</w:t>
      </w:r>
      <w:r>
        <w:t xml:space="preserve"> </w:t>
      </w:r>
      <w:r>
        <w:rPr>
          <w:b/>
          <w:bCs/>
        </w:rPr>
        <w:t xml:space="preserve">0.6373</w:t>
      </w:r>
    </w:p>
    <w:p>
      <w:pPr>
        <w:pStyle w:val="Compact"/>
        <w:numPr>
          <w:ilvl w:val="2"/>
          <w:numId w:val="1010"/>
        </w:numPr>
      </w:pPr>
      <w:r>
        <w:t xml:space="preserve">Accuracy:</w:t>
      </w:r>
      <w:r>
        <w:t xml:space="preserve"> </w:t>
      </w:r>
      <w:r>
        <w:rPr>
          <w:b/>
          <w:bCs/>
        </w:rPr>
        <w:t xml:space="preserve">0.8367</w:t>
      </w:r>
    </w:p>
    <w:p>
      <w:pPr>
        <w:pStyle w:val="Compact"/>
        <w:numPr>
          <w:ilvl w:val="2"/>
          <w:numId w:val="1010"/>
        </w:numPr>
      </w:pPr>
      <w:r>
        <w:t xml:space="preserve">ROC-AUC:</w:t>
      </w:r>
      <w:r>
        <w:t xml:space="preserve"> </w:t>
      </w:r>
      <w:r>
        <w:rPr>
          <w:b/>
          <w:bCs/>
        </w:rPr>
        <w:t xml:space="preserve">0.7341</w:t>
      </w:r>
    </w:p>
    <w:p>
      <w:pPr>
        <w:pStyle w:val="Compact"/>
        <w:numPr>
          <w:ilvl w:val="2"/>
          <w:numId w:val="1010"/>
        </w:numPr>
      </w:pPr>
      <w:r>
        <w:rPr>
          <w:rFonts w:hint="eastAsia"/>
        </w:rPr>
        <w:t xml:space="preserve">選択特徴量数:</w:t>
      </w:r>
      <w:r>
        <w:t xml:space="preserve"> </w:t>
      </w:r>
      <w:r>
        <w:rPr>
          <w:b/>
          <w:bCs/>
        </w:rPr>
        <w:t xml:space="preserve">31</w:t>
      </w:r>
    </w:p>
    <w:p>
      <w:pPr>
        <w:pStyle w:val="Compact"/>
        <w:numPr>
          <w:ilvl w:val="1"/>
          <w:numId w:val="1009"/>
        </w:numPr>
      </w:pPr>
      <w:r>
        <w:rPr>
          <w:rFonts w:hint="eastAsia"/>
        </w:rPr>
        <w:t xml:space="preserve">クラスバランス調整やしきい値調整を行った試行は、少なくとも中間時点の可視範囲ではT01を明確に上回らないことを確認した。</w:t>
      </w:r>
    </w:p>
    <w:p>
      <w:pPr>
        <w:pStyle w:val="Compact"/>
        <w:numPr>
          <w:ilvl w:val="1"/>
          <w:numId w:val="1009"/>
        </w:numPr>
      </w:pPr>
      <w:r>
        <w:rPr>
          <w:rFonts w:hint="eastAsia"/>
        </w:rPr>
        <w:t xml:space="preserve">クライアントからは、最終報告では精度数値単体ではなく、</w:t>
      </w:r>
      <w:r>
        <w:rPr>
          <w:rFonts w:hint="eastAsia"/>
          <w:b/>
          <w:bCs/>
        </w:rPr>
        <w:t xml:space="preserve">どの社員層・どの施策論点に接続できるか</w:t>
      </w:r>
      <w:r>
        <w:rPr>
          <w:rFonts w:hint="eastAsia"/>
        </w:rPr>
        <w:t xml:space="preserve">を重視してほしい旨の要望があった。</w:t>
      </w:r>
    </w:p>
    <w:p>
      <w:pPr>
        <w:pStyle w:val="Compact"/>
        <w:numPr>
          <w:ilvl w:val="0"/>
          <w:numId w:val="1005"/>
        </w:numPr>
      </w:pPr>
      <w:r>
        <w:rPr>
          <w:rFonts w:hint="eastAsia"/>
          <w:b/>
          <w:bCs/>
        </w:rPr>
        <w:t xml:space="preserve">解釈・利用制約</w:t>
      </w:r>
    </w:p>
    <w:p>
      <w:pPr>
        <w:pStyle w:val="Compact"/>
        <w:numPr>
          <w:ilvl w:val="1"/>
          <w:numId w:val="1011"/>
        </w:numPr>
      </w:pPr>
      <w:r>
        <w:rPr>
          <w:rFonts w:hint="eastAsia"/>
        </w:rPr>
        <w:t xml:space="preserve">現時点の分析で示せるのは</w:t>
      </w:r>
      <w:r>
        <w:rPr>
          <w:rFonts w:hint="eastAsia"/>
          <w:b/>
          <w:bCs/>
        </w:rPr>
        <w:t xml:space="preserve">関連・傾向</w:t>
      </w:r>
      <w:r>
        <w:rPr>
          <w:rFonts w:hint="eastAsia"/>
        </w:rPr>
        <w:t xml:space="preserve">であり、因果関係の断定は行わないことを再確認した。</w:t>
      </w:r>
    </w:p>
    <w:p>
      <w:pPr>
        <w:pStyle w:val="Compact"/>
        <w:numPr>
          <w:ilvl w:val="1"/>
          <w:numId w:val="1011"/>
        </w:numPr>
      </w:pPr>
      <w:r>
        <w:rPr>
          <w:rStyle w:val="VerbatimChar"/>
        </w:rPr>
        <w:t xml:space="preserve">Gender</w:t>
      </w:r>
      <w:r>
        <w:t xml:space="preserve">、</w:t>
      </w:r>
      <w:r>
        <w:rPr>
          <w:rStyle w:val="VerbatimChar"/>
        </w:rPr>
        <w:t xml:space="preserve">Age</w:t>
      </w:r>
      <w:r>
        <w:t xml:space="preserve">、</w:t>
      </w:r>
      <w:r>
        <w:rPr>
          <w:rStyle w:val="VerbatimChar"/>
        </w:rPr>
        <w:t xml:space="preserve">MaritalStatus</w:t>
      </w:r>
      <w:r>
        <w:t xml:space="preserve"> </w:t>
      </w:r>
      <w:r>
        <w:rPr>
          <w:rFonts w:hint="eastAsia"/>
        </w:rPr>
        <w:t xml:space="preserve">等の属性情報は、分析上の確認対象ではあるが、成果物では集計中心とし、個人判断や差別的運用につながる解釈を避ける必要がある点を確認した。</w:t>
      </w:r>
    </w:p>
    <w:p>
      <w:pPr>
        <w:pStyle w:val="Compact"/>
        <w:numPr>
          <w:ilvl w:val="1"/>
          <w:numId w:val="1011"/>
        </w:numPr>
      </w:pPr>
      <w:r>
        <w:rPr>
          <w:rFonts w:hint="eastAsia"/>
        </w:rPr>
        <w:t xml:space="preserve">最終報告では、公平性・利用制約・禁止事項を明文化する方針を維持する。</w:t>
      </w:r>
    </w:p>
    <w:p>
      <w:pPr>
        <w:pStyle w:val="Compact"/>
        <w:numPr>
          <w:ilvl w:val="0"/>
          <w:numId w:val="1005"/>
        </w:numPr>
      </w:pPr>
      <w:r>
        <w:rPr>
          <w:rFonts w:hint="eastAsia"/>
          <w:b/>
          <w:bCs/>
        </w:rPr>
        <w:t xml:space="preserve">最終報告に向けた深掘り論点</w:t>
      </w:r>
    </w:p>
    <w:p>
      <w:pPr>
        <w:pStyle w:val="Compact"/>
        <w:numPr>
          <w:ilvl w:val="1"/>
          <w:numId w:val="1012"/>
        </w:numPr>
      </w:pPr>
      <w:r>
        <w:rPr>
          <w:rFonts w:hint="eastAsia"/>
        </w:rPr>
        <w:t xml:space="preserve">深掘り候補として以下が優先論点に挙がった。</w:t>
      </w:r>
    </w:p>
    <w:p>
      <w:pPr>
        <w:pStyle w:val="Compact"/>
        <w:numPr>
          <w:ilvl w:val="2"/>
          <w:numId w:val="1013"/>
        </w:numPr>
      </w:pPr>
      <w:r>
        <w:rPr>
          <w:rFonts w:hint="eastAsia"/>
        </w:rPr>
        <w:t xml:space="preserve">残業有無を含む勤務負荷観点</w:t>
      </w:r>
    </w:p>
    <w:p>
      <w:pPr>
        <w:pStyle w:val="Compact"/>
        <w:numPr>
          <w:ilvl w:val="2"/>
          <w:numId w:val="1013"/>
        </w:numPr>
      </w:pPr>
      <w:r>
        <w:rPr>
          <w:rFonts w:hint="eastAsia"/>
        </w:rPr>
        <w:t xml:space="preserve">報酬・処遇観点</w:t>
      </w:r>
    </w:p>
    <w:p>
      <w:pPr>
        <w:pStyle w:val="Compact"/>
        <w:numPr>
          <w:ilvl w:val="2"/>
          <w:numId w:val="1013"/>
        </w:numPr>
      </w:pPr>
      <w:r>
        <w:rPr>
          <w:rFonts w:hint="eastAsia"/>
        </w:rPr>
        <w:t xml:space="preserve">部門・職種・勤続層を組み合わせたセグメント別傾向</w:t>
      </w:r>
    </w:p>
    <w:p>
      <w:pPr>
        <w:pStyle w:val="Compact"/>
        <w:numPr>
          <w:ilvl w:val="1"/>
          <w:numId w:val="1012"/>
        </w:numPr>
      </w:pPr>
      <w:r>
        <w:rPr>
          <w:rFonts w:hint="eastAsia"/>
        </w:rPr>
        <w:t xml:space="preserve">一方、属性情報そのものを施策起点にする整理は避け、</w:t>
      </w:r>
      <w:r>
        <w:rPr>
          <w:rFonts w:hint="eastAsia"/>
          <w:b/>
          <w:bCs/>
        </w:rPr>
        <w:t xml:space="preserve">施策接続可能な業務観点に翻訳して提示する</w:t>
      </w:r>
      <w:r>
        <w:rPr>
          <w:rFonts w:hint="eastAsia"/>
        </w:rPr>
        <w:t xml:space="preserve">方針が妥当と整理された。</w:t>
      </w:r>
    </w:p>
    <w:p>
      <w:pPr>
        <w:pStyle w:val="Compact"/>
        <w:numPr>
          <w:ilvl w:val="0"/>
          <w:numId w:val="1005"/>
        </w:numPr>
      </w:pPr>
      <w:r>
        <w:rPr>
          <w:rFonts w:hint="eastAsia"/>
          <w:b/>
          <w:bCs/>
        </w:rPr>
        <w:t xml:space="preserve">M01アクションの棚卸し</w:t>
      </w:r>
    </w:p>
    <w:p>
      <w:pPr>
        <w:pStyle w:val="Compact"/>
        <w:numPr>
          <w:ilvl w:val="1"/>
          <w:numId w:val="1014"/>
        </w:numPr>
      </w:pPr>
      <w:r>
        <w:rPr>
          <w:rFonts w:hint="eastAsia"/>
        </w:rPr>
        <w:t xml:space="preserve">M01でOpen記録となっていた6件は、実務上は進んでいる可能性が高いが、正式なクローズ記録が未更新であることを確認した。</w:t>
      </w:r>
    </w:p>
    <w:p>
      <w:pPr>
        <w:pStyle w:val="Compact"/>
        <w:numPr>
          <w:ilvl w:val="1"/>
          <w:numId w:val="1014"/>
        </w:numPr>
      </w:pPr>
      <w:r>
        <w:rPr>
          <w:rFonts w:hint="eastAsia"/>
        </w:rPr>
        <w:t xml:space="preserve">本会議では、証跡更新を優先し、次回までに完了可否を明示することが必要とされた。</w:t>
      </w:r>
    </w:p>
    <w:p>
      <w:pPr>
        <w:pStyle w:val="Compact"/>
        <w:numPr>
          <w:ilvl w:val="1"/>
          <w:numId w:val="1014"/>
        </w:numPr>
      </w:pPr>
      <w:r>
        <w:rPr>
          <w:rFonts w:hint="eastAsia"/>
        </w:rPr>
        <w:t xml:space="preserve">そのため、既存IDは維持したまま、未確認案件は継続Openとして扱うこととした。</w:t>
      </w:r>
    </w:p>
    <w:bookmarkEnd w:id="11"/>
    <w:bookmarkStart w:id="12" w:name="進捗サマリ"/>
    <w:p>
      <w:pPr>
        <w:pStyle w:val="Heading2"/>
      </w:pPr>
      <w:r>
        <w:t xml:space="preserve">4. </w:t>
      </w:r>
      <w:r>
        <w:rPr>
          <w:rFonts w:hint="eastAsia"/>
        </w:rPr>
        <w:t xml:space="preserve">進捗サマリ</w:t>
      </w:r>
    </w:p>
    <w:p>
      <w:pPr>
        <w:pStyle w:val="Compact"/>
        <w:numPr>
          <w:ilvl w:val="0"/>
          <w:numId w:val="1015"/>
        </w:numPr>
      </w:pPr>
      <w:r>
        <w:rPr>
          <w:rFonts w:hint="eastAsia"/>
          <w:b/>
          <w:bCs/>
        </w:rPr>
        <w:t xml:space="preserve">前回からの進捗</w:t>
      </w:r>
    </w:p>
    <w:p>
      <w:pPr>
        <w:pStyle w:val="Compact"/>
        <w:numPr>
          <w:ilvl w:val="1"/>
          <w:numId w:val="1016"/>
        </w:numPr>
      </w:pPr>
      <w:r>
        <w:rPr>
          <w:rFonts w:hint="eastAsia"/>
        </w:rPr>
        <w:t xml:space="preserve">M01で合意したスコープ、実データ準拠方針、レビュー日程、連絡体制は維持されている。</w:t>
      </w:r>
    </w:p>
    <w:p>
      <w:pPr>
        <w:pStyle w:val="Compact"/>
        <w:numPr>
          <w:ilvl w:val="1"/>
          <w:numId w:val="1016"/>
        </w:numPr>
      </w:pPr>
      <w:r>
        <w:rPr>
          <w:rFonts w:hint="eastAsia"/>
        </w:rPr>
        <w:t xml:space="preserve">MS2相当のデータ理解・EDA速報、およびMS3相当の中間報告準備は概ね完了した。</w:t>
      </w:r>
    </w:p>
    <w:p>
      <w:pPr>
        <w:pStyle w:val="Compact"/>
        <w:numPr>
          <w:ilvl w:val="1"/>
          <w:numId w:val="1016"/>
        </w:numPr>
      </w:pPr>
      <w:r>
        <w:rPr>
          <w:rFonts w:hint="eastAsia"/>
        </w:rPr>
        <w:t xml:space="preserve">初期モデル評価は実施済みで、中間時点の参照基準モデルが提示された。</w:t>
      </w:r>
    </w:p>
    <w:p>
      <w:pPr>
        <w:pStyle w:val="Compact"/>
        <w:numPr>
          <w:ilvl w:val="0"/>
          <w:numId w:val="1015"/>
        </w:numPr>
      </w:pPr>
      <w:r>
        <w:rPr>
          <w:rFonts w:hint="eastAsia"/>
          <w:b/>
          <w:bCs/>
        </w:rPr>
        <w:t xml:space="preserve">マイルストン評価</w:t>
      </w:r>
    </w:p>
    <w:p>
      <w:pPr>
        <w:pStyle w:val="Compact"/>
        <w:numPr>
          <w:ilvl w:val="1"/>
          <w:numId w:val="1017"/>
        </w:numPr>
      </w:pPr>
      <w:r>
        <w:rPr>
          <w:b/>
          <w:bCs/>
        </w:rPr>
        <w:t xml:space="preserve">MS1 </w:t>
      </w:r>
      <w:r>
        <w:rPr>
          <w:rFonts w:hint="eastAsia"/>
          <w:b/>
          <w:bCs/>
        </w:rPr>
        <w:t xml:space="preserve">契約開始・キックオフ完了</w:t>
      </w:r>
      <w:r>
        <w:t xml:space="preserve">: </w:t>
      </w:r>
      <w:r>
        <w:rPr>
          <w:rFonts w:hint="eastAsia"/>
        </w:rPr>
        <w:t xml:space="preserve">完了</w:t>
      </w:r>
    </w:p>
    <w:p>
      <w:pPr>
        <w:pStyle w:val="Compact"/>
        <w:numPr>
          <w:ilvl w:val="1"/>
          <w:numId w:val="1017"/>
        </w:numPr>
      </w:pPr>
      <w:r>
        <w:rPr>
          <w:b/>
          <w:bCs/>
        </w:rPr>
        <w:t xml:space="preserve">MS2 </w:t>
      </w:r>
      <w:r>
        <w:rPr>
          <w:rFonts w:hint="eastAsia"/>
          <w:b/>
          <w:bCs/>
        </w:rPr>
        <w:t xml:space="preserve">データ理解・EDA速報確定</w:t>
      </w:r>
      <w:r>
        <w:t xml:space="preserve">: </w:t>
      </w:r>
      <w:r>
        <w:rPr>
          <w:rFonts w:hint="eastAsia"/>
        </w:rPr>
        <w:t xml:space="preserve">完了相当</w:t>
      </w:r>
    </w:p>
    <w:p>
      <w:pPr>
        <w:pStyle w:val="Compact"/>
        <w:numPr>
          <w:ilvl w:val="1"/>
          <w:numId w:val="1017"/>
        </w:numPr>
      </w:pPr>
      <w:r>
        <w:rPr>
          <w:b/>
          <w:bCs/>
        </w:rPr>
        <w:t xml:space="preserve">MS3 </w:t>
      </w:r>
      <w:r>
        <w:rPr>
          <w:rFonts w:hint="eastAsia"/>
          <w:b/>
          <w:bCs/>
        </w:rPr>
        <w:t xml:space="preserve">EDAレビュー・中間報告完了</w:t>
      </w:r>
      <w:r>
        <w:t xml:space="preserve">: </w:t>
      </w:r>
      <w:r>
        <w:rPr>
          <w:rFonts w:hint="eastAsia"/>
        </w:rPr>
        <w:t xml:space="preserve">本日実施、内容承認条件付きで完了見込み</w:t>
      </w:r>
    </w:p>
    <w:p>
      <w:pPr>
        <w:pStyle w:val="Compact"/>
        <w:numPr>
          <w:ilvl w:val="0"/>
          <w:numId w:val="1015"/>
        </w:numPr>
      </w:pPr>
      <w:r>
        <w:rPr>
          <w:rFonts w:hint="eastAsia"/>
          <w:b/>
          <w:bCs/>
        </w:rPr>
        <w:t xml:space="preserve">前回アクションの扱い</w:t>
      </w:r>
    </w:p>
    <w:p>
      <w:pPr>
        <w:pStyle w:val="Compact"/>
        <w:numPr>
          <w:ilvl w:val="1"/>
          <w:numId w:val="1018"/>
        </w:numPr>
      </w:pPr>
      <w:r>
        <w:t xml:space="preserve">A-001〜A-006 </w:t>
      </w:r>
      <w:r>
        <w:rPr>
          <w:rFonts w:hint="eastAsia"/>
        </w:rPr>
        <w:t xml:space="preserve">は、会議記録上は継続管理対象。</w:t>
      </w:r>
    </w:p>
    <w:p>
      <w:pPr>
        <w:pStyle w:val="Compact"/>
        <w:numPr>
          <w:ilvl w:val="1"/>
          <w:numId w:val="1018"/>
        </w:numPr>
      </w:pPr>
      <w:r>
        <w:rPr>
          <w:rFonts w:hint="eastAsia"/>
        </w:rPr>
        <w:t xml:space="preserve">完了証跡が会議前資料に反映されていないため、</w:t>
      </w:r>
      <w:r>
        <w:rPr>
          <w:rFonts w:hint="eastAsia"/>
          <w:b/>
          <w:bCs/>
        </w:rPr>
        <w:t xml:space="preserve">本会議では一括クローズせず、状況確認後に更新</w:t>
      </w:r>
      <w:r>
        <w:t xml:space="preserve">とした。</w:t>
      </w:r>
    </w:p>
    <w:bookmarkEnd w:id="12"/>
    <w:bookmarkStart w:id="13" w:name="決定事項"/>
    <w:p>
      <w:pPr>
        <w:pStyle w:val="Heading2"/>
      </w:pPr>
      <w:r>
        <w:t xml:space="preserve">5. </w:t>
      </w:r>
      <w:r>
        <w:rPr>
          <w:rFonts w:hint="eastAsia"/>
        </w:rPr>
        <w:t xml:space="preserve">決定事項</w:t>
      </w:r>
    </w:p>
    <w:p>
      <w:pPr>
        <w:pStyle w:val="Compact"/>
        <w:numPr>
          <w:ilvl w:val="0"/>
          <w:numId w:val="1019"/>
        </w:numPr>
      </w:pPr>
      <w:r>
        <w:rPr>
          <w:rFonts w:hint="eastAsia"/>
        </w:rPr>
        <w:t xml:space="preserve">中間報告内容は、</w:t>
      </w:r>
      <w:r>
        <w:rPr>
          <w:rFonts w:hint="eastAsia"/>
          <w:b/>
          <w:bCs/>
        </w:rPr>
        <w:t xml:space="preserve">「中間時点の到達内容として妥当」</w:t>
      </w:r>
      <w:r>
        <w:rPr>
          <w:rFonts w:hint="eastAsia"/>
        </w:rPr>
        <w:t xml:space="preserve">との前提で承認する。</w:t>
      </w:r>
    </w:p>
    <w:p>
      <w:pPr>
        <w:pStyle w:val="Compact"/>
        <w:numPr>
          <w:ilvl w:val="0"/>
          <w:numId w:val="1019"/>
        </w:numPr>
      </w:pPr>
      <w:r>
        <w:rPr>
          <w:rFonts w:hint="eastAsia"/>
        </w:rPr>
        <w:t xml:space="preserve">最終報告では、以下の3論点を優先して深掘りする。</w:t>
      </w:r>
    </w:p>
    <w:p>
      <w:pPr>
        <w:pStyle w:val="Compact"/>
        <w:numPr>
          <w:ilvl w:val="1"/>
          <w:numId w:val="1020"/>
        </w:numPr>
      </w:pPr>
      <w:r>
        <w:rPr>
          <w:rFonts w:hint="eastAsia"/>
        </w:rPr>
        <w:t xml:space="preserve">残業有無を含む勤務負荷観点</w:t>
      </w:r>
    </w:p>
    <w:p>
      <w:pPr>
        <w:pStyle w:val="Compact"/>
        <w:numPr>
          <w:ilvl w:val="1"/>
          <w:numId w:val="1020"/>
        </w:numPr>
      </w:pPr>
      <w:r>
        <w:rPr>
          <w:rFonts w:hint="eastAsia"/>
        </w:rPr>
        <w:t xml:space="preserve">報酬・処遇観点</w:t>
      </w:r>
    </w:p>
    <w:p>
      <w:pPr>
        <w:pStyle w:val="Compact"/>
        <w:numPr>
          <w:ilvl w:val="1"/>
          <w:numId w:val="1020"/>
        </w:numPr>
      </w:pPr>
      <w:r>
        <w:rPr>
          <w:rFonts w:hint="eastAsia"/>
        </w:rPr>
        <w:t xml:space="preserve">部門・職種・勤続層のセグメント別傾向</w:t>
      </w:r>
    </w:p>
    <w:p>
      <w:pPr>
        <w:pStyle w:val="Compact"/>
        <w:numPr>
          <w:ilvl w:val="0"/>
          <w:numId w:val="1019"/>
        </w:numPr>
      </w:pPr>
      <w:r>
        <w:rPr>
          <w:rFonts w:hint="eastAsia"/>
        </w:rPr>
        <w:t xml:space="preserve">中間時点の比較基準モデルは</w:t>
      </w:r>
      <w:r>
        <w:t xml:space="preserve"> </w:t>
      </w:r>
      <w:r>
        <w:rPr>
          <w:b/>
          <w:bCs/>
        </w:rPr>
        <w:t xml:space="preserve">T01</w:t>
      </w:r>
      <w:r>
        <w:t xml:space="preserve"> </w:t>
      </w:r>
      <w:r>
        <w:rPr>
          <w:rFonts w:hint="eastAsia"/>
        </w:rPr>
        <w:t xml:space="preserve">とし、最終報告でも説明可能性・再現性の観点から基準参照モデルとして扱う。</w:t>
      </w:r>
    </w:p>
    <w:p>
      <w:pPr>
        <w:pStyle w:val="Compact"/>
        <w:numPr>
          <w:ilvl w:val="0"/>
          <w:numId w:val="1019"/>
        </w:numPr>
      </w:pPr>
      <w:r>
        <w:rPr>
          <w:rFonts w:hint="eastAsia"/>
        </w:rPr>
        <w:t xml:space="preserve">主要因子の表現は、因果ではなく</w:t>
      </w:r>
      <w:r>
        <w:rPr>
          <w:rFonts w:hint="eastAsia"/>
          <w:b/>
          <w:bCs/>
        </w:rPr>
        <w:t xml:space="preserve">関連・傾向・示唆</w:t>
      </w:r>
      <w:r>
        <w:rPr>
          <w:rFonts w:hint="eastAsia"/>
        </w:rPr>
        <w:t xml:space="preserve">に限定する。</w:t>
      </w:r>
    </w:p>
    <w:p>
      <w:pPr>
        <w:pStyle w:val="Compact"/>
        <w:numPr>
          <w:ilvl w:val="0"/>
          <w:numId w:val="1019"/>
        </w:numPr>
      </w:pPr>
      <w:r>
        <w:rPr>
          <w:rFonts w:hint="eastAsia"/>
        </w:rPr>
        <w:t xml:space="preserve">属性情報は分析確認対象に含めるが、最終成果物では</w:t>
      </w:r>
      <w:r>
        <w:rPr>
          <w:rFonts w:hint="eastAsia"/>
          <w:b/>
          <w:bCs/>
        </w:rPr>
        <w:t xml:space="preserve">施策接続可能な業務観点へ翻訳し、個人判断や差別的運用につながる表現を避ける</w:t>
      </w:r>
      <w:r>
        <w:t xml:space="preserve">。</w:t>
      </w:r>
    </w:p>
    <w:p>
      <w:pPr>
        <w:pStyle w:val="Compact"/>
        <w:numPr>
          <w:ilvl w:val="0"/>
          <w:numId w:val="1019"/>
        </w:numPr>
      </w:pPr>
      <w:r>
        <w:rPr>
          <w:rFonts w:hint="eastAsia"/>
        </w:rPr>
        <w:t xml:space="preserve">M01起点の未更新アクションは、既存IDを維持したまま棚卸しし、完了・継続・再設定を次回までに正式更新する。</w:t>
      </w:r>
    </w:p>
    <w:bookmarkEnd w:id="13"/>
    <w:bookmarkStart w:id="14" w:name="アクションアイテム"/>
    <w:p>
      <w:pPr>
        <w:pStyle w:val="Heading2"/>
      </w:pPr>
      <w:r>
        <w:t xml:space="preserve">6. アクションアイテム</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Action</w:t>
            </w:r>
          </w:p>
        </w:tc>
        <w:tc>
          <w:tcPr/>
          <w:p>
            <w:pPr>
              <w:pStyle w:val="Compact"/>
            </w:pPr>
            <w:r>
              <w:t xml:space="preserve">Owner</w:t>
            </w:r>
          </w:p>
        </w:tc>
        <w:tc>
          <w:tcPr/>
          <w:p>
            <w:pPr>
              <w:pStyle w:val="Compact"/>
            </w:pPr>
            <w:r>
              <w:t xml:space="preserve">Due Date</w:t>
            </w:r>
          </w:p>
        </w:tc>
        <w:tc>
          <w:tcPr/>
          <w:p>
            <w:pPr>
              <w:pStyle w:val="Compact"/>
            </w:pPr>
            <w:r>
              <w:t xml:space="preserve">Status</w:t>
            </w:r>
          </w:p>
        </w:tc>
      </w:tr>
      <w:tr>
        <w:tc>
          <w:tcPr/>
          <w:p>
            <w:pPr>
              <w:pStyle w:val="Compact"/>
            </w:pPr>
            <w:r>
              <w:t xml:space="preserve">A-001</w:t>
            </w:r>
          </w:p>
        </w:tc>
        <w:tc>
          <w:tcPr/>
          <w:p>
            <w:pPr>
              <w:pStyle w:val="Compact"/>
            </w:pPr>
            <w:r>
              <w:rPr>
                <w:rFonts w:hint="eastAsia"/>
              </w:rPr>
              <w:t xml:space="preserve">M01議事録の配布実績を確認し、未配布の場合は即日配布のうえ記録を更新する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2025-07-14</w:t>
            </w:r>
          </w:p>
        </w:tc>
        <w:tc>
          <w:tcPr/>
          <w:p>
            <w:pPr>
              <w:pStyle w:val="Compact"/>
            </w:pPr>
            <w:r>
              <w:t xml:space="preserve">Open</w:t>
            </w:r>
          </w:p>
        </w:tc>
      </w:tr>
      <w:tr>
        <w:tc>
          <w:tcPr/>
          <w:p>
            <w:pPr>
              <w:pStyle w:val="Compact"/>
            </w:pPr>
            <w:r>
              <w:t xml:space="preserve">A-002</w:t>
            </w:r>
          </w:p>
        </w:tc>
        <w:tc>
          <w:tcPr/>
          <w:p>
            <w:pPr>
              <w:pStyle w:val="Compact"/>
            </w:pPr>
            <w:r>
              <w:rPr>
                <w:rStyle w:val="VerbatimChar"/>
              </w:rPr>
              <w:t xml:space="preserve">data\train.csv</w:t>
            </w:r>
            <w:r>
              <w:t xml:space="preserve"> </w:t>
            </w:r>
            <w:r>
              <w:rPr>
                <w:rFonts w:hint="eastAsia"/>
              </w:rPr>
              <w:t xml:space="preserve">および関連説明書の正式受領・アクセス確認の完了証跡を整理し、ステータスを更新する</w:t>
            </w:r>
          </w:p>
        </w:tc>
        <w:tc>
          <w:tcPr/>
          <w:p>
            <w:pPr>
              <w:pStyle w:val="Compact"/>
            </w:pPr>
            <w:r>
              <w:rPr>
                <w:rFonts w:hint="eastAsia"/>
              </w:rPr>
              <w:t xml:space="preserve">斎藤</w:t>
            </w:r>
            <w:r>
              <w:t xml:space="preserve"> </w:t>
            </w:r>
            <w:r>
              <w:rPr>
                <w:rFonts w:hint="eastAsia"/>
              </w:rPr>
              <w:t xml:space="preserve">悠斗</w:t>
            </w:r>
          </w:p>
        </w:tc>
        <w:tc>
          <w:tcPr/>
          <w:p>
            <w:pPr>
              <w:pStyle w:val="Compact"/>
            </w:pPr>
            <w:r>
              <w:t xml:space="preserve">2025-07-14</w:t>
            </w:r>
          </w:p>
        </w:tc>
        <w:tc>
          <w:tcPr/>
          <w:p>
            <w:pPr>
              <w:pStyle w:val="Compact"/>
            </w:pPr>
            <w:r>
              <w:t xml:space="preserve">Open</w:t>
            </w:r>
          </w:p>
        </w:tc>
      </w:tr>
      <w:tr>
        <w:tc>
          <w:tcPr/>
          <w:p>
            <w:pPr>
              <w:pStyle w:val="Compact"/>
            </w:pPr>
            <w:r>
              <w:t xml:space="preserve">A-003</w:t>
            </w:r>
          </w:p>
        </w:tc>
        <w:tc>
          <w:tcPr/>
          <w:p>
            <w:pPr>
              <w:pStyle w:val="Compact"/>
            </w:pPr>
            <w:r>
              <w:rPr>
                <w:rFonts w:hint="eastAsia"/>
              </w:rPr>
              <w:t xml:space="preserve">カラム説明書と実データの定義差分一覧を最終報告添付前提で確定し、レビュー版を共有する</w:t>
            </w:r>
          </w:p>
        </w:tc>
        <w:tc>
          <w:tcPr/>
          <w:p>
            <w:pPr>
              <w:pStyle w:val="Compact"/>
            </w:pPr>
            <w:r>
              <w:rPr>
                <w:rFonts w:hint="eastAsia"/>
              </w:rPr>
              <w:t xml:space="preserve">渡辺</w:t>
            </w:r>
            <w:r>
              <w:t xml:space="preserve"> </w:t>
            </w:r>
            <w:r>
              <w:rPr>
                <w:rFonts w:hint="eastAsia"/>
              </w:rPr>
              <w:t xml:space="preserve">遥</w:t>
            </w:r>
          </w:p>
        </w:tc>
        <w:tc>
          <w:tcPr/>
          <w:p>
            <w:pPr>
              <w:pStyle w:val="Compact"/>
            </w:pPr>
            <w:r>
              <w:t xml:space="preserve">2025-07-16</w:t>
            </w:r>
          </w:p>
        </w:tc>
        <w:tc>
          <w:tcPr/>
          <w:p>
            <w:pPr>
              <w:pStyle w:val="Compact"/>
            </w:pPr>
            <w:r>
              <w:t xml:space="preserve">Open</w:t>
            </w:r>
          </w:p>
        </w:tc>
      </w:tr>
      <w:tr>
        <w:tc>
          <w:tcPr/>
          <w:p>
            <w:pPr>
              <w:pStyle w:val="Compact"/>
            </w:pPr>
            <w:r>
              <w:t xml:space="preserve">A-004</w:t>
            </w:r>
          </w:p>
        </w:tc>
        <w:tc>
          <w:tcPr/>
          <w:p>
            <w:pPr>
              <w:pStyle w:val="Compact"/>
            </w:pPr>
            <w:r>
              <w:rPr>
                <w:rFonts w:hint="eastAsia"/>
              </w:rPr>
              <w:t xml:space="preserve">進行ルール・週次報告運用・レビュー観点の運営メモ配布有無を確認し、未配布なら再送する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2025-07-14</w:t>
            </w:r>
          </w:p>
        </w:tc>
        <w:tc>
          <w:tcPr/>
          <w:p>
            <w:pPr>
              <w:pStyle w:val="Compact"/>
            </w:pPr>
            <w:r>
              <w:t xml:space="preserve">Open</w:t>
            </w:r>
          </w:p>
        </w:tc>
      </w:tr>
      <w:tr>
        <w:tc>
          <w:tcPr/>
          <w:p>
            <w:pPr>
              <w:pStyle w:val="Compact"/>
            </w:pPr>
            <w:r>
              <w:t xml:space="preserve">A-005</w:t>
            </w:r>
          </w:p>
        </w:tc>
        <w:tc>
          <w:tcPr/>
          <w:p>
            <w:pPr>
              <w:pStyle w:val="Compact"/>
            </w:pPr>
            <w:r>
              <w:rPr>
                <w:rFonts w:hint="eastAsia"/>
              </w:rPr>
              <w:t xml:space="preserve">人事業務観点での解釈注意点と成果物での利用制約案を、公平性・禁止事項を含めて更新する</w:t>
            </w:r>
          </w:p>
        </w:tc>
        <w:tc>
          <w:tcPr/>
          <w:p>
            <w:pPr>
              <w:pStyle w:val="Compact"/>
            </w:pPr>
            <w:r>
              <w:rPr>
                <w:rFonts w:hint="eastAsia"/>
              </w:rPr>
              <w:t xml:space="preserve">井上</w:t>
            </w:r>
            <w:r>
              <w:t xml:space="preserve"> </w:t>
            </w:r>
            <w:r>
              <w:rPr>
                <w:rFonts w:hint="eastAsia"/>
              </w:rPr>
              <w:t xml:space="preserve">里奈</w:t>
            </w:r>
          </w:p>
        </w:tc>
        <w:tc>
          <w:tcPr/>
          <w:p>
            <w:pPr>
              <w:pStyle w:val="Compact"/>
            </w:pPr>
            <w:r>
              <w:t xml:space="preserve">2025-07-18</w:t>
            </w:r>
          </w:p>
        </w:tc>
        <w:tc>
          <w:tcPr/>
          <w:p>
            <w:pPr>
              <w:pStyle w:val="Compact"/>
            </w:pPr>
            <w:r>
              <w:t xml:space="preserve">Open</w:t>
            </w:r>
          </w:p>
        </w:tc>
      </w:tr>
      <w:tr>
        <w:tc>
          <w:tcPr/>
          <w:p>
            <w:pPr>
              <w:pStyle w:val="Compact"/>
            </w:pPr>
            <w:r>
              <w:t xml:space="preserve">A-006</w:t>
            </w:r>
          </w:p>
        </w:tc>
        <w:tc>
          <w:tcPr/>
          <w:p>
            <w:pPr>
              <w:pStyle w:val="Compact"/>
            </w:pPr>
            <w:r>
              <w:rPr>
                <w:rFonts w:hint="eastAsia"/>
              </w:rPr>
              <w:t xml:space="preserve">クライアント側の人事本部責任者名を確定し、出席者一覧と体制資料を更新する</w:t>
            </w:r>
          </w:p>
        </w:tc>
        <w:tc>
          <w:tcPr/>
          <w:p>
            <w:pPr>
              <w:pStyle w:val="Compact"/>
            </w:pPr>
            <w:r>
              <w:rPr>
                <w:rFonts w:hint="eastAsia"/>
              </w:rPr>
              <w:t xml:space="preserve">山田</w:t>
            </w:r>
            <w:r>
              <w:t xml:space="preserve"> </w:t>
            </w:r>
            <w:r>
              <w:rPr>
                <w:rFonts w:hint="eastAsia"/>
              </w:rPr>
              <w:t xml:space="preserve">太一</w:t>
            </w:r>
          </w:p>
        </w:tc>
        <w:tc>
          <w:tcPr/>
          <w:p>
            <w:pPr>
              <w:pStyle w:val="Compact"/>
            </w:pPr>
            <w:r>
              <w:t xml:space="preserve">TODO</w:t>
            </w:r>
          </w:p>
        </w:tc>
        <w:tc>
          <w:tcPr/>
          <w:p>
            <w:pPr>
              <w:pStyle w:val="Compact"/>
            </w:pPr>
            <w:r>
              <w:t xml:space="preserve">Open</w:t>
            </w:r>
          </w:p>
        </w:tc>
      </w:tr>
      <w:tr>
        <w:tc>
          <w:tcPr/>
          <w:p>
            <w:pPr>
              <w:pStyle w:val="Compact"/>
            </w:pPr>
            <w:r>
              <w:t xml:space="preserve">A-007</w:t>
            </w:r>
          </w:p>
        </w:tc>
        <w:tc>
          <w:tcPr/>
          <w:p>
            <w:pPr>
              <w:pStyle w:val="Compact"/>
            </w:pPr>
            <w:r>
              <w:rPr>
                <w:rFonts w:hint="eastAsia"/>
              </w:rPr>
              <w:t xml:space="preserve">最終報告向けに、勤務負荷・報酬/処遇・セグメント別傾向の3論点について深掘り分析計画を整理して共有する</w:t>
            </w:r>
          </w:p>
        </w:tc>
        <w:tc>
          <w:tcPr/>
          <w:p>
            <w:pPr>
              <w:pStyle w:val="Compact"/>
            </w:pPr>
            <w:r>
              <w:rPr>
                <w:rFonts w:hint="eastAsia"/>
              </w:rPr>
              <w:t xml:space="preserve">渡辺</w:t>
            </w:r>
            <w:r>
              <w:t xml:space="preserve"> </w:t>
            </w:r>
            <w:r>
              <w:rPr>
                <w:rFonts w:hint="eastAsia"/>
              </w:rPr>
              <w:t xml:space="preserve">遥</w:t>
            </w:r>
          </w:p>
        </w:tc>
        <w:tc>
          <w:tcPr/>
          <w:p>
            <w:pPr>
              <w:pStyle w:val="Compact"/>
            </w:pPr>
            <w:r>
              <w:t xml:space="preserve">2025-07-14</w:t>
            </w:r>
          </w:p>
        </w:tc>
        <w:tc>
          <w:tcPr/>
          <w:p>
            <w:pPr>
              <w:pStyle w:val="Compact"/>
            </w:pPr>
            <w:r>
              <w:t xml:space="preserve">Open</w:t>
            </w:r>
          </w:p>
        </w:tc>
      </w:tr>
      <w:tr>
        <w:tc>
          <w:tcPr/>
          <w:p>
            <w:pPr>
              <w:pStyle w:val="Compact"/>
            </w:pPr>
            <w:r>
              <w:t xml:space="preserve">A-008</w:t>
            </w:r>
          </w:p>
        </w:tc>
        <w:tc>
          <w:tcPr/>
          <w:p>
            <w:pPr>
              <w:pStyle w:val="Compact"/>
            </w:pPr>
            <w:r>
              <w:rPr>
                <w:rFonts w:hint="eastAsia"/>
              </w:rPr>
              <w:t xml:space="preserve">2025-07-14の変更管理チェックポイントに向け、追加分析要求の有無と影響範囲を整理する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2025-07-14</w:t>
            </w:r>
          </w:p>
        </w:tc>
        <w:tc>
          <w:tcPr/>
          <w:p>
            <w:pPr>
              <w:pStyle w:val="Compact"/>
            </w:pPr>
            <w:r>
              <w:t xml:space="preserve">Open</w:t>
            </w:r>
          </w:p>
        </w:tc>
      </w:tr>
      <w:tr>
        <w:tc>
          <w:tcPr/>
          <w:p>
            <w:pPr>
              <w:pStyle w:val="Compact"/>
            </w:pPr>
            <w:r>
              <w:t xml:space="preserve">A-009</w:t>
            </w:r>
          </w:p>
        </w:tc>
        <w:tc>
          <w:tcPr/>
          <w:p>
            <w:pPr>
              <w:pStyle w:val="Compact"/>
            </w:pPr>
            <w:r>
              <w:rPr>
                <w:rFonts w:hint="eastAsia"/>
              </w:rPr>
              <w:t xml:space="preserve">最終報告書ドラフトに反映する施策仮説の整理観点を、クライアントレビュー用メモとしてまとめる</w:t>
            </w:r>
          </w:p>
        </w:tc>
        <w:tc>
          <w:tcPr/>
          <w:p>
            <w:pPr>
              <w:pStyle w:val="Compact"/>
            </w:pPr>
            <w:r>
              <w:rPr>
                <w:rFonts w:hint="eastAsia"/>
              </w:rPr>
              <w:t xml:space="preserve">井上</w:t>
            </w:r>
            <w:r>
              <w:t xml:space="preserve"> </w:t>
            </w:r>
            <w:r>
              <w:rPr>
                <w:rFonts w:hint="eastAsia"/>
              </w:rPr>
              <w:t xml:space="preserve">里奈</w:t>
            </w:r>
          </w:p>
        </w:tc>
        <w:tc>
          <w:tcPr/>
          <w:p>
            <w:pPr>
              <w:pStyle w:val="Compact"/>
            </w:pPr>
            <w:r>
              <w:t xml:space="preserve">2025-07-17</w:t>
            </w:r>
          </w:p>
        </w:tc>
        <w:tc>
          <w:tcPr/>
          <w:p>
            <w:pPr>
              <w:pStyle w:val="Compact"/>
            </w:pPr>
            <w:r>
              <w:t xml:space="preserve">Open</w:t>
            </w:r>
          </w:p>
        </w:tc>
      </w:tr>
    </w:tbl>
    <w:bookmarkEnd w:id="14"/>
    <w:bookmarkStart w:id="15" w:name="リスクと懸念事項"/>
    <w:p>
      <w:pPr>
        <w:pStyle w:val="Heading2"/>
      </w:pPr>
      <w:r>
        <w:t xml:space="preserve">7. </w:t>
      </w:r>
      <w:r>
        <w:rPr>
          <w:rFonts w:hint="eastAsia"/>
        </w:rPr>
        <w:t xml:space="preserve">リスクと懸念事項</w:t>
      </w:r>
    </w:p>
    <w:p>
      <w:pPr>
        <w:pStyle w:val="Compact"/>
        <w:numPr>
          <w:ilvl w:val="0"/>
          <w:numId w:val="1021"/>
        </w:numPr>
      </w:pPr>
      <w:r>
        <w:rPr>
          <w:b/>
          <w:bCs/>
        </w:rPr>
        <w:t xml:space="preserve">R-001: </w:t>
      </w:r>
      <w:r>
        <w:rPr>
          <w:rFonts w:hint="eastAsia"/>
          <w:b/>
          <w:bCs/>
        </w:rPr>
        <w:t xml:space="preserve">定義差分による解釈齟齬</w:t>
      </w:r>
    </w:p>
    <w:p>
      <w:pPr>
        <w:pStyle w:val="Compact"/>
        <w:numPr>
          <w:ilvl w:val="1"/>
          <w:numId w:val="1022"/>
        </w:numPr>
      </w:pPr>
      <w:r>
        <w:rPr>
          <w:rFonts w:hint="eastAsia"/>
        </w:rPr>
        <w:t xml:space="preserve">状況:</w:t>
      </w:r>
      <w:r>
        <w:t xml:space="preserve"> </w:t>
      </w:r>
      <w:r>
        <w:rPr>
          <w:rFonts w:hint="eastAsia"/>
        </w:rPr>
        <w:t xml:space="preserve">継続中</w:t>
      </w:r>
    </w:p>
    <w:p>
      <w:pPr>
        <w:pStyle w:val="Compact"/>
        <w:numPr>
          <w:ilvl w:val="1"/>
          <w:numId w:val="1022"/>
        </w:numPr>
      </w:pPr>
      <w:r>
        <w:rPr>
          <w:rFonts w:hint="eastAsia"/>
        </w:rPr>
        <w:t xml:space="preserve">影響:</w:t>
      </w:r>
      <w:r>
        <w:t xml:space="preserve"> </w:t>
      </w:r>
      <w:r>
        <w:rPr>
          <w:rFonts w:hint="eastAsia"/>
        </w:rPr>
        <w:t xml:space="preserve">集計・前処理・説明資料の不整合</w:t>
      </w:r>
    </w:p>
    <w:p>
      <w:pPr>
        <w:pStyle w:val="Compact"/>
        <w:numPr>
          <w:ilvl w:val="1"/>
          <w:numId w:val="1022"/>
        </w:numPr>
      </w:pPr>
      <w:r>
        <w:rPr>
          <w:rFonts w:hint="eastAsia"/>
        </w:rPr>
        <w:t xml:space="preserve">対応:</w:t>
      </w:r>
      <w:r>
        <w:t xml:space="preserve"> </w:t>
      </w:r>
      <w:r>
        <w:rPr>
          <w:rFonts w:hint="eastAsia"/>
        </w:rPr>
        <w:t xml:space="preserve">実データ準拠を継続し、A-003で差分一覧を確定する</w:t>
      </w:r>
    </w:p>
    <w:p>
      <w:pPr>
        <w:pStyle w:val="Compact"/>
        <w:numPr>
          <w:ilvl w:val="0"/>
          <w:numId w:val="1021"/>
        </w:numPr>
      </w:pPr>
      <w:r>
        <w:rPr>
          <w:b/>
          <w:bCs/>
        </w:rPr>
        <w:t xml:space="preserve">R-002: </w:t>
      </w:r>
      <w:r>
        <w:rPr>
          <w:rFonts w:hint="eastAsia"/>
          <w:b/>
          <w:bCs/>
        </w:rPr>
        <w:t xml:space="preserve">属性情報の誤用・公平性リスク</w:t>
      </w:r>
    </w:p>
    <w:p>
      <w:pPr>
        <w:pStyle w:val="Compact"/>
        <w:numPr>
          <w:ilvl w:val="1"/>
          <w:numId w:val="1023"/>
        </w:numPr>
      </w:pPr>
      <w:r>
        <w:rPr>
          <w:rFonts w:hint="eastAsia"/>
        </w:rPr>
        <w:t xml:space="preserve">状況:</w:t>
      </w:r>
      <w:r>
        <w:t xml:space="preserve"> </w:t>
      </w:r>
      <w:r>
        <w:rPr>
          <w:rFonts w:hint="eastAsia"/>
        </w:rPr>
        <w:t xml:space="preserve">継続中</w:t>
      </w:r>
    </w:p>
    <w:p>
      <w:pPr>
        <w:pStyle w:val="Compact"/>
        <w:numPr>
          <w:ilvl w:val="1"/>
          <w:numId w:val="1023"/>
        </w:numPr>
      </w:pPr>
      <w:r>
        <w:rPr>
          <w:rFonts w:hint="eastAsia"/>
        </w:rPr>
        <w:t xml:space="preserve">影響:</w:t>
      </w:r>
      <w:r>
        <w:t xml:space="preserve"> </w:t>
      </w:r>
      <w:r>
        <w:rPr>
          <w:rFonts w:hint="eastAsia"/>
        </w:rPr>
        <w:t xml:space="preserve">ガバナンス上の懸念、施策説明時の誤解</w:t>
      </w:r>
    </w:p>
    <w:p>
      <w:pPr>
        <w:pStyle w:val="Compact"/>
        <w:numPr>
          <w:ilvl w:val="1"/>
          <w:numId w:val="1023"/>
        </w:numPr>
      </w:pPr>
      <w:r>
        <w:rPr>
          <w:rFonts w:hint="eastAsia"/>
        </w:rPr>
        <w:t xml:space="preserve">対応:</w:t>
      </w:r>
      <w:r>
        <w:t xml:space="preserve"> </w:t>
      </w:r>
      <w:r>
        <w:rPr>
          <w:rFonts w:hint="eastAsia"/>
        </w:rPr>
        <w:t xml:space="preserve">最終報告で利用制約・禁止事項を明文化し、集計中心で提示する</w:t>
      </w:r>
    </w:p>
    <w:p>
      <w:pPr>
        <w:pStyle w:val="Compact"/>
        <w:numPr>
          <w:ilvl w:val="0"/>
          <w:numId w:val="1021"/>
        </w:numPr>
      </w:pPr>
      <w:r>
        <w:rPr>
          <w:b/>
          <w:bCs/>
        </w:rPr>
        <w:t xml:space="preserve">R-003: </w:t>
      </w:r>
      <w:r>
        <w:rPr>
          <w:rFonts w:hint="eastAsia"/>
          <w:b/>
          <w:bCs/>
        </w:rPr>
        <w:t xml:space="preserve">スコープ膨張</w:t>
      </w:r>
    </w:p>
    <w:p>
      <w:pPr>
        <w:pStyle w:val="Compact"/>
        <w:numPr>
          <w:ilvl w:val="1"/>
          <w:numId w:val="1024"/>
        </w:numPr>
      </w:pPr>
      <w:r>
        <w:rPr>
          <w:rFonts w:hint="eastAsia"/>
        </w:rPr>
        <w:t xml:space="preserve">状況:</w:t>
      </w:r>
      <w:r>
        <w:t xml:space="preserve"> </w:t>
      </w:r>
      <w:r>
        <w:rPr>
          <w:rFonts w:hint="eastAsia"/>
        </w:rPr>
        <w:t xml:space="preserve">M02以降に顕在化しやすい</w:t>
      </w:r>
    </w:p>
    <w:p>
      <w:pPr>
        <w:pStyle w:val="Compact"/>
        <w:numPr>
          <w:ilvl w:val="1"/>
          <w:numId w:val="1024"/>
        </w:numPr>
      </w:pPr>
      <w:r>
        <w:rPr>
          <w:rFonts w:hint="eastAsia"/>
        </w:rPr>
        <w:t xml:space="preserve">影響:</w:t>
      </w:r>
      <w:r>
        <w:t xml:space="preserve"> </w:t>
      </w:r>
      <w:r>
        <w:rPr>
          <w:rFonts w:hint="eastAsia"/>
        </w:rPr>
        <w:t xml:space="preserve">後続工程遅延、追加工数発生</w:t>
      </w:r>
    </w:p>
    <w:p>
      <w:pPr>
        <w:pStyle w:val="Compact"/>
        <w:numPr>
          <w:ilvl w:val="1"/>
          <w:numId w:val="1024"/>
        </w:numPr>
      </w:pPr>
      <w:r>
        <w:rPr>
          <w:rFonts w:hint="eastAsia"/>
        </w:rPr>
        <w:t xml:space="preserve">対応:</w:t>
      </w:r>
      <w:r>
        <w:t xml:space="preserve"> </w:t>
      </w:r>
      <w:r>
        <w:rPr>
          <w:rFonts w:hint="eastAsia"/>
        </w:rPr>
        <w:t xml:space="preserve">2025-07-14の変更管理チェックポイントで追加要求を正式判定する</w:t>
      </w:r>
    </w:p>
    <w:p>
      <w:pPr>
        <w:pStyle w:val="Compact"/>
        <w:numPr>
          <w:ilvl w:val="0"/>
          <w:numId w:val="1021"/>
        </w:numPr>
      </w:pPr>
      <w:r>
        <w:rPr>
          <w:b/>
          <w:bCs/>
        </w:rPr>
        <w:t xml:space="preserve">R-004: </w:t>
      </w:r>
      <w:r>
        <w:rPr>
          <w:rFonts w:hint="eastAsia"/>
          <w:b/>
          <w:bCs/>
        </w:rPr>
        <w:t xml:space="preserve">因果誤認</w:t>
      </w:r>
    </w:p>
    <w:p>
      <w:pPr>
        <w:pStyle w:val="Compact"/>
        <w:numPr>
          <w:ilvl w:val="1"/>
          <w:numId w:val="1025"/>
        </w:numPr>
      </w:pPr>
      <w:r>
        <w:rPr>
          <w:rFonts w:hint="eastAsia"/>
        </w:rPr>
        <w:t xml:space="preserve">状況:</w:t>
      </w:r>
      <w:r>
        <w:t xml:space="preserve"> </w:t>
      </w:r>
      <w:r>
        <w:rPr>
          <w:rFonts w:hint="eastAsia"/>
        </w:rPr>
        <w:t xml:space="preserve">継続中</w:t>
      </w:r>
    </w:p>
    <w:p>
      <w:pPr>
        <w:pStyle w:val="Compact"/>
        <w:numPr>
          <w:ilvl w:val="1"/>
          <w:numId w:val="1025"/>
        </w:numPr>
      </w:pPr>
      <w:r>
        <w:rPr>
          <w:rFonts w:hint="eastAsia"/>
        </w:rPr>
        <w:t xml:space="preserve">影響:</w:t>
      </w:r>
      <w:r>
        <w:t xml:space="preserve"> </w:t>
      </w:r>
      <w:r>
        <w:rPr>
          <w:rFonts w:hint="eastAsia"/>
        </w:rPr>
        <w:t xml:space="preserve">不適切な人事施策判断</w:t>
      </w:r>
    </w:p>
    <w:p>
      <w:pPr>
        <w:pStyle w:val="Compact"/>
        <w:numPr>
          <w:ilvl w:val="1"/>
          <w:numId w:val="1025"/>
        </w:numPr>
      </w:pPr>
      <w:r>
        <w:rPr>
          <w:rFonts w:hint="eastAsia"/>
        </w:rPr>
        <w:t xml:space="preserve">対応:</w:t>
      </w:r>
      <w:r>
        <w:t xml:space="preserve"> </w:t>
      </w:r>
      <w:r>
        <w:rPr>
          <w:rFonts w:hint="eastAsia"/>
        </w:rPr>
        <w:t xml:space="preserve">報告表現を「関連」「傾向」「示唆」に限定する</w:t>
      </w:r>
    </w:p>
    <w:p>
      <w:pPr>
        <w:pStyle w:val="Compact"/>
        <w:numPr>
          <w:ilvl w:val="0"/>
          <w:numId w:val="1021"/>
        </w:numPr>
      </w:pPr>
      <w:r>
        <w:rPr>
          <w:b/>
          <w:bCs/>
        </w:rPr>
        <w:t xml:space="preserve">R-005: </w:t>
      </w:r>
      <w:r>
        <w:rPr>
          <w:rFonts w:hint="eastAsia"/>
          <w:b/>
          <w:bCs/>
        </w:rPr>
        <w:t xml:space="preserve">既存アクションの証跡未更新</w:t>
      </w:r>
    </w:p>
    <w:p>
      <w:pPr>
        <w:pStyle w:val="Compact"/>
        <w:numPr>
          <w:ilvl w:val="1"/>
          <w:numId w:val="1026"/>
        </w:numPr>
      </w:pPr>
      <w:r>
        <w:rPr>
          <w:rFonts w:hint="eastAsia"/>
        </w:rPr>
        <w:t xml:space="preserve">状況:</w:t>
      </w:r>
      <w:r>
        <w:t xml:space="preserve"> </w:t>
      </w:r>
      <w:r>
        <w:rPr>
          <w:rFonts w:hint="eastAsia"/>
        </w:rPr>
        <w:t xml:space="preserve">顕在</w:t>
      </w:r>
    </w:p>
    <w:p>
      <w:pPr>
        <w:pStyle w:val="Compact"/>
        <w:numPr>
          <w:ilvl w:val="1"/>
          <w:numId w:val="1026"/>
        </w:numPr>
      </w:pPr>
      <w:r>
        <w:rPr>
          <w:rFonts w:hint="eastAsia"/>
        </w:rPr>
        <w:t xml:space="preserve">影響:</w:t>
      </w:r>
      <w:r>
        <w:t xml:space="preserve"> </w:t>
      </w:r>
      <w:r>
        <w:rPr>
          <w:rFonts w:hint="eastAsia"/>
        </w:rPr>
        <w:t xml:space="preserve">監査性・責任分界の不明確化</w:t>
      </w:r>
    </w:p>
    <w:p>
      <w:pPr>
        <w:pStyle w:val="Compact"/>
        <w:numPr>
          <w:ilvl w:val="1"/>
          <w:numId w:val="1026"/>
        </w:numPr>
      </w:pPr>
      <w:r>
        <w:rPr>
          <w:rFonts w:hint="eastAsia"/>
        </w:rPr>
        <w:t xml:space="preserve">対応:</w:t>
      </w:r>
      <w:r>
        <w:t xml:space="preserve"> </w:t>
      </w:r>
      <w:r>
        <w:rPr>
          <w:rFonts w:hint="eastAsia"/>
        </w:rPr>
        <w:t xml:space="preserve">A-001〜A-006で証跡整理とステータス更新を実施する</w:t>
      </w:r>
    </w:p>
    <w:p>
      <w:pPr>
        <w:pStyle w:val="Compact"/>
        <w:numPr>
          <w:ilvl w:val="0"/>
          <w:numId w:val="1021"/>
        </w:numPr>
      </w:pPr>
      <w:r>
        <w:rPr>
          <w:rFonts w:hint="eastAsia"/>
          <w:b/>
          <w:bCs/>
        </w:rPr>
        <w:t xml:space="preserve">未解決論点</w:t>
      </w:r>
    </w:p>
    <w:p>
      <w:pPr>
        <w:pStyle w:val="Compact"/>
        <w:numPr>
          <w:ilvl w:val="1"/>
          <w:numId w:val="1027"/>
        </w:numPr>
      </w:pPr>
      <w:r>
        <w:rPr>
          <w:rFonts w:hint="eastAsia"/>
        </w:rPr>
        <w:t xml:space="preserve">主要因子の変数別順位・効果量の最終確定は未了</w:t>
      </w:r>
    </w:p>
    <w:p>
      <w:pPr>
        <w:pStyle w:val="Compact"/>
        <w:numPr>
          <w:ilvl w:val="1"/>
          <w:numId w:val="1027"/>
        </w:numPr>
      </w:pPr>
      <w:r>
        <w:rPr>
          <w:rFonts w:hint="eastAsia"/>
        </w:rPr>
        <w:t xml:space="preserve">クライアント側責任者名が未確定</w:t>
      </w:r>
    </w:p>
    <w:p>
      <w:pPr>
        <w:pStyle w:val="Compact"/>
        <w:numPr>
          <w:ilvl w:val="1"/>
          <w:numId w:val="1027"/>
        </w:numPr>
      </w:pPr>
      <w:r>
        <w:rPr>
          <w:rFonts w:hint="eastAsia"/>
        </w:rPr>
        <w:t xml:space="preserve">追加分析要求の有無は2025-07-14の変更管理判定待ち</w:t>
      </w:r>
    </w:p>
    <w:bookmarkEnd w:id="15"/>
    <w:bookmarkStart w:id="16" w:name="次回会議計画"/>
    <w:p>
      <w:pPr>
        <w:pStyle w:val="Heading2"/>
      </w:pPr>
      <w:r>
        <w:t xml:space="preserve">8. </w:t>
      </w:r>
      <w:r>
        <w:rPr>
          <w:rFonts w:hint="eastAsia"/>
        </w:rPr>
        <w:t xml:space="preserve">次回会議計画</w:t>
      </w:r>
    </w:p>
    <w:p>
      <w:pPr>
        <w:pStyle w:val="Compact"/>
        <w:numPr>
          <w:ilvl w:val="0"/>
          <w:numId w:val="1028"/>
        </w:numPr>
      </w:pPr>
      <w:r>
        <w:rPr>
          <w:rFonts w:hint="eastAsia"/>
          <w:b/>
          <w:bCs/>
        </w:rPr>
        <w:t xml:space="preserve">次回会議ID</w:t>
      </w:r>
      <w:r>
        <w:t xml:space="preserve">: M03</w:t>
      </w:r>
    </w:p>
    <w:p>
      <w:pPr>
        <w:pStyle w:val="Compact"/>
        <w:numPr>
          <w:ilvl w:val="0"/>
          <w:numId w:val="1028"/>
        </w:numPr>
      </w:pPr>
      <w:r>
        <w:rPr>
          <w:rFonts w:hint="eastAsia"/>
          <w:b/>
          <w:bCs/>
        </w:rPr>
        <w:t xml:space="preserve">次回会議種別</w:t>
      </w:r>
      <w:r>
        <w:t xml:space="preserve">: </w:t>
      </w:r>
      <w:r>
        <w:rPr>
          <w:rFonts w:hint="eastAsia"/>
        </w:rPr>
        <w:t xml:space="preserve">最終報告・検収会</w:t>
      </w:r>
    </w:p>
    <w:p>
      <w:pPr>
        <w:pStyle w:val="Compact"/>
        <w:numPr>
          <w:ilvl w:val="0"/>
          <w:numId w:val="1028"/>
        </w:numPr>
      </w:pPr>
      <w:r>
        <w:rPr>
          <w:rFonts w:hint="eastAsia"/>
          <w:b/>
          <w:bCs/>
        </w:rPr>
        <w:t xml:space="preserve">予定日</w:t>
      </w:r>
      <w:r>
        <w:t xml:space="preserve">: 2025-07-25</w:t>
      </w:r>
    </w:p>
    <w:p>
      <w:pPr>
        <w:pStyle w:val="Compact"/>
        <w:numPr>
          <w:ilvl w:val="0"/>
          <w:numId w:val="1028"/>
        </w:numPr>
      </w:pPr>
      <w:r>
        <w:rPr>
          <w:rFonts w:hint="eastAsia"/>
          <w:b/>
          <w:bCs/>
        </w:rPr>
        <w:t xml:space="preserve">主な議題予定</w:t>
      </w:r>
      <w:r>
        <w:t xml:space="preserve">:</w:t>
      </w:r>
    </w:p>
    <w:p>
      <w:pPr>
        <w:pStyle w:val="Compact"/>
        <w:numPr>
          <w:ilvl w:val="1"/>
          <w:numId w:val="1029"/>
        </w:numPr>
      </w:pPr>
      <w:r>
        <w:rPr>
          <w:rFonts w:hint="eastAsia"/>
        </w:rPr>
        <w:t xml:space="preserve">最終報告書の説明</w:t>
      </w:r>
    </w:p>
    <w:p>
      <w:pPr>
        <w:pStyle w:val="Compact"/>
        <w:numPr>
          <w:ilvl w:val="1"/>
          <w:numId w:val="1029"/>
        </w:numPr>
      </w:pPr>
      <w:r>
        <w:rPr>
          <w:rFonts w:hint="eastAsia"/>
        </w:rPr>
        <w:t xml:space="preserve">深掘り論点の分析結果共有</w:t>
      </w:r>
    </w:p>
    <w:p>
      <w:pPr>
        <w:pStyle w:val="Compact"/>
        <w:numPr>
          <w:ilvl w:val="1"/>
          <w:numId w:val="1029"/>
        </w:numPr>
      </w:pPr>
      <w:r>
        <w:rPr>
          <w:rFonts w:hint="eastAsia"/>
        </w:rPr>
        <w:t xml:space="preserve">施策仮説と優先順位の確認</w:t>
      </w:r>
    </w:p>
    <w:p>
      <w:pPr>
        <w:pStyle w:val="Compact"/>
        <w:numPr>
          <w:ilvl w:val="1"/>
          <w:numId w:val="1029"/>
        </w:numPr>
      </w:pPr>
      <w:r>
        <w:rPr>
          <w:rFonts w:hint="eastAsia"/>
        </w:rPr>
        <w:t xml:space="preserve">公平性・利用制約・禁止事項の確認</w:t>
      </w:r>
    </w:p>
    <w:p>
      <w:pPr>
        <w:pStyle w:val="Compact"/>
        <w:numPr>
          <w:ilvl w:val="1"/>
          <w:numId w:val="1029"/>
        </w:numPr>
      </w:pPr>
      <w:r>
        <w:rPr>
          <w:rFonts w:hint="eastAsia"/>
        </w:rPr>
        <w:t xml:space="preserve">検収方針の確認</w:t>
      </w:r>
    </w:p>
    <w:p>
      <w:pPr>
        <w:pStyle w:val="Compact"/>
        <w:numPr>
          <w:ilvl w:val="0"/>
          <w:numId w:val="1028"/>
        </w:numPr>
      </w:pPr>
      <w:r>
        <w:rPr>
          <w:rFonts w:hint="eastAsia"/>
          <w:b/>
          <w:bCs/>
        </w:rPr>
        <w:t xml:space="preserve">次回までの前提条件</w:t>
      </w:r>
      <w:r>
        <w:t xml:space="preserve">:</w:t>
      </w:r>
    </w:p>
    <w:p>
      <w:pPr>
        <w:pStyle w:val="Compact"/>
        <w:numPr>
          <w:ilvl w:val="1"/>
          <w:numId w:val="1030"/>
        </w:numPr>
      </w:pPr>
      <w:r>
        <w:rPr>
          <w:rFonts w:hint="eastAsia"/>
        </w:rPr>
        <w:t xml:space="preserve">2025-07-14に変更管理チェックポイントを完了すること</w:t>
      </w:r>
    </w:p>
    <w:p>
      <w:pPr>
        <w:pStyle w:val="Compact"/>
        <w:numPr>
          <w:ilvl w:val="1"/>
          <w:numId w:val="1030"/>
        </w:numPr>
      </w:pPr>
      <w:r>
        <w:rPr>
          <w:rFonts w:hint="eastAsia"/>
        </w:rPr>
        <w:t xml:space="preserve">深掘り対象3論点の分析方針を確定すること</w:t>
      </w:r>
    </w:p>
    <w:p>
      <w:pPr>
        <w:pStyle w:val="Compact"/>
        <w:numPr>
          <w:ilvl w:val="1"/>
          <w:numId w:val="1030"/>
        </w:numPr>
      </w:pPr>
      <w:r>
        <w:rPr>
          <w:rFonts w:hint="eastAsia"/>
        </w:rPr>
        <w:t xml:space="preserve">M01継続アクションの証跡更新を完了すること</w:t>
      </w:r>
    </w:p>
    <w:p>
      <w:pPr>
        <w:pStyle w:val="Compact"/>
        <w:numPr>
          <w:ilvl w:val="0"/>
          <w:numId w:val="1028"/>
        </w:numPr>
      </w:pPr>
      <w:r>
        <w:rPr>
          <w:rFonts w:hint="eastAsia"/>
          <w:b/>
          <w:bCs/>
        </w:rPr>
        <w:t xml:space="preserve">議事録配布予定</w:t>
      </w:r>
      <w:r>
        <w:t xml:space="preserve">: 2025-07-14 </w:t>
      </w:r>
      <w:r>
        <w:rPr>
          <w:rFonts w:hint="eastAsia"/>
        </w:rPr>
        <w:t xml:space="preserve">までに配布予定</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2026-04-07T09:57:26Z</dcterms:created>
  <dcterms:modified xsi:type="dcterms:W3CDTF">2026-04-07T09:57:26Z</dcterms:modified>
</cp:coreProperties>
</file>

<file path=docProps/custom.xml><?xml version="1.0" encoding="utf-8"?>
<Properties xmlns="http://schemas.openxmlformats.org/officeDocument/2006/custom-properties" xmlns:vt="http://schemas.openxmlformats.org/officeDocument/2006/docPropsVTypes"/>
</file>