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9E9" w:rsidRDefault="007519E9">
      <w:pPr>
        <w:rPr>
          <w:b/>
          <w:sz w:val="20"/>
        </w:rPr>
      </w:pPr>
      <w:r w:rsidRPr="007519E9">
        <w:rPr>
          <w:b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2A63A" wp14:editId="56200710">
                <wp:simplePos x="0" y="0"/>
                <wp:positionH relativeFrom="column">
                  <wp:posOffset>1466215</wp:posOffset>
                </wp:positionH>
                <wp:positionV relativeFrom="paragraph">
                  <wp:posOffset>0</wp:posOffset>
                </wp:positionV>
                <wp:extent cx="2543175" cy="9144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914400"/>
                        </a:xfrm>
                        <a:prstGeom prst="roundRect">
                          <a:avLst/>
                        </a:prstGeom>
                        <a:solidFill>
                          <a:srgbClr val="BDD6EE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19E9" w:rsidRPr="00357A39" w:rsidRDefault="007519E9" w:rsidP="007519E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57A39">
                              <w:rPr>
                                <w:b/>
                                <w:color w:val="000000" w:themeColor="text1"/>
                              </w:rPr>
                              <w:t>INTEGRATED CONTEXT ANALYSIS</w:t>
                            </w:r>
                          </w:p>
                          <w:p w:rsidR="007519E9" w:rsidRPr="00357A39" w:rsidRDefault="007519E9" w:rsidP="007519E9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357A39">
                              <w:rPr>
                                <w:i/>
                                <w:color w:val="000000" w:themeColor="text1"/>
                              </w:rPr>
                              <w:t>Overlay of maps for context-specific programme design</w:t>
                            </w:r>
                          </w:p>
                          <w:p w:rsidR="007519E9" w:rsidRDefault="007519E9" w:rsidP="007519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32A63A" id="Rounded Rectangle 1" o:spid="_x0000_s1026" style="position:absolute;margin-left:115.45pt;margin-top:0;width:200.2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" fillcolor="#bdd6ee" strokecolor="#5b9bd5 [3204]" strokeweight="1pt">
                <v:stroke joinstyle="miter"/>
                <v:textbox>
                  <w:txbxContent>
                    <w:p w:rsidR="007519E9" w:rsidRPr="00357A39" w:rsidRDefault="007519E9" w:rsidP="007519E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57A39">
                        <w:rPr>
                          <w:b/>
                          <w:color w:val="000000" w:themeColor="text1"/>
                        </w:rPr>
                        <w:t>INTEGRATED CONTEXT ANALYSIS</w:t>
                      </w:r>
                    </w:p>
                    <w:p w:rsidR="007519E9" w:rsidRPr="00357A39" w:rsidRDefault="007519E9" w:rsidP="007519E9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 w:rsidRPr="00357A39">
                        <w:rPr>
                          <w:i/>
                          <w:color w:val="000000" w:themeColor="text1"/>
                        </w:rPr>
                        <w:t>Overlay of maps for context-specific programme design</w:t>
                      </w:r>
                    </w:p>
                    <w:p w:rsidR="007519E9" w:rsidRDefault="007519E9" w:rsidP="007519E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7519E9" w:rsidRDefault="007519E9">
      <w:pPr>
        <w:rPr>
          <w:b/>
          <w:sz w:val="20"/>
        </w:rPr>
      </w:pPr>
    </w:p>
    <w:p w:rsidR="007519E9" w:rsidRDefault="007519E9">
      <w:pPr>
        <w:rPr>
          <w:b/>
          <w:sz w:val="20"/>
        </w:rPr>
      </w:pPr>
    </w:p>
    <w:p w:rsidR="007519E9" w:rsidRDefault="007519E9">
      <w:pPr>
        <w:rPr>
          <w:b/>
          <w:sz w:val="20"/>
        </w:rPr>
      </w:pPr>
      <w:r w:rsidRPr="007519E9">
        <w:rPr>
          <w:b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4E278D" wp14:editId="65500012">
                <wp:simplePos x="0" y="0"/>
                <wp:positionH relativeFrom="column">
                  <wp:posOffset>1590675</wp:posOffset>
                </wp:positionH>
                <wp:positionV relativeFrom="paragraph">
                  <wp:posOffset>107315</wp:posOffset>
                </wp:positionV>
                <wp:extent cx="2286000" cy="561975"/>
                <wp:effectExtent l="38100" t="0" r="57150" b="47625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0" cy="561975"/>
                        </a:xfrm>
                        <a:prstGeom prst="triangle">
                          <a:avLst/>
                        </a:prstGeom>
                        <a:gradFill>
                          <a:gsLst>
                            <a:gs pos="50000">
                              <a:schemeClr val="accent1"/>
                            </a:gs>
                            <a:gs pos="0">
                              <a:srgbClr val="BDD6EE"/>
                            </a:gs>
                            <a:gs pos="100000">
                              <a:schemeClr val="accent5"/>
                            </a:gs>
                          </a:gsLst>
                          <a:lin ang="16200000" scaled="1"/>
                        </a:gra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BA7B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125.25pt;margin-top:8.45pt;width:180pt;height:44.25pt;rotation:18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" fillcolor="#bdd6ee" strokecolor="#5b9bd5 [3204]" strokeweight="1pt">
                <v:fill color2="#4472c4 [3208]" angle="180" colors="0 #bdd6ee;.5 #5b9bd5;1 #4472c4" focus="100%" type="gradient"/>
              </v:shape>
            </w:pict>
          </mc:Fallback>
        </mc:AlternateContent>
      </w:r>
    </w:p>
    <w:p w:rsidR="007519E9" w:rsidRDefault="00F94641">
      <w:pPr>
        <w:rPr>
          <w:b/>
          <w:sz w:val="20"/>
        </w:rPr>
      </w:pPr>
      <w:r w:rsidRPr="007519E9">
        <w:rPr>
          <w:b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B037A" wp14:editId="59C11531">
                <wp:simplePos x="0" y="0"/>
                <wp:positionH relativeFrom="column">
                  <wp:posOffset>3914140</wp:posOffset>
                </wp:positionH>
                <wp:positionV relativeFrom="page">
                  <wp:posOffset>2419350</wp:posOffset>
                </wp:positionV>
                <wp:extent cx="1400175" cy="1276350"/>
                <wp:effectExtent l="171450" t="133350" r="142875" b="171450"/>
                <wp:wrapSquare wrapText="bothSides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763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75000"/>
                              </a:schemeClr>
                            </a:gs>
                            <a:gs pos="48000">
                              <a:schemeClr val="accent6"/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glow rad="127000">
                            <a:schemeClr val="accent6">
                              <a:lumMod val="75000"/>
                              <a:alpha val="50000"/>
                            </a:schemeClr>
                          </a:glow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519E9" w:rsidRDefault="007519E9" w:rsidP="007519E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Additional information</w:t>
                            </w:r>
                          </w:p>
                          <w:p w:rsidR="007519E9" w:rsidRPr="009E39B3" w:rsidRDefault="007519E9" w:rsidP="007519E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livelihood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zones, population density…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B037A" id="Oval 10" o:spid="_x0000_s1027" style="position:absolute;margin-left:308.2pt;margin-top:190.5pt;width:110.25pt;height:10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" fillcolor="#538135 [2409]" stroked="f">
                <v:fill color2="#c5e0b3 [1305]" rotate="t" angle="180" colors="0 #548235;31457f #70ad47;1 #c5e0b4" focus="100%" type="gradient"/>
                <v:shadow on="t" color="black" opacity="26214f" origin=".5,-.5" offset="-.74836mm,.74836mm"/>
                <v:textbox>
                  <w:txbxContent>
                    <w:p w:rsidR="007519E9" w:rsidRDefault="007519E9" w:rsidP="007519E9">
                      <w:pPr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</w:rPr>
                        <w:t>Additional information</w:t>
                      </w:r>
                    </w:p>
                    <w:p w:rsidR="007519E9" w:rsidRPr="009E39B3" w:rsidRDefault="007519E9" w:rsidP="007519E9">
                      <w:pPr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16"/>
                          <w:szCs w:val="16"/>
                        </w:rPr>
                        <w:t>livelihood</w:t>
                      </w:r>
                      <w:proofErr w:type="gram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zones, population density…</w:t>
                      </w:r>
                    </w:p>
                  </w:txbxContent>
                </v:textbox>
                <w10:wrap type="square" anchory="page"/>
              </v:oval>
            </w:pict>
          </mc:Fallback>
        </mc:AlternateContent>
      </w:r>
      <w:r w:rsidRPr="007519E9">
        <w:rPr>
          <w:b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B06759" wp14:editId="67798118">
                <wp:simplePos x="0" y="0"/>
                <wp:positionH relativeFrom="column">
                  <wp:posOffset>2667000</wp:posOffset>
                </wp:positionH>
                <wp:positionV relativeFrom="page">
                  <wp:posOffset>2390775</wp:posOffset>
                </wp:positionV>
                <wp:extent cx="1371600" cy="1304925"/>
                <wp:effectExtent l="171450" t="133350" r="133350" b="180975"/>
                <wp:wrapSquare wrapText="bothSides"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049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33CC33"/>
                            </a:gs>
                            <a:gs pos="19000">
                              <a:srgbClr val="99FF33"/>
                            </a:gs>
                            <a:gs pos="80000">
                              <a:srgbClr val="DA6D00"/>
                            </a:gs>
                            <a:gs pos="60000">
                              <a:srgbClr val="FFAD5B"/>
                            </a:gs>
                            <a:gs pos="39000">
                              <a:srgbClr val="CCFF33"/>
                            </a:gs>
                            <a:gs pos="100000">
                              <a:srgbClr val="A25100"/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glow rad="127000">
                            <a:srgbClr val="FFAD5B">
                              <a:alpha val="50000"/>
                            </a:srgbClr>
                          </a:glow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519E9" w:rsidRPr="009E39B3" w:rsidRDefault="007519E9" w:rsidP="007519E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Aggravating factors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land degradation, nutrition status…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06759" id="Oval 7" o:spid="_x0000_s1028" style="position:absolute;margin-left:210pt;margin-top:188.25pt;width:108pt;height:10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" fillcolor="#3c3" stroked="f">
                <v:fill color2="#a25100" rotate="t" angle="180" colors="0 #3c3;12452f #9f3;25559f #cf3;39322f #ffad5b;52429f #da6d00;1 #a25100" focus="100%" type="gradient"/>
                <v:shadow on="t" color="black" opacity="26214f" origin=".5,-.5" offset="-.74836mm,.74836mm"/>
                <v:textbox>
                  <w:txbxContent>
                    <w:p w:rsidR="007519E9" w:rsidRPr="009E39B3" w:rsidRDefault="007519E9" w:rsidP="007519E9">
                      <w:pPr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</w:rPr>
                        <w:t>Aggravating factors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16"/>
                          <w:szCs w:val="16"/>
                        </w:rPr>
                        <w:t>land degradation, nutrition status…</w:t>
                      </w:r>
                    </w:p>
                  </w:txbxContent>
                </v:textbox>
                <w10:wrap type="square" anchory="page"/>
              </v:oval>
            </w:pict>
          </mc:Fallback>
        </mc:AlternateContent>
      </w:r>
      <w:r w:rsidRPr="007519E9">
        <w:rPr>
          <w:b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2B673" wp14:editId="448E290D">
                <wp:simplePos x="0" y="0"/>
                <wp:positionH relativeFrom="column">
                  <wp:posOffset>1476375</wp:posOffset>
                </wp:positionH>
                <wp:positionV relativeFrom="page">
                  <wp:posOffset>2419350</wp:posOffset>
                </wp:positionV>
                <wp:extent cx="1323975" cy="1257300"/>
                <wp:effectExtent l="171450" t="133350" r="142875" b="171450"/>
                <wp:wrapSquare wrapText="bothSides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2573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B4C8D4"/>
                            </a:gs>
                            <a:gs pos="48000">
                              <a:srgbClr val="89A9BD"/>
                            </a:gs>
                            <a:gs pos="100000">
                              <a:srgbClr val="416073"/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glow rad="127000">
                            <a:srgbClr val="416073">
                              <a:alpha val="50000"/>
                            </a:srgbClr>
                          </a:glow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519E9" w:rsidRPr="009E39B3" w:rsidRDefault="007519E9" w:rsidP="007519E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Exposure to Shocks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30+ years of floods, droughts, cyclones…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2B673" id="Oval 2" o:spid="_x0000_s1029" style="position:absolute;margin-left:116.25pt;margin-top:190.5pt;width:104.2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" fillcolor="#b4c8d4" stroked="f">
                <v:fill color2="#416073" rotate="t" angle="180" colors="0 #b4c8d4;31457f #89a9bd;1 #416073" focus="100%" type="gradient"/>
                <v:shadow on="t" color="black" opacity="26214f" origin=".5,-.5" offset="-.74836mm,.74836mm"/>
                <v:textbox>
                  <w:txbxContent>
                    <w:p w:rsidR="007519E9" w:rsidRPr="009E39B3" w:rsidRDefault="007519E9" w:rsidP="007519E9">
                      <w:pPr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</w:rPr>
                        <w:t>Exposure to Shocks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16"/>
                          <w:szCs w:val="16"/>
                        </w:rPr>
                        <w:t>30+ years of floods, droughts, cyclones…</w:t>
                      </w:r>
                    </w:p>
                  </w:txbxContent>
                </v:textbox>
                <w10:wrap type="square" anchory="page"/>
              </v:oval>
            </w:pict>
          </mc:Fallback>
        </mc:AlternateContent>
      </w:r>
      <w:r w:rsidRPr="007519E9">
        <w:rPr>
          <w:b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428D56" wp14:editId="7834E6F1">
                <wp:simplePos x="0" y="0"/>
                <wp:positionH relativeFrom="column">
                  <wp:posOffset>285750</wp:posOffset>
                </wp:positionH>
                <wp:positionV relativeFrom="page">
                  <wp:posOffset>2428876</wp:posOffset>
                </wp:positionV>
                <wp:extent cx="1314450" cy="1228725"/>
                <wp:effectExtent l="171450" t="133350" r="133350" b="180975"/>
                <wp:wrapSquare wrapText="bothSides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2287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50000">
                              <a:srgbClr val="FF7E4B"/>
                            </a:gs>
                            <a:gs pos="0">
                              <a:srgbClr val="FFB597"/>
                            </a:gs>
                            <a:gs pos="100000">
                              <a:srgbClr val="D23C00"/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glow rad="127000">
                            <a:srgbClr val="D23C00">
                              <a:alpha val="50000"/>
                            </a:srgbClr>
                          </a:glow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519E9" w:rsidRPr="0047215E" w:rsidRDefault="007519E9" w:rsidP="007519E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rgbClr w14:val="FFB597"/>
                                </w14:shadow>
                              </w:rPr>
                            </w:pPr>
                            <w:r w:rsidRPr="0047215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rgbClr w14:val="FFB597"/>
                                </w14:shadow>
                              </w:rPr>
                              <w:t xml:space="preserve">Food </w:t>
                            </w:r>
                            <w:r w:rsidRPr="0047215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glow w14:rad="0">
                                  <w14:srgbClr w14:val="FFB597"/>
                                </w14:glow>
                                <w14:shadow w14:blurRad="50800" w14:dist="50800" w14:dir="5400000" w14:sx="0" w14:sy="0" w14:kx="0" w14:ky="0" w14:algn="ctr">
                                  <w14:srgbClr w14:val="FFB597"/>
                                </w14:shadow>
                              </w:rPr>
                              <w:t>Security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glow w14:rad="0">
                                  <w14:srgbClr w14:val="FFB597"/>
                                </w14:glow>
                                <w14:shadow w14:blurRad="50800" w14:dist="50800" w14:dir="5400000" w14:sx="0" w14:sy="0" w14:kx="0" w14:ky="0" w14:algn="ctr">
                                  <w14:srgbClr w14:val="FFB597"/>
                                </w14:shadow>
                              </w:rPr>
                              <w:t xml:space="preserve">: </w:t>
                            </w:r>
                            <w:r w:rsidRPr="0047215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rgbClr w14:val="FFB597"/>
                                </w14:shadow>
                              </w:rPr>
                              <w:t>5+ years of recurrences of food insecurity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428D56" id="Oval 9" o:spid="_x0000_s1030" style="position:absolute;margin-left:22.5pt;margin-top:191.25pt;width:103.5pt;height:9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" fillcolor="#ffb597" stroked="f">
                <v:fill color2="#d23c00" rotate="t" angle="180" colors="0 #ffb597;.5 #ff7e4b;1 #d23c00" focus="100%" type="gradient"/>
                <v:shadow on="t" color="black" opacity="26214f" origin=".5,-.5" offset="-.74836mm,.74836mm"/>
                <v:textbox>
                  <w:txbxContent>
                    <w:p w:rsidR="007519E9" w:rsidRPr="0047215E" w:rsidRDefault="007519E9" w:rsidP="007519E9">
                      <w:pPr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 w:val="16"/>
                          <w:szCs w:val="16"/>
                          <w14:shadow w14:blurRad="50800" w14:dist="50800" w14:dir="5400000" w14:sx="0" w14:sy="0" w14:kx="0" w14:ky="0" w14:algn="ctr">
                            <w14:srgbClr w14:val="FFB597"/>
                          </w14:shadow>
                        </w:rPr>
                      </w:pPr>
                      <w:r w:rsidRPr="0047215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50800" w14:dist="50800" w14:dir="5400000" w14:sx="0" w14:sy="0" w14:kx="0" w14:ky="0" w14:algn="ctr">
                            <w14:srgbClr w14:val="FFB597"/>
                          </w14:shadow>
                        </w:rPr>
                        <w:t xml:space="preserve">Food </w:t>
                      </w:r>
                      <w:r w:rsidRPr="0047215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glow w14:rad="0">
                            <w14:srgbClr w14:val="FFB597"/>
                          </w14:glow>
                          <w14:shadow w14:blurRad="50800" w14:dist="50800" w14:dir="5400000" w14:sx="0" w14:sy="0" w14:kx="0" w14:ky="0" w14:algn="ctr">
                            <w14:srgbClr w14:val="FFB597"/>
                          </w14:shadow>
                        </w:rPr>
                        <w:t>Security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glow w14:rad="0">
                            <w14:srgbClr w14:val="FFB597"/>
                          </w14:glow>
                          <w14:shadow w14:blurRad="50800" w14:dist="50800" w14:dir="5400000" w14:sx="0" w14:sy="0" w14:kx="0" w14:ky="0" w14:algn="ctr">
                            <w14:srgbClr w14:val="FFB597"/>
                          </w14:shadow>
                        </w:rPr>
                        <w:t xml:space="preserve">: </w:t>
                      </w:r>
                      <w:r w:rsidRPr="0047215E">
                        <w:rPr>
                          <w:rFonts w:ascii="Arial" w:hAnsi="Arial" w:cs="Arial"/>
                          <w:i/>
                          <w:color w:val="000000" w:themeColor="text1"/>
                          <w:sz w:val="16"/>
                          <w:szCs w:val="16"/>
                          <w14:shadow w14:blurRad="50800" w14:dist="50800" w14:dir="5400000" w14:sx="0" w14:sy="0" w14:kx="0" w14:ky="0" w14:algn="ctr">
                            <w14:srgbClr w14:val="FFB597"/>
                          </w14:shadow>
                        </w:rPr>
                        <w:t>5+ years of recurrences of food insecurity</w:t>
                      </w:r>
                    </w:p>
                  </w:txbxContent>
                </v:textbox>
                <w10:wrap type="square" anchory="page"/>
              </v:oval>
            </w:pict>
          </mc:Fallback>
        </mc:AlternateContent>
      </w:r>
    </w:p>
    <w:p w:rsidR="00E75D8C" w:rsidRDefault="004204F1">
      <w:pPr>
        <w:rPr>
          <w:b/>
          <w:sz w:val="20"/>
        </w:rPr>
      </w:pPr>
      <w:r>
        <w:rPr>
          <w:b/>
          <w:sz w:val="20"/>
        </w:rPr>
        <w:t xml:space="preserve">What is </w:t>
      </w:r>
      <w:r w:rsidR="000341DA">
        <w:rPr>
          <w:b/>
          <w:sz w:val="20"/>
        </w:rPr>
        <w:t xml:space="preserve">the </w:t>
      </w:r>
      <w:r>
        <w:rPr>
          <w:b/>
          <w:sz w:val="20"/>
        </w:rPr>
        <w:t>ICA?</w:t>
      </w:r>
    </w:p>
    <w:p w:rsidR="004204F1" w:rsidRDefault="004204F1" w:rsidP="004204F1">
      <w:pPr>
        <w:pStyle w:val="NoSpacing"/>
        <w:jc w:val="both"/>
        <w:rPr>
          <w:sz w:val="20"/>
          <w:szCs w:val="20"/>
        </w:rPr>
      </w:pPr>
      <w:r w:rsidRPr="00814292">
        <w:rPr>
          <w:sz w:val="20"/>
          <w:szCs w:val="20"/>
        </w:rPr>
        <w:t xml:space="preserve">The Integrated Context Analysis (ICA) is an analytical process that contributes to </w:t>
      </w:r>
      <w:r>
        <w:rPr>
          <w:sz w:val="20"/>
          <w:szCs w:val="20"/>
        </w:rPr>
        <w:t xml:space="preserve">identify and discuss the most appropriate programmatic strategies in specific geographical areas – including </w:t>
      </w:r>
      <w:r w:rsidRPr="00EB25E2">
        <w:rPr>
          <w:b/>
          <w:sz w:val="20"/>
          <w:szCs w:val="20"/>
        </w:rPr>
        <w:t>resilience building</w:t>
      </w:r>
      <w:r>
        <w:rPr>
          <w:sz w:val="20"/>
          <w:szCs w:val="20"/>
        </w:rPr>
        <w:t xml:space="preserve">, </w:t>
      </w:r>
      <w:r w:rsidRPr="00EB25E2">
        <w:rPr>
          <w:b/>
          <w:sz w:val="20"/>
          <w:szCs w:val="20"/>
        </w:rPr>
        <w:t>disaster risk reduction</w:t>
      </w:r>
      <w:r>
        <w:rPr>
          <w:sz w:val="20"/>
          <w:szCs w:val="20"/>
        </w:rPr>
        <w:t>,</w:t>
      </w:r>
      <w:r w:rsidRPr="00814292">
        <w:rPr>
          <w:sz w:val="20"/>
          <w:szCs w:val="20"/>
        </w:rPr>
        <w:t xml:space="preserve"> </w:t>
      </w:r>
      <w:r w:rsidRPr="00EB25E2">
        <w:rPr>
          <w:b/>
          <w:sz w:val="20"/>
          <w:szCs w:val="20"/>
        </w:rPr>
        <w:t>social protection</w:t>
      </w:r>
      <w:r w:rsidRPr="0081429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r w:rsidRPr="00EB25E2">
        <w:rPr>
          <w:b/>
          <w:sz w:val="20"/>
          <w:szCs w:val="20"/>
        </w:rPr>
        <w:t>emergency preparedness</w:t>
      </w:r>
      <w:r>
        <w:rPr>
          <w:sz w:val="20"/>
          <w:szCs w:val="20"/>
        </w:rPr>
        <w:t xml:space="preserve"> – for </w:t>
      </w:r>
      <w:r w:rsidRPr="00814292">
        <w:rPr>
          <w:sz w:val="20"/>
          <w:szCs w:val="20"/>
        </w:rPr>
        <w:t>the most vulnerable</w:t>
      </w:r>
      <w:r>
        <w:rPr>
          <w:sz w:val="20"/>
          <w:szCs w:val="20"/>
        </w:rPr>
        <w:t xml:space="preserve"> and food insecure populations.</w:t>
      </w:r>
    </w:p>
    <w:p w:rsidR="004204F1" w:rsidRDefault="004204F1" w:rsidP="004204F1"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Historical trend analyses of </w:t>
      </w:r>
      <w:r w:rsidRPr="00EB25E2">
        <w:rPr>
          <w:b/>
          <w:sz w:val="20"/>
          <w:szCs w:val="20"/>
        </w:rPr>
        <w:t>food security</w:t>
      </w:r>
      <w:r>
        <w:rPr>
          <w:sz w:val="20"/>
          <w:szCs w:val="20"/>
        </w:rPr>
        <w:t xml:space="preserve"> and </w:t>
      </w:r>
      <w:r w:rsidRPr="00EB25E2">
        <w:rPr>
          <w:b/>
          <w:sz w:val="20"/>
          <w:szCs w:val="20"/>
        </w:rPr>
        <w:t>natural shocks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are combined</w:t>
      </w:r>
      <w:proofErr w:type="gramEnd"/>
      <w:r>
        <w:rPr>
          <w:sz w:val="20"/>
          <w:szCs w:val="20"/>
        </w:rPr>
        <w:t xml:space="preserve"> to identify areas of convergence, and aggravating factors – such as </w:t>
      </w:r>
      <w:r w:rsidRPr="00EB25E2">
        <w:rPr>
          <w:b/>
          <w:sz w:val="20"/>
          <w:szCs w:val="20"/>
        </w:rPr>
        <w:t>land degradation</w:t>
      </w:r>
      <w:r>
        <w:rPr>
          <w:sz w:val="20"/>
          <w:szCs w:val="20"/>
        </w:rPr>
        <w:t xml:space="preserve"> – are overlaid on top of them to further inform programming.</w:t>
      </w:r>
    </w:p>
    <w:p w:rsidR="004204F1" w:rsidRDefault="004204F1" w:rsidP="004204F1"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ICA also includes other layers – nutrition, seasonality, livelihood, food insecure population estimates – that provide a set of lenses used to pinpoint the geographical areas where further in-depth analyses </w:t>
      </w:r>
      <w:proofErr w:type="gramStart"/>
      <w:r>
        <w:rPr>
          <w:sz w:val="20"/>
          <w:szCs w:val="20"/>
        </w:rPr>
        <w:t>are needed</w:t>
      </w:r>
      <w:proofErr w:type="gramEnd"/>
      <w:r>
        <w:rPr>
          <w:sz w:val="20"/>
          <w:szCs w:val="20"/>
        </w:rPr>
        <w:t>.</w:t>
      </w:r>
    </w:p>
    <w:p w:rsidR="00EB25E2" w:rsidRDefault="00EB25E2" w:rsidP="004204F1">
      <w:pPr>
        <w:pStyle w:val="NoSpacing"/>
        <w:jc w:val="both"/>
        <w:rPr>
          <w:sz w:val="20"/>
          <w:szCs w:val="20"/>
        </w:rPr>
      </w:pPr>
    </w:p>
    <w:p w:rsidR="00EB25E2" w:rsidRDefault="00EB25E2" w:rsidP="00EB25E2">
      <w:pPr>
        <w:pStyle w:val="NoSpacing"/>
        <w:jc w:val="center"/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66F5E676" wp14:editId="029723E6">
            <wp:extent cx="4895850" cy="319645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314" cy="320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5E2" w:rsidRDefault="00EB25E2" w:rsidP="004204F1">
      <w:pPr>
        <w:pStyle w:val="NoSpacing"/>
        <w:jc w:val="both"/>
        <w:rPr>
          <w:sz w:val="20"/>
          <w:szCs w:val="20"/>
        </w:rPr>
      </w:pPr>
    </w:p>
    <w:p w:rsidR="008342F6" w:rsidRDefault="008342F6" w:rsidP="004204F1">
      <w:pPr>
        <w:pStyle w:val="NoSpacing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Who carries out the ICA?</w:t>
      </w:r>
    </w:p>
    <w:p w:rsidR="008342F6" w:rsidRDefault="008342F6" w:rsidP="004204F1">
      <w:pPr>
        <w:pStyle w:val="NoSpacing"/>
        <w:jc w:val="both"/>
        <w:rPr>
          <w:b/>
          <w:sz w:val="20"/>
          <w:szCs w:val="20"/>
        </w:rPr>
      </w:pPr>
    </w:p>
    <w:p w:rsidR="008342F6" w:rsidRDefault="008342F6" w:rsidP="004204F1"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>The ICA is a joint effort that brings together different subjects and information within WFP:</w:t>
      </w:r>
    </w:p>
    <w:p w:rsidR="008342F6" w:rsidRDefault="008342F6" w:rsidP="008342F6"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Vulnerability Analysis and Mapping (</w:t>
      </w:r>
      <w:r w:rsidRPr="008342F6">
        <w:rPr>
          <w:b/>
          <w:sz w:val="20"/>
          <w:szCs w:val="20"/>
        </w:rPr>
        <w:t>VAM</w:t>
      </w:r>
      <w:r>
        <w:rPr>
          <w:sz w:val="20"/>
          <w:szCs w:val="20"/>
        </w:rPr>
        <w:t>) conducts trend analyses on food security,</w:t>
      </w:r>
      <w:r w:rsidR="00717241">
        <w:rPr>
          <w:sz w:val="20"/>
          <w:szCs w:val="20"/>
        </w:rPr>
        <w:t xml:space="preserve"> nutrition and market information using </w:t>
      </w:r>
      <w:r w:rsidR="008101A3">
        <w:rPr>
          <w:sz w:val="20"/>
          <w:szCs w:val="20"/>
        </w:rPr>
        <w:t xml:space="preserve">VAM and other partner data – such </w:t>
      </w:r>
      <w:r w:rsidR="00717241">
        <w:rPr>
          <w:sz w:val="20"/>
          <w:szCs w:val="20"/>
        </w:rPr>
        <w:t xml:space="preserve">as the Integrated Food Security Phase </w:t>
      </w:r>
      <w:r w:rsidR="008101A3">
        <w:rPr>
          <w:sz w:val="20"/>
          <w:szCs w:val="20"/>
        </w:rPr>
        <w:lastRenderedPageBreak/>
        <w:t>C</w:t>
      </w:r>
      <w:r w:rsidR="00717241">
        <w:rPr>
          <w:sz w:val="20"/>
          <w:szCs w:val="20"/>
        </w:rPr>
        <w:t>lassification (IPC)</w:t>
      </w:r>
      <w:r w:rsidR="008101A3">
        <w:rPr>
          <w:sz w:val="20"/>
          <w:szCs w:val="20"/>
        </w:rPr>
        <w:t xml:space="preserve"> – </w:t>
      </w:r>
      <w:r w:rsidR="00717241">
        <w:rPr>
          <w:sz w:val="20"/>
          <w:szCs w:val="20"/>
        </w:rPr>
        <w:t>assessment and monitoring systems in order to triangulate the information and understand the variations.</w:t>
      </w:r>
    </w:p>
    <w:p w:rsidR="00717241" w:rsidRDefault="00717241" w:rsidP="008342F6"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 w:rsidRPr="00717241">
        <w:rPr>
          <w:b/>
          <w:sz w:val="20"/>
          <w:szCs w:val="20"/>
        </w:rPr>
        <w:t>GIS Unit</w:t>
      </w:r>
      <w:r>
        <w:rPr>
          <w:sz w:val="20"/>
          <w:szCs w:val="20"/>
        </w:rPr>
        <w:t xml:space="preserve"> in the Emergency Preparedness Branch (</w:t>
      </w:r>
      <w:r w:rsidRPr="00717241">
        <w:rPr>
          <w:b/>
          <w:sz w:val="20"/>
          <w:szCs w:val="20"/>
        </w:rPr>
        <w:t>OSEP</w:t>
      </w:r>
      <w:r>
        <w:rPr>
          <w:sz w:val="20"/>
          <w:szCs w:val="20"/>
        </w:rPr>
        <w:t>) uses remote sensing and Geographic Information Systems to model risk based on environmental features and levels of land degradation, population densities and livelihood zones.</w:t>
      </w:r>
    </w:p>
    <w:p w:rsidR="00717241" w:rsidRDefault="008101A3" w:rsidP="008342F6"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Direct Implementation Programme Service (</w:t>
      </w:r>
      <w:r>
        <w:rPr>
          <w:b/>
          <w:sz w:val="20"/>
          <w:szCs w:val="20"/>
        </w:rPr>
        <w:t>OSZP</w:t>
      </w:r>
      <w:r>
        <w:rPr>
          <w:sz w:val="20"/>
          <w:szCs w:val="20"/>
        </w:rPr>
        <w:t>)</w:t>
      </w:r>
      <w:r w:rsidR="00717241">
        <w:rPr>
          <w:sz w:val="20"/>
          <w:szCs w:val="20"/>
        </w:rPr>
        <w:t xml:space="preserve"> guide the interpretation of these datasets through a programmatic lens and select areas of strategic and programmatic focus in consultation with </w:t>
      </w:r>
      <w:r w:rsidR="00E21B7F">
        <w:rPr>
          <w:sz w:val="20"/>
          <w:szCs w:val="20"/>
        </w:rPr>
        <w:t xml:space="preserve">partners and </w:t>
      </w:r>
      <w:r w:rsidR="00717241">
        <w:rPr>
          <w:sz w:val="20"/>
          <w:szCs w:val="20"/>
        </w:rPr>
        <w:t>stakeholders.</w:t>
      </w:r>
    </w:p>
    <w:p w:rsidR="00717241" w:rsidRPr="008342F6" w:rsidRDefault="00717241" w:rsidP="00717241">
      <w:pPr>
        <w:pStyle w:val="NoSpacing"/>
        <w:jc w:val="both"/>
        <w:rPr>
          <w:sz w:val="20"/>
          <w:szCs w:val="20"/>
        </w:rPr>
      </w:pPr>
    </w:p>
    <w:p w:rsidR="00EB25E2" w:rsidRDefault="00EB25E2" w:rsidP="004204F1">
      <w:pPr>
        <w:pStyle w:val="NoSpacing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Why should countries run an ICA?</w:t>
      </w:r>
    </w:p>
    <w:p w:rsidR="00717241" w:rsidRDefault="00717241" w:rsidP="00EB25E2">
      <w:pPr>
        <w:pStyle w:val="NoSpacing"/>
        <w:jc w:val="both"/>
        <w:rPr>
          <w:sz w:val="20"/>
          <w:szCs w:val="20"/>
        </w:rPr>
      </w:pPr>
    </w:p>
    <w:p w:rsidR="00EB25E2" w:rsidRDefault="00D9772E" w:rsidP="00EB25E2"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>Used within</w:t>
      </w:r>
      <w:r w:rsidR="004204F1">
        <w:rPr>
          <w:sz w:val="20"/>
          <w:szCs w:val="20"/>
        </w:rPr>
        <w:t xml:space="preserve"> the broader Three-Pronged Approach (</w:t>
      </w:r>
      <w:r w:rsidR="004204F1" w:rsidRPr="00EB25E2">
        <w:rPr>
          <w:b/>
          <w:sz w:val="20"/>
          <w:szCs w:val="20"/>
        </w:rPr>
        <w:t>3PA</w:t>
      </w:r>
      <w:r w:rsidR="004204F1">
        <w:rPr>
          <w:sz w:val="20"/>
          <w:szCs w:val="20"/>
        </w:rPr>
        <w:t xml:space="preserve">), an ICA </w:t>
      </w:r>
      <w:r w:rsidR="004A4A7B">
        <w:rPr>
          <w:sz w:val="20"/>
          <w:szCs w:val="20"/>
        </w:rPr>
        <w:t xml:space="preserve">helps to identify </w:t>
      </w:r>
      <w:r>
        <w:rPr>
          <w:sz w:val="20"/>
          <w:szCs w:val="20"/>
        </w:rPr>
        <w:t>priority areas where to conduct Seasonal Livelihood Programming (</w:t>
      </w:r>
      <w:r w:rsidRPr="00EB25E2">
        <w:rPr>
          <w:b/>
          <w:sz w:val="20"/>
          <w:szCs w:val="20"/>
        </w:rPr>
        <w:t>SLP</w:t>
      </w:r>
      <w:r>
        <w:rPr>
          <w:sz w:val="20"/>
          <w:szCs w:val="20"/>
        </w:rPr>
        <w:t>), consultations to identify area-specific multi-sectorial programmes with government and partners, which in turn set the foundations for targeted joint efforts with communities and partners to plan and implement programmes through Community-Based Participatory Planning (</w:t>
      </w:r>
      <w:r w:rsidRPr="00EB25E2">
        <w:rPr>
          <w:b/>
          <w:sz w:val="20"/>
          <w:szCs w:val="20"/>
        </w:rPr>
        <w:t>CBPP</w:t>
      </w:r>
      <w:r w:rsidR="00EB25E2">
        <w:rPr>
          <w:sz w:val="20"/>
          <w:szCs w:val="20"/>
        </w:rPr>
        <w:t>).</w:t>
      </w:r>
    </w:p>
    <w:p w:rsidR="004734AC" w:rsidRDefault="004734AC" w:rsidP="00EB25E2">
      <w:pPr>
        <w:pStyle w:val="NoSpacing"/>
        <w:jc w:val="both"/>
        <w:rPr>
          <w:sz w:val="20"/>
          <w:szCs w:val="20"/>
        </w:rPr>
      </w:pPr>
    </w:p>
    <w:p w:rsidR="004734AC" w:rsidRDefault="004734AC" w:rsidP="00EB25E2">
      <w:pPr>
        <w:pStyle w:val="NoSpacing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When and where was ICA performed?</w:t>
      </w:r>
    </w:p>
    <w:p w:rsidR="004734AC" w:rsidRDefault="004734AC" w:rsidP="00EB25E2">
      <w:pPr>
        <w:pStyle w:val="NoSpacing"/>
        <w:jc w:val="both"/>
        <w:rPr>
          <w:b/>
          <w:sz w:val="20"/>
          <w:szCs w:val="20"/>
        </w:rPr>
      </w:pPr>
    </w:p>
    <w:p w:rsidR="008342F6" w:rsidRPr="004734AC" w:rsidRDefault="004734AC" w:rsidP="00EB25E2"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>Since 2013, the I</w:t>
      </w:r>
      <w:r w:rsidR="008342F6">
        <w:rPr>
          <w:sz w:val="20"/>
          <w:szCs w:val="20"/>
        </w:rPr>
        <w:t>CA was performed in over 30 countries, with several countries running updates of the analysis according to changes in the methodology and/or availability of new data.</w:t>
      </w:r>
      <w:bookmarkStart w:id="0" w:name="_GoBack"/>
      <w:bookmarkEnd w:id="0"/>
    </w:p>
    <w:p w:rsidR="00EB25E2" w:rsidRPr="004204F1" w:rsidRDefault="00EB25E2" w:rsidP="00EB25E2">
      <w:pPr>
        <w:jc w:val="center"/>
        <w:rPr>
          <w:b/>
          <w:sz w:val="20"/>
        </w:rPr>
      </w:pPr>
    </w:p>
    <w:sectPr w:rsidR="00EB25E2" w:rsidRPr="00420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23485"/>
    <w:multiLevelType w:val="hybridMultilevel"/>
    <w:tmpl w:val="30186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4F1"/>
    <w:rsid w:val="000341DA"/>
    <w:rsid w:val="00072BE1"/>
    <w:rsid w:val="00273525"/>
    <w:rsid w:val="0028019D"/>
    <w:rsid w:val="004204F1"/>
    <w:rsid w:val="004734AC"/>
    <w:rsid w:val="004A4A7B"/>
    <w:rsid w:val="00717241"/>
    <w:rsid w:val="007519E9"/>
    <w:rsid w:val="008101A3"/>
    <w:rsid w:val="008342F6"/>
    <w:rsid w:val="008423D8"/>
    <w:rsid w:val="00C60601"/>
    <w:rsid w:val="00D9772E"/>
    <w:rsid w:val="00E21B7F"/>
    <w:rsid w:val="00E75D8C"/>
    <w:rsid w:val="00EB25E2"/>
    <w:rsid w:val="00F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7741"/>
  <w15:chartTrackingRefBased/>
  <w15:docId w15:val="{DF2C74A4-39E6-4436-A5FC-1923AAF4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04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7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Food Programme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CAIRO</dc:creator>
  <cp:keywords/>
  <dc:description/>
  <cp:lastModifiedBy>Stefano CAIRO</cp:lastModifiedBy>
  <cp:revision>12</cp:revision>
  <dcterms:created xsi:type="dcterms:W3CDTF">2018-01-02T10:54:00Z</dcterms:created>
  <dcterms:modified xsi:type="dcterms:W3CDTF">2018-01-05T10:42:00Z</dcterms:modified>
</cp:coreProperties>
</file>