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3221" w14:textId="23151671" w:rsidR="00736FC8" w:rsidRPr="00EC1611" w:rsidRDefault="0037464B">
      <w:pPr>
        <w:rPr>
          <w:highlight w:val="cyan"/>
        </w:rPr>
      </w:pPr>
      <w:r w:rsidRPr="00EC1611">
        <w:rPr>
          <w:highlight w:val="cyan"/>
        </w:rPr>
        <w:t xml:space="preserve">I have analysed more results which are more evidence a support for my initial conclusions. I have not checked the antenna-FVD wiring yet. There are additional flight tests for the new configuration only, serials 3.1, 3.2, 3.3, 3.4. Each serial included both legs outgoing followed by return (incoming). </w:t>
      </w:r>
    </w:p>
    <w:p w14:paraId="6EC5DD75" w14:textId="19F44050" w:rsidR="0037464B" w:rsidRPr="00EC1611" w:rsidRDefault="0037464B">
      <w:pPr>
        <w:rPr>
          <w:highlight w:val="cyan"/>
        </w:rPr>
      </w:pPr>
      <w:r w:rsidRPr="00EC1611">
        <w:rPr>
          <w:highlight w:val="cyan"/>
        </w:rPr>
        <w:t>3.1</w:t>
      </w:r>
      <w:r w:rsidRPr="00EC1611">
        <w:rPr>
          <w:highlight w:val="cyan"/>
        </w:rPr>
        <w:t xml:space="preserve"> </w:t>
      </w:r>
      <w:r w:rsidRPr="00EC1611">
        <w:rPr>
          <w:highlight w:val="cyan"/>
        </w:rPr>
        <w:sym w:font="Wingdings" w:char="F0E0"/>
      </w:r>
      <w:r w:rsidRPr="00EC1611">
        <w:rPr>
          <w:highlight w:val="cyan"/>
        </w:rPr>
        <w:t xml:space="preserve"> FVD1 in continuos call, FVD2 off</w:t>
      </w:r>
    </w:p>
    <w:p w14:paraId="0761DF79" w14:textId="1333C784" w:rsidR="0037464B" w:rsidRPr="00EC1611" w:rsidRDefault="0037464B" w:rsidP="0037464B">
      <w:pPr>
        <w:rPr>
          <w:highlight w:val="cyan"/>
        </w:rPr>
      </w:pPr>
      <w:r w:rsidRPr="00EC1611">
        <w:rPr>
          <w:highlight w:val="cyan"/>
        </w:rPr>
        <w:t>3.</w:t>
      </w:r>
      <w:r w:rsidRPr="00EC1611">
        <w:rPr>
          <w:highlight w:val="cyan"/>
        </w:rPr>
        <w:t>2</w:t>
      </w:r>
      <w:r w:rsidRPr="00EC1611">
        <w:rPr>
          <w:highlight w:val="cyan"/>
        </w:rPr>
        <w:t xml:space="preserve"> </w:t>
      </w:r>
      <w:r w:rsidRPr="00EC1611">
        <w:rPr>
          <w:highlight w:val="cyan"/>
        </w:rPr>
        <w:sym w:font="Wingdings" w:char="F0E0"/>
      </w:r>
      <w:r w:rsidRPr="00EC1611">
        <w:rPr>
          <w:highlight w:val="cyan"/>
        </w:rPr>
        <w:t xml:space="preserve"> FVD1 in continuos call, FVD2 </w:t>
      </w:r>
      <w:r w:rsidR="005A435C" w:rsidRPr="00EC1611">
        <w:rPr>
          <w:highlight w:val="cyan"/>
        </w:rPr>
        <w:t>intermittent call</w:t>
      </w:r>
    </w:p>
    <w:p w14:paraId="76C6135D" w14:textId="7458CCE6" w:rsidR="0037464B" w:rsidRPr="00EC1611" w:rsidRDefault="0037464B" w:rsidP="0037464B">
      <w:pPr>
        <w:rPr>
          <w:highlight w:val="cyan"/>
        </w:rPr>
      </w:pPr>
      <w:r w:rsidRPr="00EC1611">
        <w:rPr>
          <w:highlight w:val="cyan"/>
        </w:rPr>
        <w:t>3.</w:t>
      </w:r>
      <w:r w:rsidRPr="00EC1611">
        <w:rPr>
          <w:highlight w:val="cyan"/>
        </w:rPr>
        <w:t>3</w:t>
      </w:r>
      <w:r w:rsidRPr="00EC1611">
        <w:rPr>
          <w:highlight w:val="cyan"/>
        </w:rPr>
        <w:t xml:space="preserve"> </w:t>
      </w:r>
      <w:r w:rsidRPr="00EC1611">
        <w:rPr>
          <w:highlight w:val="cyan"/>
        </w:rPr>
        <w:sym w:font="Wingdings" w:char="F0E0"/>
      </w:r>
      <w:r w:rsidRPr="00EC1611">
        <w:rPr>
          <w:highlight w:val="cyan"/>
        </w:rPr>
        <w:t xml:space="preserve"> FVD1 in </w:t>
      </w:r>
      <w:r w:rsidR="005A435C" w:rsidRPr="00EC1611">
        <w:rPr>
          <w:highlight w:val="cyan"/>
        </w:rPr>
        <w:t>intermittent</w:t>
      </w:r>
      <w:r w:rsidR="005A435C" w:rsidRPr="00EC1611">
        <w:rPr>
          <w:highlight w:val="cyan"/>
        </w:rPr>
        <w:t xml:space="preserve"> </w:t>
      </w:r>
      <w:r w:rsidRPr="00EC1611">
        <w:rPr>
          <w:highlight w:val="cyan"/>
        </w:rPr>
        <w:t xml:space="preserve">call, FVD2 </w:t>
      </w:r>
      <w:r w:rsidR="005A435C" w:rsidRPr="00EC1611">
        <w:rPr>
          <w:highlight w:val="cyan"/>
        </w:rPr>
        <w:t>intermittent</w:t>
      </w:r>
      <w:r w:rsidR="005A435C" w:rsidRPr="00EC1611">
        <w:rPr>
          <w:highlight w:val="cyan"/>
        </w:rPr>
        <w:t xml:space="preserve"> call</w:t>
      </w:r>
    </w:p>
    <w:p w14:paraId="27E1DB43" w14:textId="0170F2B8" w:rsidR="0037464B" w:rsidRPr="00EC1611" w:rsidRDefault="0037464B" w:rsidP="0037464B">
      <w:pPr>
        <w:rPr>
          <w:highlight w:val="cyan"/>
        </w:rPr>
      </w:pPr>
      <w:r w:rsidRPr="00EC1611">
        <w:rPr>
          <w:highlight w:val="cyan"/>
        </w:rPr>
        <w:t>3.</w:t>
      </w:r>
      <w:r w:rsidRPr="00EC1611">
        <w:rPr>
          <w:highlight w:val="cyan"/>
        </w:rPr>
        <w:t>4</w:t>
      </w:r>
      <w:r w:rsidRPr="00EC1611">
        <w:rPr>
          <w:highlight w:val="cyan"/>
        </w:rPr>
        <w:t xml:space="preserve"> </w:t>
      </w:r>
      <w:r w:rsidRPr="00EC1611">
        <w:rPr>
          <w:highlight w:val="cyan"/>
        </w:rPr>
        <w:sym w:font="Wingdings" w:char="F0E0"/>
      </w:r>
      <w:r w:rsidRPr="00EC1611">
        <w:rPr>
          <w:highlight w:val="cyan"/>
        </w:rPr>
        <w:t xml:space="preserve"> FVD1 in continuos call, FVD2 </w:t>
      </w:r>
      <w:r w:rsidR="005A435C" w:rsidRPr="00EC1611">
        <w:rPr>
          <w:highlight w:val="cyan"/>
        </w:rPr>
        <w:t>continuos</w:t>
      </w:r>
      <w:r w:rsidR="005A435C" w:rsidRPr="00EC1611">
        <w:rPr>
          <w:highlight w:val="cyan"/>
        </w:rPr>
        <w:t xml:space="preserve"> call</w:t>
      </w:r>
    </w:p>
    <w:p w14:paraId="04F53149" w14:textId="3909ED2E" w:rsidR="005A435C" w:rsidRPr="00EC1611" w:rsidRDefault="005A435C" w:rsidP="0037464B">
      <w:pPr>
        <w:rPr>
          <w:highlight w:val="cyan"/>
        </w:rPr>
      </w:pPr>
      <w:r w:rsidRPr="00EC1611">
        <w:rPr>
          <w:highlight w:val="cyan"/>
        </w:rPr>
        <w:t xml:space="preserve">You can see that FVD2 outgoing leg of 3.1 (terracotta), 3.2 (turquoise) and 3.3 (amber) is about 10dB higher than their return legs. </w:t>
      </w:r>
    </w:p>
    <w:p w14:paraId="4C019387" w14:textId="52560479" w:rsidR="005A435C" w:rsidRPr="00EC1611" w:rsidRDefault="005A435C" w:rsidP="0037464B">
      <w:pPr>
        <w:rPr>
          <w:highlight w:val="cyan"/>
        </w:rPr>
      </w:pPr>
      <w:r w:rsidRPr="00EC1611">
        <w:rPr>
          <w:highlight w:val="cyan"/>
        </w:rPr>
        <w:t>All the FVD1 serials 3.1(blue), 3.2(rose), 3.3(purple), 3.4 (charcoal), are lower</w:t>
      </w:r>
      <w:r w:rsidR="00D54ED9" w:rsidRPr="00EC1611">
        <w:rPr>
          <w:highlight w:val="cyan"/>
        </w:rPr>
        <w:t xml:space="preserve">, and outgoing and incoming legs are closer, there isn’t such a large gap as in FVD2. </w:t>
      </w:r>
      <w:r w:rsidRPr="00EC1611">
        <w:rPr>
          <w:highlight w:val="cyan"/>
        </w:rPr>
        <w:t xml:space="preserve"> </w:t>
      </w:r>
    </w:p>
    <w:p w14:paraId="463F7048" w14:textId="6C9F445E" w:rsidR="00B921CE" w:rsidRDefault="00B921CE" w:rsidP="0037464B">
      <w:r w:rsidRPr="00EC1611">
        <w:rPr>
          <w:highlight w:val="cyan"/>
        </w:rPr>
        <w:t>I think the static result had the same issue because we mimic the layout of the antennas on the van, with the FVD2 B40 antenna separate and with an approximately  15degree  angle relative to the V-plate.</w:t>
      </w:r>
      <w:r>
        <w:t xml:space="preserve">  </w:t>
      </w:r>
    </w:p>
    <w:p w14:paraId="2FEB9526" w14:textId="77777777" w:rsidR="00EC1611" w:rsidRPr="00EC1611" w:rsidRDefault="00EC1611" w:rsidP="00EC1611">
      <w:r w:rsidRPr="00EC1611">
        <w:t>I think this new set of results provides stronger support for your antenna-installation hypothesis. In particular, it suggests that the large directional RSRP difference is associated more strongly with FVD2 than with FVD1, and is not limited to the original idle-mode test.</w:t>
      </w:r>
    </w:p>
    <w:p w14:paraId="7BC5A8F8" w14:textId="77777777" w:rsidR="00EC1611" w:rsidRPr="00EC1611" w:rsidRDefault="00EC1611" w:rsidP="00EC1611">
      <w:r w:rsidRPr="00EC1611">
        <w:t>There is one important refinement, though: in these new tests, FVD2 is transmitting during at least part of the flight, so the effect cannot be explained simply by the difference between idle and active operation.</w:t>
      </w:r>
    </w:p>
    <w:p w14:paraId="68F02DF3" w14:textId="77777777" w:rsidR="00EC1611" w:rsidRPr="00EC1611" w:rsidRDefault="00EC1611" w:rsidP="00EC1611">
      <w:pPr>
        <w:rPr>
          <w:b/>
          <w:bCs/>
        </w:rPr>
      </w:pPr>
      <w:r w:rsidRPr="00EC1611">
        <w:rPr>
          <w:b/>
          <w:bCs/>
        </w:rPr>
        <w:t>1. What the new flight results tell us</w:t>
      </w:r>
    </w:p>
    <w:p w14:paraId="611FA6DB" w14:textId="77777777" w:rsidR="00EC1611" w:rsidRPr="00EC1611" w:rsidRDefault="00EC1611" w:rsidP="00EC1611">
      <w:r w:rsidRPr="00EC1611">
        <w:t>From your description and the plot, the pattern is:</w:t>
      </w:r>
    </w:p>
    <w:p w14:paraId="165108C3" w14:textId="77777777" w:rsidR="00EC1611" w:rsidRPr="00EC1611" w:rsidRDefault="00EC1611" w:rsidP="00EC1611">
      <w:pPr>
        <w:numPr>
          <w:ilvl w:val="0"/>
          <w:numId w:val="1"/>
        </w:numPr>
      </w:pPr>
      <w:r w:rsidRPr="00EC1611">
        <w:t>FVD2: the outgoing-leg RSRP is around 10 dB higher than the return-leg RSRP in serials 3.1, 3.2 and 3.3.</w:t>
      </w:r>
    </w:p>
    <w:p w14:paraId="3DC9D537" w14:textId="77777777" w:rsidR="00EC1611" w:rsidRPr="00EC1611" w:rsidRDefault="00EC1611" w:rsidP="00EC1611">
      <w:pPr>
        <w:numPr>
          <w:ilvl w:val="0"/>
          <w:numId w:val="1"/>
        </w:numPr>
      </w:pPr>
      <w:r w:rsidRPr="00EC1611">
        <w:t>FVD1: the outgoing and return traces are closer together across the four serials.</w:t>
      </w:r>
    </w:p>
    <w:p w14:paraId="0305778D" w14:textId="77777777" w:rsidR="00EC1611" w:rsidRPr="00EC1611" w:rsidRDefault="00EC1611" w:rsidP="00EC1611">
      <w:pPr>
        <w:numPr>
          <w:ilvl w:val="0"/>
          <w:numId w:val="1"/>
        </w:numPr>
      </w:pPr>
      <w:r w:rsidRPr="00EC1611">
        <w:t>Serial 3.4: both FVDs are in continuous call, providing a useful additional comparison, although the plot alone does not establish a precise numerical difference for each leg.</w:t>
      </w:r>
    </w:p>
    <w:p w14:paraId="03C8042A" w14:textId="77777777" w:rsidR="00EC1611" w:rsidRPr="00EC1611" w:rsidRDefault="00EC1611" w:rsidP="00EC1611">
      <w:r w:rsidRPr="00EC1611">
        <w:t>This is significant because serials 3.1–3.3 use different call combinations, yet FVD2 retains a similar directional pattern. That makes an explanation based solely on one particular call mode less convincing.</w:t>
      </w:r>
    </w:p>
    <w:p w14:paraId="2B546B9F" w14:textId="77777777" w:rsidR="00EC1611" w:rsidRPr="00EC1611" w:rsidRDefault="00EC1611" w:rsidP="00EC1611">
      <w:r w:rsidRPr="00EC1611">
        <w:t>The plot also shows that the absolute RSRP varies with distance, as expected. The relevant observation is not the overall downward trend, but the repeatable separation between FVD2's outgoing and return traces compared with FVD1.</w:t>
      </w:r>
    </w:p>
    <w:p w14:paraId="60B16B3F" w14:textId="77777777" w:rsidR="00EC1611" w:rsidRPr="00EC1611" w:rsidRDefault="00EC1611" w:rsidP="00EC1611">
      <w:pPr>
        <w:rPr>
          <w:b/>
          <w:bCs/>
        </w:rPr>
      </w:pPr>
      <w:r w:rsidRPr="00EC1611">
        <w:rPr>
          <w:b/>
          <w:bCs/>
        </w:rPr>
        <w:t>2. Why the tail-mounted antenna is now a stronger hypothesis</w:t>
      </w:r>
    </w:p>
    <w:p w14:paraId="116C3F32" w14:textId="77777777" w:rsidR="00EC1611" w:rsidRPr="00EC1611" w:rsidRDefault="00EC1611" w:rsidP="00EC1611">
      <w:r w:rsidRPr="00EC1611">
        <w:t>Your observation about the static test is particularly useful: you reproduced the aircraft antenna layout on the van, including a separate FVD2 Band 40 antenna mounted at approximately 15° relative to the V-plate.</w:t>
      </w:r>
    </w:p>
    <w:p w14:paraId="00C12128" w14:textId="77777777" w:rsidR="00EC1611" w:rsidRPr="00EC1611" w:rsidRDefault="00EC1611" w:rsidP="00EC1611">
      <w:r w:rsidRPr="00EC1611">
        <w:lastRenderedPageBreak/>
        <w:t>If FVD2 is indeed connected to that antenna, the static and flight results may share the same underlying cause: the antenna's orientation and mounting environment are producing a different directional response from the belly-mounted antenna.</w:t>
      </w:r>
    </w:p>
    <w:p w14:paraId="0C21B3A8" w14:textId="77777777" w:rsidR="00EC1611" w:rsidRPr="00EC1611" w:rsidRDefault="00EC1611" w:rsidP="00EC1611">
      <w:r w:rsidRPr="00EC1611">
        <w:t>On the outgoing leg, the aircraft nose points away from the eNodeB and the tail points towards it. On the return leg, that geometry reverses. The inclined tail antenna may therefore have a substantially different gain towards the eNodeB between the two headings.</w:t>
      </w:r>
    </w:p>
    <w:p w14:paraId="03F5E963" w14:textId="77777777" w:rsidR="00EC1611" w:rsidRPr="00EC1611" w:rsidRDefault="00EC1611" w:rsidP="00EC1611">
      <w:r w:rsidRPr="00EC1611">
        <w:t>Several mechanisms could contribute:</w:t>
      </w:r>
    </w:p>
    <w:p w14:paraId="0C07202C" w14:textId="77777777" w:rsidR="00EC1611" w:rsidRPr="00EC1611" w:rsidRDefault="00EC1611" w:rsidP="00EC1611">
      <w:pPr>
        <w:numPr>
          <w:ilvl w:val="0"/>
          <w:numId w:val="2"/>
        </w:numPr>
      </w:pPr>
      <w:r w:rsidRPr="00EC1611">
        <w:t>The antenna's own radiation pattern changes with observation angle.</w:t>
      </w:r>
    </w:p>
    <w:p w14:paraId="0869DF5D" w14:textId="77777777" w:rsidR="00EC1611" w:rsidRPr="00EC1611" w:rsidRDefault="00EC1611" w:rsidP="00EC1611">
      <w:pPr>
        <w:numPr>
          <w:ilvl w:val="0"/>
          <w:numId w:val="2"/>
        </w:numPr>
      </w:pPr>
      <w:r w:rsidRPr="00EC1611">
        <w:t>The 15° mounting inclination changes the antenna's orientation relative to the eNodeB.</w:t>
      </w:r>
    </w:p>
    <w:p w14:paraId="60AAA46C" w14:textId="77777777" w:rsidR="00EC1611" w:rsidRPr="00EC1611" w:rsidRDefault="00EC1611" w:rsidP="00EC1611">
      <w:pPr>
        <w:numPr>
          <w:ilvl w:val="0"/>
          <w:numId w:val="2"/>
        </w:numPr>
      </w:pPr>
      <w:r w:rsidRPr="00EC1611">
        <w:t>The tail and nearby aircraft structure modify the installed radiation pattern.</w:t>
      </w:r>
    </w:p>
    <w:p w14:paraId="0D72BD2F" w14:textId="77777777" w:rsidR="00EC1611" w:rsidRPr="00EC1611" w:rsidRDefault="00EC1611" w:rsidP="00EC1611">
      <w:pPr>
        <w:numPr>
          <w:ilvl w:val="0"/>
          <w:numId w:val="2"/>
        </w:numPr>
      </w:pPr>
      <w:r w:rsidRPr="00EC1611">
        <w:t>Reflections and shadowing from the aircraft may affect the belly and tail installations differently.</w:t>
      </w:r>
    </w:p>
    <w:p w14:paraId="05D06C20" w14:textId="77777777" w:rsidR="00EC1611" w:rsidRPr="00EC1611" w:rsidRDefault="00EC1611" w:rsidP="00EC1611">
      <w:r w:rsidRPr="00EC1611">
        <w:t>A difference of around 10 dB is substantial, but it is not physically impossible for two differently mounted antennas to show that much difference in a particular direction. We would need the installed radiation patterns to determine whether this is a realistic explanation for your specific antenna.</w:t>
      </w:r>
    </w:p>
    <w:p w14:paraId="27D0B602" w14:textId="77777777" w:rsidR="00EC1611" w:rsidRPr="00EC1611" w:rsidRDefault="00EC1611" w:rsidP="00EC1611">
      <w:pPr>
        <w:rPr>
          <w:b/>
          <w:bCs/>
        </w:rPr>
      </w:pPr>
      <w:r w:rsidRPr="00EC1611">
        <w:rPr>
          <w:b/>
          <w:bCs/>
        </w:rPr>
        <w:t>3. One important distinction: the 15° tilt alone is not enough to explain it</w:t>
      </w:r>
    </w:p>
    <w:p w14:paraId="0CE32EEA" w14:textId="77777777" w:rsidR="00EC1611" w:rsidRPr="00EC1611" w:rsidRDefault="00EC1611" w:rsidP="00EC1611">
      <w:r w:rsidRPr="00EC1611">
        <w:t>I would not attribute a 10 dB difference simply to the antenna being tilted by 15°. The effect depends on the antenna's radiation pattern and the direction from which the signal arrives.</w:t>
      </w:r>
    </w:p>
    <w:p w14:paraId="028B85BA" w14:textId="77777777" w:rsidR="00EC1611" w:rsidRPr="00EC1611" w:rsidRDefault="00EC1611" w:rsidP="00EC1611">
      <w:r w:rsidRPr="00EC1611">
        <w:t>The tail antenna may have a more favourable response towards the eNodeB on the outgoing leg, but that needs to be established from the actual antenna geometry and pattern. The aircraft structure could be just as important as the tilt itself.</w:t>
      </w:r>
    </w:p>
    <w:p w14:paraId="3D95E552" w14:textId="77777777" w:rsidR="00EC1611" w:rsidRPr="00EC1611" w:rsidRDefault="00EC1611" w:rsidP="00EC1611">
      <w:r w:rsidRPr="00EC1611">
        <w:t>There is also a difference between explaining the directional pattern and explaining the old-versus-new configuration results.</w:t>
      </w:r>
    </w:p>
    <w:p w14:paraId="3A8B4FD6" w14:textId="77777777" w:rsidR="00EC1611" w:rsidRPr="00EC1611" w:rsidRDefault="00EC1611" w:rsidP="00EC1611">
      <w:r w:rsidRPr="00EC1611">
        <w:t>If the old combiner/splitter configuration combined signals from both B40 antennas and distributed the combined signal to both FVDs, it could mask the difference between their individual antenna patterns. If the new configuration instead feeds each FVD from a different antenna, that difference could become visible.</w:t>
      </w:r>
    </w:p>
    <w:p w14:paraId="0D829572" w14:textId="77777777" w:rsidR="00EC1611" w:rsidRPr="00EC1611" w:rsidRDefault="00EC1611" w:rsidP="00EC1611">
      <w:r w:rsidRPr="00EC1611">
        <w:t>That would neatly connect three observations:</w:t>
      </w:r>
    </w:p>
    <w:p w14:paraId="65ABDB94" w14:textId="77777777" w:rsidR="00EC1611" w:rsidRPr="00EC1611" w:rsidRDefault="00EC1611" w:rsidP="00EC1611">
      <w:pPr>
        <w:numPr>
          <w:ilvl w:val="0"/>
          <w:numId w:val="3"/>
        </w:numPr>
      </w:pPr>
      <w:r w:rsidRPr="00EC1611">
        <w:t>The old configuration gives almost identical FVD1/FVD2 RSRP.</w:t>
      </w:r>
    </w:p>
    <w:p w14:paraId="0D139A34" w14:textId="77777777" w:rsidR="00EC1611" w:rsidRPr="00EC1611" w:rsidRDefault="00EC1611" w:rsidP="00EC1611">
      <w:pPr>
        <w:numPr>
          <w:ilvl w:val="0"/>
          <w:numId w:val="3"/>
        </w:numPr>
      </w:pPr>
      <w:r w:rsidRPr="00EC1611">
        <w:t>The new configuration produces a large difference in the original outgoing idle test.</w:t>
      </w:r>
    </w:p>
    <w:p w14:paraId="440F83C6" w14:textId="77777777" w:rsidR="00EC1611" w:rsidRPr="00EC1611" w:rsidRDefault="00EC1611" w:rsidP="00EC1611">
      <w:pPr>
        <w:numPr>
          <w:ilvl w:val="0"/>
          <w:numId w:val="3"/>
        </w:numPr>
      </w:pPr>
      <w:r w:rsidRPr="00EC1611">
        <w:t>The new configuration repeatedly shows a stronger directional effect on FVD2 than on FVD1, across different call combinations.</w:t>
      </w:r>
    </w:p>
    <w:p w14:paraId="223F1654" w14:textId="77777777" w:rsidR="00EC1611" w:rsidRPr="00EC1611" w:rsidRDefault="00EC1611" w:rsidP="00EC1611">
      <w:r w:rsidRPr="00EC1611">
        <w:t>However, this explanation depends on the actual RF wiring. It remains a hypothesis until you confirm the antenna-to-FVD mapping and how the old configuration distributed the two antenna signals.</w:t>
      </w:r>
    </w:p>
    <w:p w14:paraId="69484E5C" w14:textId="77777777" w:rsidR="00EC1611" w:rsidRPr="00EC1611" w:rsidRDefault="00EC1611" w:rsidP="00EC1611">
      <w:pPr>
        <w:rPr>
          <w:b/>
          <w:bCs/>
        </w:rPr>
      </w:pPr>
      <w:r w:rsidRPr="00EC1611">
        <w:rPr>
          <w:b/>
          <w:bCs/>
        </w:rPr>
        <w:t>4. How I would interpret the active-call results</w:t>
      </w:r>
    </w:p>
    <w:p w14:paraId="15F301F5" w14:textId="77777777" w:rsidR="00EC1611" w:rsidRPr="00EC1611" w:rsidRDefault="00EC1611" w:rsidP="00EC1611">
      <w:r w:rsidRPr="00EC1611">
        <w:t>The new results also change my view of the idle-mode question.</w:t>
      </w:r>
    </w:p>
    <w:p w14:paraId="269EC203" w14:textId="77777777" w:rsidR="00EC1611" w:rsidRPr="00EC1611" w:rsidRDefault="00EC1611" w:rsidP="00EC1611">
      <w:r w:rsidRPr="00EC1611">
        <w:lastRenderedPageBreak/>
        <w:t>Previously, the 9.75 dB difference could have been interpreted as a possible idle-versus-active effect because the outgoing leg was idle and the return leg was active. The additional flights suggest that the directional difference can persist when FVD2 is active, so idle mode is unlikely to be the sole cause.</w:t>
      </w:r>
    </w:p>
    <w:p w14:paraId="3385B4CC" w14:textId="77777777" w:rsidR="00EC1611" w:rsidRPr="00EC1611" w:rsidRDefault="00EC1611" w:rsidP="00EC1611">
      <w:r w:rsidRPr="00EC1611">
        <w:t>The different call combinations are useful because they help distinguish a consistent directional effect from one associated with a particular UE operating mode.</w:t>
      </w:r>
    </w:p>
    <w:p w14:paraId="2B75C96E" w14:textId="77777777" w:rsidR="00EC1611" w:rsidRPr="00EC1611" w:rsidRDefault="00EC1611" w:rsidP="00EC1611">
      <w:r w:rsidRPr="00EC1611">
        <w:t>They do not, by themselves, exclude RF coupling from uplink transmissions. To do that, we would need to compare equivalent flight directions and antenna geometries while changing only the call state. Nevertheless, the repeatable FVD2 pattern makes the antenna installation a more compelling lead than it was previously.</w:t>
      </w:r>
    </w:p>
    <w:p w14:paraId="60BD5A33" w14:textId="77777777" w:rsidR="00EC1611" w:rsidRPr="00EC1611" w:rsidRDefault="00EC1611" w:rsidP="00EC1611">
      <w:pPr>
        <w:rPr>
          <w:b/>
          <w:bCs/>
        </w:rPr>
      </w:pPr>
      <w:r w:rsidRPr="00EC1611">
        <w:rPr>
          <w:b/>
          <w:bCs/>
        </w:rPr>
        <w:t>5. What I would do next, given that no further flight is possible</w:t>
      </w:r>
    </w:p>
    <w:p w14:paraId="5B3A3D2E" w14:textId="77777777" w:rsidR="00EC1611" w:rsidRPr="00EC1611" w:rsidRDefault="00EC1611" w:rsidP="00EC1611">
      <w:r w:rsidRPr="00EC1611">
        <w:t>You can still make meaningful progress without recreating the flight.</w:t>
      </w:r>
    </w:p>
    <w:p w14:paraId="6449E1B4" w14:textId="77777777" w:rsidR="00EC1611" w:rsidRPr="00EC1611" w:rsidRDefault="00EC1611" w:rsidP="00EC1611">
      <w:pPr>
        <w:numPr>
          <w:ilvl w:val="0"/>
          <w:numId w:val="4"/>
        </w:numPr>
      </w:pPr>
      <w:r w:rsidRPr="00EC1611">
        <w:t>Confirm the wiring on Monday. Establish whether FVD2 is fed by the tail-mounted B40 antenna in both the old and new configurations, and determine exactly how both antenna signals were distributed in the old configuration.</w:t>
      </w:r>
    </w:p>
    <w:p w14:paraId="0164A7FC" w14:textId="77777777" w:rsidR="00EC1611" w:rsidRPr="00EC1611" w:rsidRDefault="00EC1611" w:rsidP="00EC1611">
      <w:pPr>
        <w:numPr>
          <w:ilvl w:val="0"/>
          <w:numId w:val="4"/>
        </w:numPr>
      </w:pPr>
      <w:r w:rsidRPr="00EC1611">
        <w:t>Check the antenna's radiation pattern. Use the manufacturer's pattern data, ideally including the relevant polarisation and off-axis angles. Consider the antenna's installed orientation, not just its nominal boresight pattern.</w:t>
      </w:r>
    </w:p>
    <w:p w14:paraId="0D8D301D" w14:textId="77777777" w:rsidR="00EC1611" w:rsidRPr="00EC1611" w:rsidRDefault="00EC1611" w:rsidP="00EC1611">
      <w:pPr>
        <w:numPr>
          <w:ilvl w:val="0"/>
          <w:numId w:val="4"/>
        </w:numPr>
      </w:pPr>
      <w:r w:rsidRPr="00EC1611">
        <w:t>Compare the directional offsets quantitatively. For each serial, calculate the median FVD1–FVD2 RSRP difference over equivalent sections of the outgoing and return legs. This is more informative than comparing absolute levels at different distances.</w:t>
      </w:r>
    </w:p>
    <w:p w14:paraId="7C7B7989" w14:textId="77777777" w:rsidR="00EC1611" w:rsidRPr="00EC1611" w:rsidRDefault="00EC1611" w:rsidP="00EC1611">
      <w:pPr>
        <w:numPr>
          <w:ilvl w:val="0"/>
          <w:numId w:val="4"/>
        </w:numPr>
      </w:pPr>
      <w:r w:rsidRPr="00EC1611">
        <w:t>Review the complete RF paths. The laboratory measurements make large diplexer insertion-loss differences unlikely, but the installed paths may still behave differently because of antenna matching, connectors and component interactions.</w:t>
      </w:r>
    </w:p>
    <w:p w14:paraId="27F28088" w14:textId="77777777" w:rsidR="00EC1611" w:rsidRPr="00EC1611" w:rsidRDefault="00EC1611" w:rsidP="00EC1611">
      <w:pPr>
        <w:rPr>
          <w:b/>
          <w:bCs/>
        </w:rPr>
      </w:pPr>
      <w:r w:rsidRPr="00EC1611">
        <w:rPr>
          <w:b/>
          <w:bCs/>
        </w:rPr>
        <w:t>My updated conclusion</w:t>
      </w:r>
    </w:p>
    <w:p w14:paraId="1D39B81A" w14:textId="77777777" w:rsidR="00EC1611" w:rsidRPr="00EC1611" w:rsidRDefault="00EC1611" w:rsidP="00EC1611">
      <w:r w:rsidRPr="00EC1611">
        <w:t>I would now put the different antenna mounting and radiation-pattern response near the top of the list of explanations, rather than treating it as a secondary possibility.</w:t>
      </w:r>
    </w:p>
    <w:p w14:paraId="4A5876FD" w14:textId="77777777" w:rsidR="00EC1611" w:rsidRPr="00EC1611" w:rsidRDefault="00EC1611" w:rsidP="00EC1611">
      <w:r w:rsidRPr="00EC1611">
        <w:t>The repeated directional behaviour of FVD2 across different call combinations, together with the similar antenna arrangement used in the static test, is meaningful supporting evidence. The key unresolved question is whether the old RF architecture combined both antenna signals for each FVD while the new architecture effectively separated them.</w:t>
      </w:r>
    </w:p>
    <w:p w14:paraId="3ED9B4EE" w14:textId="77777777" w:rsidR="00EC1611" w:rsidRPr="00EC1611" w:rsidRDefault="00EC1611" w:rsidP="00EC1611">
      <w:r w:rsidRPr="00EC1611">
        <w:t>If that is confirmed, the results could be explained without assuming that the diplexers themselves are defective. The diplexer measurements would then be consistent with the components working within specification, while the architectural change exposes a difference between the two antenna installations.</w:t>
      </w:r>
    </w:p>
    <w:p w14:paraId="40FEF351" w14:textId="77777777" w:rsidR="00EC1611" w:rsidRPr="00EC1611" w:rsidRDefault="00EC1611" w:rsidP="00EC1611">
      <w:r w:rsidRPr="00EC1611">
        <w:t>I would still describe this as the leading hypothesis rather than a proven root cause, because the antenna mapping and installed radiation patterns have not yet been confirmed.</w:t>
      </w:r>
    </w:p>
    <w:p w14:paraId="5DF638D3" w14:textId="5159165C" w:rsidR="00E138B4" w:rsidRDefault="008168B6" w:rsidP="0037464B">
      <w:r w:rsidRPr="008168B6">
        <w:rPr>
          <w:highlight w:val="cyan"/>
        </w:rPr>
        <w:t>***************************************************************************</w:t>
      </w:r>
    </w:p>
    <w:p w14:paraId="79DAEE55" w14:textId="185B8FD1" w:rsidR="008168B6" w:rsidRDefault="00BA20B8" w:rsidP="0037464B">
      <w:r w:rsidRPr="00BA20B8">
        <w:rPr>
          <w:highlight w:val="cyan"/>
        </w:rPr>
        <w:lastRenderedPageBreak/>
        <w:t>having looked at The vertical cut of the antenna's radiation pattern at azimuth=0, a 10 degree angle difference at points aligned with the horizon, can result in approximately 5-7dB difference</w:t>
      </w:r>
    </w:p>
    <w:p w14:paraId="31ACD442" w14:textId="77777777" w:rsidR="00BA20B8" w:rsidRDefault="00BA20B8" w:rsidP="0037464B"/>
    <w:p w14:paraId="5090E5A0" w14:textId="77777777" w:rsidR="00F2006C" w:rsidRPr="00F2006C" w:rsidRDefault="00F2006C" w:rsidP="00F2006C">
      <w:r w:rsidRPr="00F2006C">
        <w:t>That is strong supporting evidence for your antenna-orientation hypothesis. If the vertical radiation-pattern cut shows a 5–7 dB gain difference for a 10° change in elevation angle near the horizon, then the approximately 10 dB directional difference you observed in FVD2 becomes much more plausible.</w:t>
      </w:r>
    </w:p>
    <w:p w14:paraId="61C5F8F9" w14:textId="77777777" w:rsidR="00F2006C" w:rsidRPr="00F2006C" w:rsidRDefault="00F2006C" w:rsidP="00F2006C">
      <w:r w:rsidRPr="00F2006C">
        <w:t>There is a useful distinction between what this explains and what remains unresolved.</w:t>
      </w:r>
    </w:p>
    <w:p w14:paraId="02ED5E19" w14:textId="77777777" w:rsidR="00F2006C" w:rsidRPr="00F2006C" w:rsidRDefault="00F2006C" w:rsidP="00F2006C">
      <w:pPr>
        <w:rPr>
          <w:b/>
          <w:bCs/>
        </w:rPr>
      </w:pPr>
      <w:r w:rsidRPr="00F2006C">
        <w:rPr>
          <w:b/>
          <w:bCs/>
        </w:rPr>
        <w:t>1. The magnitude is consistent with the observed anomaly</w:t>
      </w:r>
    </w:p>
    <w:p w14:paraId="673F9F4D" w14:textId="77777777" w:rsidR="00F2006C" w:rsidRPr="00F2006C" w:rsidRDefault="00F2006C" w:rsidP="00F2006C">
      <w:r w:rsidRPr="00F2006C">
        <w:t>Your results show:</w:t>
      </w:r>
    </w:p>
    <w:p w14:paraId="0ECF2BFD" w14:textId="77777777" w:rsidR="00F2006C" w:rsidRPr="00F2006C" w:rsidRDefault="00F2006C" w:rsidP="00F2006C">
      <w:pPr>
        <w:numPr>
          <w:ilvl w:val="0"/>
          <w:numId w:val="5"/>
        </w:numPr>
      </w:pPr>
      <w:r w:rsidRPr="00F2006C">
        <w:t>Outgoing leg: FVD1 − FVD2 = −9.75 dB</w:t>
      </w:r>
    </w:p>
    <w:p w14:paraId="3CD73950" w14:textId="77777777" w:rsidR="00F2006C" w:rsidRPr="00F2006C" w:rsidRDefault="00F2006C" w:rsidP="00F2006C">
      <w:pPr>
        <w:numPr>
          <w:ilvl w:val="0"/>
          <w:numId w:val="5"/>
        </w:numPr>
      </w:pPr>
      <w:r w:rsidRPr="00F2006C">
        <w:t>Return leg: FVD1 − FVD2 = +1.8 dB</w:t>
      </w:r>
    </w:p>
    <w:p w14:paraId="27BE98F1" w14:textId="77777777" w:rsidR="00F2006C" w:rsidRPr="00F2006C" w:rsidRDefault="00F2006C" w:rsidP="00F2006C">
      <w:r w:rsidRPr="00F2006C">
        <w:t>The difference between those two offsets is 11.55 dB.</w:t>
      </w:r>
    </w:p>
    <w:p w14:paraId="55FE1816" w14:textId="77777777" w:rsidR="00F2006C" w:rsidRPr="00F2006C" w:rsidRDefault="00F2006C" w:rsidP="00F2006C">
      <w:r w:rsidRPr="00F2006C">
        <w:t>If the antenna pattern contributes 5–7 dB for a 10° elevation-angle difference, it could account for a substantial part of the outgoing-leg anomaly. Additional differences due to the aircraft structure, antenna mounting, polarisation or the complete RF paths could account for the remainder.</w:t>
      </w:r>
    </w:p>
    <w:p w14:paraId="0FEEE939" w14:textId="77777777" w:rsidR="00F2006C" w:rsidRPr="00F2006C" w:rsidRDefault="00F2006C" w:rsidP="00F2006C">
      <w:r w:rsidRPr="00F2006C">
        <w:t>However, I would not simply add the 5–7 dB to another assumed loss: the effects may interact, and the pattern difference needs to correspond to the actual installed antenna orientations and direction of arrival.</w:t>
      </w:r>
    </w:p>
    <w:p w14:paraId="5B75F264" w14:textId="77777777" w:rsidR="00F2006C" w:rsidRPr="00F2006C" w:rsidRDefault="00F2006C" w:rsidP="00F2006C">
      <w:pPr>
        <w:rPr>
          <w:b/>
          <w:bCs/>
        </w:rPr>
      </w:pPr>
      <w:r w:rsidRPr="00F2006C">
        <w:rPr>
          <w:b/>
          <w:bCs/>
        </w:rPr>
        <w:t>2. Why the outgoing and return legs could behave differently</w:t>
      </w:r>
    </w:p>
    <w:p w14:paraId="56E0D97E" w14:textId="77777777" w:rsidR="00F2006C" w:rsidRPr="00F2006C" w:rsidRDefault="00F2006C" w:rsidP="00F2006C">
      <w:r w:rsidRPr="00F2006C">
        <w:t>The tail-mounted antenna is inclined relative to the belly V-plate. When the aircraft reverses heading, the relationship between the antenna's radiation pattern and the eNodeB changes.</w:t>
      </w:r>
    </w:p>
    <w:p w14:paraId="0B049796" w14:textId="77777777" w:rsidR="00F2006C" w:rsidRPr="00F2006C" w:rsidRDefault="00F2006C" w:rsidP="00F2006C">
      <w:r w:rsidRPr="00F2006C">
        <w:t>The relevant angle is the direction from the antenna to the eNodeB in the antenna's own coordinate system. It is not necessarily just the 15° mechanical tilt. The antenna's mounting orientation, the aircraft pitch and the elevation angle to the eNodeB all matter.</w:t>
      </w:r>
    </w:p>
    <w:p w14:paraId="4A37FCAE" w14:textId="77777777" w:rsidR="00F2006C" w:rsidRPr="00F2006C" w:rsidRDefault="00F2006C" w:rsidP="00F2006C">
      <w:r w:rsidRPr="00F2006C">
        <w:t>If the tail antenna is near a steep part of its vertical radiation pattern, even a modest change in the effective observation angle could produce several decibels of gain difference.</w:t>
      </w:r>
    </w:p>
    <w:p w14:paraId="60E578F9" w14:textId="77777777" w:rsidR="00F2006C" w:rsidRPr="00F2006C" w:rsidRDefault="00F2006C" w:rsidP="00F2006C">
      <w:pPr>
        <w:rPr>
          <w:b/>
          <w:bCs/>
        </w:rPr>
      </w:pPr>
      <w:r w:rsidRPr="00F2006C">
        <w:rPr>
          <w:b/>
          <w:bCs/>
        </w:rPr>
        <w:t>3. This also helps explain the static test</w:t>
      </w:r>
    </w:p>
    <w:p w14:paraId="5E5ED986" w14:textId="77777777" w:rsidR="00F2006C" w:rsidRPr="00F2006C" w:rsidRDefault="00F2006C" w:rsidP="00F2006C">
      <w:r w:rsidRPr="00F2006C">
        <w:t>Your static van test reproduced the separate B40 antenna's approximately 15° inclination. If the tail antenna was connected to FVD2, its directional response could explain why the two FVDs behaved differently in that configuration.</w:t>
      </w:r>
    </w:p>
    <w:p w14:paraId="77CBC730" w14:textId="77777777" w:rsidR="00F2006C" w:rsidRPr="00F2006C" w:rsidRDefault="00F2006C" w:rsidP="00F2006C">
      <w:r w:rsidRPr="00F2006C">
        <w:t>The static test is particularly useful because it suggests the discrepancy may not require aircraft motion or active-call interference to appear. The antenna mounting geometry itself may be sufficient to create a significant difference under certain signal-arrival conditions.</w:t>
      </w:r>
    </w:p>
    <w:p w14:paraId="5FA570A6" w14:textId="77777777" w:rsidR="00F2006C" w:rsidRPr="00F2006C" w:rsidRDefault="00F2006C" w:rsidP="00F2006C">
      <w:pPr>
        <w:rPr>
          <w:b/>
          <w:bCs/>
        </w:rPr>
      </w:pPr>
      <w:r w:rsidRPr="00F2006C">
        <w:rPr>
          <w:b/>
          <w:bCs/>
        </w:rPr>
        <w:t>4. What this means for the root-cause assessment</w:t>
      </w:r>
    </w:p>
    <w:p w14:paraId="68DF8604" w14:textId="77777777" w:rsidR="00F2006C" w:rsidRPr="00F2006C" w:rsidRDefault="00F2006C" w:rsidP="00F2006C">
      <w:r w:rsidRPr="00F2006C">
        <w:t>I would now rank the explanations as follows:</w:t>
      </w:r>
    </w:p>
    <w:p w14:paraId="62252F01" w14:textId="77777777" w:rsidR="00F2006C" w:rsidRPr="00F2006C" w:rsidRDefault="00F2006C" w:rsidP="00F2006C">
      <w:pPr>
        <w:numPr>
          <w:ilvl w:val="0"/>
          <w:numId w:val="6"/>
        </w:numPr>
      </w:pPr>
      <w:r w:rsidRPr="00F2006C">
        <w:t>Antenna radiation pattern and mounting geometry: a credible leading explanation, supported by the 5–7 dB pattern variation you identified.</w:t>
      </w:r>
    </w:p>
    <w:p w14:paraId="47891440" w14:textId="77777777" w:rsidR="00F2006C" w:rsidRPr="00F2006C" w:rsidRDefault="00F2006C" w:rsidP="00F2006C">
      <w:pPr>
        <w:numPr>
          <w:ilvl w:val="0"/>
          <w:numId w:val="6"/>
        </w:numPr>
      </w:pPr>
      <w:r w:rsidRPr="00F2006C">
        <w:lastRenderedPageBreak/>
        <w:t>Aircraft structure and installed antenna effects: potentially significant additional contributions.</w:t>
      </w:r>
    </w:p>
    <w:p w14:paraId="70DAC1C0" w14:textId="77777777" w:rsidR="00F2006C" w:rsidRPr="00F2006C" w:rsidRDefault="00F2006C" w:rsidP="00F2006C">
      <w:pPr>
        <w:numPr>
          <w:ilvl w:val="0"/>
          <w:numId w:val="6"/>
        </w:numPr>
      </w:pPr>
      <w:r w:rsidRPr="00F2006C">
        <w:t>Differences in the complete RF paths: still possible, although the individual diplexer and cable measurements make ordinary insertion-loss differences less likely to explain the anomaly.</w:t>
      </w:r>
    </w:p>
    <w:p w14:paraId="1347CF2D" w14:textId="77777777" w:rsidR="00F2006C" w:rsidRPr="00F2006C" w:rsidRDefault="00F2006C" w:rsidP="00F2006C">
      <w:pPr>
        <w:numPr>
          <w:ilvl w:val="0"/>
          <w:numId w:val="6"/>
        </w:numPr>
      </w:pPr>
      <w:r w:rsidRPr="00F2006C">
        <w:t>UE operating mode or uplink coupling: not ruled out, but the additional flight results make either one alone a less convincing explanation.</w:t>
      </w:r>
    </w:p>
    <w:p w14:paraId="44E39E88" w14:textId="77777777" w:rsidR="00F2006C" w:rsidRPr="00F2006C" w:rsidRDefault="00F2006C" w:rsidP="00F2006C">
      <w:r w:rsidRPr="00F2006C">
        <w:t>The remaining caveat is that a free-space or standalone antenna pattern does not necessarily reproduce the installed aircraft pattern.</w:t>
      </w:r>
    </w:p>
    <w:p w14:paraId="759EBDDF" w14:textId="65E70407" w:rsidR="00F2006C" w:rsidRPr="00F2006C" w:rsidRDefault="00F2006C" w:rsidP="00F2006C">
      <w:r w:rsidRPr="00F2006C">
        <w:t>My recommendation: retain the antenna-pattern explanation as the leading hypothesis, and document the measured 5–7 dB variation as supporting evidence. Once you confirm the antenna-to-FVD mapping, you can make the argument much more confidently. I would still avoid claiming that the entire 9.75 dB difference has been explained until the actual installed geometry and relevant radiation-pattern angles have been checked.</w:t>
      </w:r>
    </w:p>
    <w:p w14:paraId="1620D2B5" w14:textId="160473D4" w:rsidR="00BA20B8" w:rsidRDefault="00F2006C" w:rsidP="0037464B">
      <w:r w:rsidRPr="00F2006C">
        <w:rPr>
          <w:highlight w:val="cyan"/>
        </w:rPr>
        <w:t>*****************************************************************************</w:t>
      </w:r>
    </w:p>
    <w:p w14:paraId="60A011A6" w14:textId="1B9FF22A" w:rsidR="000B77F7" w:rsidRDefault="000B77F7" w:rsidP="0037464B">
      <w:r w:rsidRPr="000B77F7">
        <w:rPr>
          <w:highlight w:val="cyan"/>
        </w:rPr>
        <w:t>give me a summary of all the key findings</w:t>
      </w:r>
    </w:p>
    <w:p w14:paraId="4C5A8B19" w14:textId="77777777" w:rsidR="000B77F7" w:rsidRPr="000B77F7" w:rsidRDefault="000B77F7" w:rsidP="000B77F7">
      <w:pPr>
        <w:rPr>
          <w:b/>
          <w:bCs/>
        </w:rPr>
      </w:pPr>
      <w:r w:rsidRPr="000B77F7">
        <w:rPr>
          <w:b/>
          <w:bCs/>
        </w:rPr>
        <w:t>Summary of key findings: LTE RF path and Band 40 anomaly</w:t>
      </w:r>
    </w:p>
    <w:p w14:paraId="48972C27" w14:textId="77777777" w:rsidR="000B77F7" w:rsidRPr="000B77F7" w:rsidRDefault="000B77F7" w:rsidP="000B77F7">
      <w:pPr>
        <w:rPr>
          <w:b/>
          <w:bCs/>
        </w:rPr>
      </w:pPr>
      <w:r w:rsidRPr="000B77F7">
        <w:rPr>
          <w:b/>
          <w:bCs/>
        </w:rPr>
        <w:t>1. Main conclusion</w:t>
      </w:r>
    </w:p>
    <w:p w14:paraId="6A85B2F3" w14:textId="77777777" w:rsidR="000B77F7" w:rsidRPr="000B77F7" w:rsidRDefault="000B77F7" w:rsidP="000B77F7">
      <w:r w:rsidRPr="000B77F7">
        <w:t>The evidence increasingly supports a difference in the effective antenna response caused by the antenna installation and the change in RF distribution architecture, rather than a fault in the diplexers themselves.</w:t>
      </w:r>
    </w:p>
    <w:p w14:paraId="262F0BDD" w14:textId="77777777" w:rsidR="000B77F7" w:rsidRPr="000B77F7" w:rsidRDefault="000B77F7" w:rsidP="000B77F7">
      <w:r w:rsidRPr="000B77F7">
        <w:t>The most significant observation is that the new configuration produces a large, direction-dependent RSRP difference between FVD1 and FVD2 on Band 40. The additional flight tests and the antenna radiation-pattern data make the antenna mounting geometry a credible leading explanation.</w:t>
      </w:r>
    </w:p>
    <w:p w14:paraId="75E6F33A" w14:textId="77777777" w:rsidR="000B77F7" w:rsidRPr="000B77F7" w:rsidRDefault="000B77F7" w:rsidP="000B77F7">
      <w:r w:rsidRPr="000B77F7">
        <w:t>However, the exact contribution of antenna patterns, aircraft structure and the complete RF paths has not yet been established. The antenna-to-FVD mapping still needs to be confirmed.</w:t>
      </w:r>
    </w:p>
    <w:p w14:paraId="380DDF06" w14:textId="77777777" w:rsidR="000B77F7" w:rsidRPr="000B77F7" w:rsidRDefault="000B77F7" w:rsidP="000B77F7">
      <w:pPr>
        <w:rPr>
          <w:b/>
          <w:bCs/>
        </w:rPr>
      </w:pPr>
      <w:r w:rsidRPr="000B77F7">
        <w:rPr>
          <w:b/>
          <w:bCs/>
        </w:rPr>
        <w:t>2. Old versus new RF architecture</w:t>
      </w:r>
    </w:p>
    <w:p w14:paraId="0731B2D7" w14:textId="77777777" w:rsidR="000B77F7" w:rsidRPr="000B77F7" w:rsidRDefault="000B77F7" w:rsidP="000B77F7">
      <w:pPr>
        <w:rPr>
          <w:b/>
          <w:bCs/>
        </w:rPr>
      </w:pPr>
      <w:r w:rsidRPr="000B77F7">
        <w:rPr>
          <w:b/>
          <w:bCs/>
        </w:rPr>
        <w:t>Old configuration — combiner and splitter</w:t>
      </w:r>
    </w:p>
    <w:p w14:paraId="18A6846D" w14:textId="77777777" w:rsidR="000B77F7" w:rsidRPr="000B77F7" w:rsidRDefault="000B77F7" w:rsidP="000B77F7">
      <w:pPr>
        <w:numPr>
          <w:ilvl w:val="0"/>
          <w:numId w:val="7"/>
        </w:numPr>
      </w:pPr>
      <w:r w:rsidRPr="000B77F7">
        <w:t>Both FVDs showed very similar RSRP measurements.</w:t>
      </w:r>
    </w:p>
    <w:p w14:paraId="4733046B" w14:textId="77777777" w:rsidR="000B77F7" w:rsidRPr="000B77F7" w:rsidRDefault="000B77F7" w:rsidP="000B77F7">
      <w:pPr>
        <w:numPr>
          <w:ilvl w:val="0"/>
          <w:numId w:val="7"/>
        </w:numPr>
      </w:pPr>
      <w:r w:rsidRPr="000B77F7">
        <w:t>The maximum FVD1/FVD2 difference in the original ground tests was approximately 0.25 dB.</w:t>
      </w:r>
    </w:p>
    <w:p w14:paraId="0B3D46E7" w14:textId="77777777" w:rsidR="000B77F7" w:rsidRPr="000B77F7" w:rsidRDefault="000B77F7" w:rsidP="000B77F7">
      <w:pPr>
        <w:numPr>
          <w:ilvl w:val="0"/>
          <w:numId w:val="7"/>
        </w:numPr>
      </w:pPr>
      <w:r w:rsidRPr="000B77F7">
        <w:t>During the Band 40 flight tests, the mean point-to-point differences were approximately 0.08 dB in both idle and active-call modes.</w:t>
      </w:r>
    </w:p>
    <w:p w14:paraId="48D5D114" w14:textId="77777777" w:rsidR="000B77F7" w:rsidRPr="000B77F7" w:rsidRDefault="000B77F7" w:rsidP="000B77F7">
      <w:pPr>
        <w:numPr>
          <w:ilvl w:val="0"/>
          <w:numId w:val="7"/>
        </w:numPr>
      </w:pPr>
      <w:r w:rsidRPr="000B77F7">
        <w:t>This is strong evidence that the old distribution arrangement gave consistent results between the FVDs.</w:t>
      </w:r>
    </w:p>
    <w:p w14:paraId="4DC2B8D8" w14:textId="77777777" w:rsidR="000B77F7" w:rsidRPr="000B77F7" w:rsidRDefault="000B77F7" w:rsidP="000B77F7">
      <w:pPr>
        <w:rPr>
          <w:b/>
          <w:bCs/>
        </w:rPr>
      </w:pPr>
      <w:r w:rsidRPr="000B77F7">
        <w:rPr>
          <w:b/>
          <w:bCs/>
        </w:rPr>
        <w:t>New configuration — diplexers</w:t>
      </w:r>
    </w:p>
    <w:p w14:paraId="423A025F" w14:textId="77777777" w:rsidR="000B77F7" w:rsidRPr="000B77F7" w:rsidRDefault="000B77F7" w:rsidP="000B77F7">
      <w:pPr>
        <w:numPr>
          <w:ilvl w:val="0"/>
          <w:numId w:val="8"/>
        </w:numPr>
      </w:pPr>
      <w:r w:rsidRPr="000B77F7">
        <w:t>RSRP differences between FVD1 and FVD2 reached approximately 5–6 dB in the original ground tests.</w:t>
      </w:r>
    </w:p>
    <w:p w14:paraId="4679D06D" w14:textId="77777777" w:rsidR="000B77F7" w:rsidRPr="000B77F7" w:rsidRDefault="000B77F7" w:rsidP="000B77F7">
      <w:pPr>
        <w:numPr>
          <w:ilvl w:val="0"/>
          <w:numId w:val="8"/>
        </w:numPr>
      </w:pPr>
      <w:r w:rsidRPr="000B77F7">
        <w:lastRenderedPageBreak/>
        <w:t>In the Band 40 flight tests, a much larger difference appeared on the outgoing idle leg.</w:t>
      </w:r>
    </w:p>
    <w:p w14:paraId="4A3DBE3D" w14:textId="77777777" w:rsidR="000B77F7" w:rsidRPr="000B77F7" w:rsidRDefault="000B77F7" w:rsidP="000B77F7">
      <w:pPr>
        <w:numPr>
          <w:ilvl w:val="0"/>
          <w:numId w:val="8"/>
        </w:numPr>
      </w:pPr>
      <w:r w:rsidRPr="000B77F7">
        <w:t>Subsequent flights showed a repeatable directional difference associated more strongly with FVD2 than FVD1.</w:t>
      </w:r>
    </w:p>
    <w:p w14:paraId="3DB7FF6E" w14:textId="77777777" w:rsidR="000B77F7" w:rsidRPr="000B77F7" w:rsidRDefault="000B77F7" w:rsidP="000B77F7">
      <w:pPr>
        <w:numPr>
          <w:ilvl w:val="0"/>
          <w:numId w:val="8"/>
        </w:numPr>
      </w:pPr>
      <w:r w:rsidRPr="000B77F7">
        <w:t>The new architecture may expose differences between the two antenna installations that were masked by the old distribution arrangement.</w:t>
      </w:r>
    </w:p>
    <w:p w14:paraId="56CEED8F" w14:textId="77777777" w:rsidR="000B77F7" w:rsidRPr="000B77F7" w:rsidRDefault="000B77F7" w:rsidP="000B77F7">
      <w:r w:rsidRPr="000B77F7">
        <w:t>One important qualification: the explanation that the old configuration distributed signals from both B40 antennas to both FVDs depends on the actual wiring. This must be confirmed from the diagrams and installation.</w:t>
      </w:r>
    </w:p>
    <w:p w14:paraId="5B7C758B" w14:textId="77777777" w:rsidR="000B77F7" w:rsidRPr="000B77F7" w:rsidRDefault="000B77F7" w:rsidP="000B77F7">
      <w:pPr>
        <w:rPr>
          <w:b/>
          <w:bCs/>
        </w:rPr>
      </w:pPr>
      <w:r w:rsidRPr="000B77F7">
        <w:rPr>
          <w:b/>
          <w:bCs/>
        </w:rPr>
        <w:t>3. Laboratory measurements</w:t>
      </w:r>
    </w:p>
    <w:p w14:paraId="50B6333B" w14:textId="77777777" w:rsidR="000B77F7" w:rsidRPr="000B77F7" w:rsidRDefault="000B77F7" w:rsidP="000B77F7">
      <w:r w:rsidRPr="000B77F7">
        <w:t>The individual component measurements have narrowed down the possibilities.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124"/>
        <w:gridCol w:w="4102"/>
      </w:tblGrid>
      <w:tr w:rsidR="000B77F7" w:rsidRPr="000B77F7" w14:paraId="508B2CF7" w14:textId="77777777">
        <w:trPr>
          <w:tblCellSpacing w:w="15" w:type="dxa"/>
        </w:trPr>
        <w:tc>
          <w:tcPr>
            <w:tcW w:w="0" w:type="auto"/>
            <w:vAlign w:val="center"/>
            <w:hideMark/>
          </w:tcPr>
          <w:p w14:paraId="78D84130" w14:textId="77777777" w:rsidR="000B77F7" w:rsidRPr="000B77F7" w:rsidRDefault="000B77F7" w:rsidP="000B77F7">
            <w:pPr>
              <w:rPr>
                <w:b/>
                <w:bCs/>
              </w:rPr>
            </w:pPr>
            <w:r w:rsidRPr="000B77F7">
              <w:rPr>
                <w:b/>
                <w:bCs/>
              </w:rPr>
              <w:t>Component</w:t>
            </w:r>
          </w:p>
        </w:tc>
        <w:tc>
          <w:tcPr>
            <w:tcW w:w="0" w:type="auto"/>
            <w:vAlign w:val="center"/>
            <w:hideMark/>
          </w:tcPr>
          <w:p w14:paraId="1B49B7B7" w14:textId="77777777" w:rsidR="000B77F7" w:rsidRPr="000B77F7" w:rsidRDefault="000B77F7" w:rsidP="000B77F7">
            <w:pPr>
              <w:rPr>
                <w:b/>
                <w:bCs/>
              </w:rPr>
            </w:pPr>
            <w:r w:rsidRPr="000B77F7">
              <w:rPr>
                <w:b/>
                <w:bCs/>
              </w:rPr>
              <w:t>Finding</w:t>
            </w:r>
          </w:p>
        </w:tc>
        <w:tc>
          <w:tcPr>
            <w:tcW w:w="0" w:type="auto"/>
            <w:vAlign w:val="center"/>
            <w:hideMark/>
          </w:tcPr>
          <w:p w14:paraId="7619A2E5" w14:textId="77777777" w:rsidR="000B77F7" w:rsidRPr="000B77F7" w:rsidRDefault="000B77F7" w:rsidP="000B77F7">
            <w:pPr>
              <w:rPr>
                <w:b/>
                <w:bCs/>
              </w:rPr>
            </w:pPr>
            <w:r w:rsidRPr="000B77F7">
              <w:rPr>
                <w:b/>
                <w:bCs/>
              </w:rPr>
              <w:t>Interpretation</w:t>
            </w:r>
          </w:p>
        </w:tc>
      </w:tr>
      <w:tr w:rsidR="000B77F7" w:rsidRPr="000B77F7" w14:paraId="02BA09E8" w14:textId="77777777">
        <w:trPr>
          <w:tblCellSpacing w:w="15" w:type="dxa"/>
        </w:trPr>
        <w:tc>
          <w:tcPr>
            <w:tcW w:w="0" w:type="auto"/>
            <w:vAlign w:val="center"/>
            <w:hideMark/>
          </w:tcPr>
          <w:p w14:paraId="0648F0A7" w14:textId="77777777" w:rsidR="000B77F7" w:rsidRPr="000B77F7" w:rsidRDefault="000B77F7" w:rsidP="000B77F7">
            <w:r w:rsidRPr="000B77F7">
              <w:t>Diplexers</w:t>
            </w:r>
          </w:p>
        </w:tc>
        <w:tc>
          <w:tcPr>
            <w:tcW w:w="0" w:type="auto"/>
            <w:vAlign w:val="center"/>
            <w:hideMark/>
          </w:tcPr>
          <w:p w14:paraId="3744DFE1" w14:textId="77777777" w:rsidR="000B77F7" w:rsidRPr="000B77F7" w:rsidRDefault="000B77F7" w:rsidP="000B77F7">
            <w:r w:rsidRPr="000B77F7">
              <w:t>Approximately 0.08–0.3 dB attenuation</w:t>
            </w:r>
          </w:p>
        </w:tc>
        <w:tc>
          <w:tcPr>
            <w:tcW w:w="0" w:type="auto"/>
            <w:vAlign w:val="center"/>
            <w:hideMark/>
          </w:tcPr>
          <w:p w14:paraId="684D90D4" w14:textId="77777777" w:rsidR="000B77F7" w:rsidRPr="000B77F7" w:rsidRDefault="000B77F7" w:rsidP="000B77F7">
            <w:r w:rsidRPr="000B77F7">
              <w:t>Too small to explain a 5–10 dB discrepancy through ordinary insertion loss alone.</w:t>
            </w:r>
          </w:p>
        </w:tc>
      </w:tr>
      <w:tr w:rsidR="000B77F7" w:rsidRPr="000B77F7" w14:paraId="565C98FF" w14:textId="77777777">
        <w:trPr>
          <w:tblCellSpacing w:w="15" w:type="dxa"/>
        </w:trPr>
        <w:tc>
          <w:tcPr>
            <w:tcW w:w="0" w:type="auto"/>
            <w:vAlign w:val="center"/>
            <w:hideMark/>
          </w:tcPr>
          <w:p w14:paraId="361ACA8B" w14:textId="77777777" w:rsidR="000B77F7" w:rsidRPr="000B77F7" w:rsidRDefault="000B77F7" w:rsidP="000B77F7">
            <w:r w:rsidRPr="000B77F7">
              <w:t>Cables</w:t>
            </w:r>
          </w:p>
        </w:tc>
        <w:tc>
          <w:tcPr>
            <w:tcW w:w="0" w:type="auto"/>
            <w:vAlign w:val="center"/>
            <w:hideMark/>
          </w:tcPr>
          <w:p w14:paraId="3CD9185B" w14:textId="77777777" w:rsidR="000B77F7" w:rsidRPr="000B77F7" w:rsidRDefault="000B77F7" w:rsidP="000B77F7">
            <w:r w:rsidRPr="000B77F7">
              <w:t>Maximum cable-to-cable loss difference below 0.9 dB; maximum measured loss 1.44 dB</w:t>
            </w:r>
          </w:p>
        </w:tc>
        <w:tc>
          <w:tcPr>
            <w:tcW w:w="0" w:type="auto"/>
            <w:vAlign w:val="center"/>
            <w:hideMark/>
          </w:tcPr>
          <w:p w14:paraId="6F882E14" w14:textId="77777777" w:rsidR="000B77F7" w:rsidRPr="000B77F7" w:rsidRDefault="000B77F7" w:rsidP="000B77F7">
            <w:r w:rsidRPr="000B77F7">
              <w:t>Ordinary cable loss differences are insufficient to explain the anomaly.</w:t>
            </w:r>
          </w:p>
        </w:tc>
      </w:tr>
      <w:tr w:rsidR="000B77F7" w:rsidRPr="000B77F7" w14:paraId="46945DA7" w14:textId="77777777">
        <w:trPr>
          <w:tblCellSpacing w:w="15" w:type="dxa"/>
        </w:trPr>
        <w:tc>
          <w:tcPr>
            <w:tcW w:w="0" w:type="auto"/>
            <w:vAlign w:val="center"/>
            <w:hideMark/>
          </w:tcPr>
          <w:p w14:paraId="39663F7C" w14:textId="77777777" w:rsidR="000B77F7" w:rsidRPr="000B77F7" w:rsidRDefault="000B77F7" w:rsidP="000B77F7">
            <w:r w:rsidRPr="000B77F7">
              <w:t>LMR-200 cables/connectors</w:t>
            </w:r>
          </w:p>
        </w:tc>
        <w:tc>
          <w:tcPr>
            <w:tcW w:w="0" w:type="auto"/>
            <w:vAlign w:val="center"/>
            <w:hideMark/>
          </w:tcPr>
          <w:p w14:paraId="229E5183" w14:textId="77777777" w:rsidR="000B77F7" w:rsidRPr="000B77F7" w:rsidRDefault="000B77F7" w:rsidP="000B77F7">
            <w:r w:rsidRPr="000B77F7">
              <w:t>Some frequency-dependent reflections observed when the cable neck was flexed</w:t>
            </w:r>
          </w:p>
        </w:tc>
        <w:tc>
          <w:tcPr>
            <w:tcW w:w="0" w:type="auto"/>
            <w:vAlign w:val="center"/>
            <w:hideMark/>
          </w:tcPr>
          <w:p w14:paraId="2EA9E3C9" w14:textId="77777777" w:rsidR="000B77F7" w:rsidRPr="000B77F7" w:rsidRDefault="000B77F7" w:rsidP="000B77F7">
            <w:r w:rsidRPr="000B77F7">
              <w:t>A potential issue if these cables and connector interfaces are present in the affected paths.</w:t>
            </w:r>
          </w:p>
        </w:tc>
      </w:tr>
      <w:tr w:rsidR="000B77F7" w:rsidRPr="000B77F7" w14:paraId="3758B6B8" w14:textId="77777777">
        <w:trPr>
          <w:tblCellSpacing w:w="15" w:type="dxa"/>
        </w:trPr>
        <w:tc>
          <w:tcPr>
            <w:tcW w:w="0" w:type="auto"/>
            <w:vAlign w:val="center"/>
            <w:hideMark/>
          </w:tcPr>
          <w:p w14:paraId="44D99C05" w14:textId="77777777" w:rsidR="000B77F7" w:rsidRPr="000B77F7" w:rsidRDefault="000B77F7" w:rsidP="000B77F7">
            <w:r w:rsidRPr="000B77F7">
              <w:t>Antenna return loss</w:t>
            </w:r>
          </w:p>
        </w:tc>
        <w:tc>
          <w:tcPr>
            <w:tcW w:w="0" w:type="auto"/>
            <w:vAlign w:val="center"/>
            <w:hideMark/>
          </w:tcPr>
          <w:p w14:paraId="6B43492D" w14:textId="77777777" w:rsidR="000B77F7" w:rsidRPr="000B77F7" w:rsidRDefault="000B77F7" w:rsidP="000B77F7">
            <w:r w:rsidRPr="000B77F7">
              <w:t>Generally compliant; B3 horizontal element marginally misses the −9.5 dB specification by about 0.2 dB</w:t>
            </w:r>
          </w:p>
        </w:tc>
        <w:tc>
          <w:tcPr>
            <w:tcW w:w="0" w:type="auto"/>
            <w:vAlign w:val="center"/>
            <w:hideMark/>
          </w:tcPr>
          <w:p w14:paraId="0F5B29A1" w14:textId="77777777" w:rsidR="000B77F7" w:rsidRPr="000B77F7" w:rsidRDefault="000B77F7" w:rsidP="000B77F7">
            <w:r w:rsidRPr="000B77F7">
              <w:t>Worth documenting, but not an obvious explanation for the large discrepancy.</w:t>
            </w:r>
          </w:p>
        </w:tc>
      </w:tr>
      <w:tr w:rsidR="000B77F7" w:rsidRPr="000B77F7" w14:paraId="7DB57447" w14:textId="77777777">
        <w:trPr>
          <w:tblCellSpacing w:w="15" w:type="dxa"/>
        </w:trPr>
        <w:tc>
          <w:tcPr>
            <w:tcW w:w="0" w:type="auto"/>
            <w:vAlign w:val="center"/>
            <w:hideMark/>
          </w:tcPr>
          <w:p w14:paraId="61667148" w14:textId="77777777" w:rsidR="000B77F7" w:rsidRPr="000B77F7" w:rsidRDefault="000B77F7" w:rsidP="000B77F7">
            <w:r w:rsidRPr="000B77F7">
              <w:t>Antenna coupling</w:t>
            </w:r>
          </w:p>
        </w:tc>
        <w:tc>
          <w:tcPr>
            <w:tcW w:w="0" w:type="auto"/>
            <w:vAlign w:val="center"/>
            <w:hideMark/>
          </w:tcPr>
          <w:p w14:paraId="3214B917" w14:textId="77777777" w:rsidR="000B77F7" w:rsidRPr="000B77F7" w:rsidRDefault="000B77F7" w:rsidP="000B77F7">
            <w:r w:rsidRPr="000B77F7">
              <w:t>Some measurements exceeded the free-space path-loss estimate</w:t>
            </w:r>
          </w:p>
        </w:tc>
        <w:tc>
          <w:tcPr>
            <w:tcW w:w="0" w:type="auto"/>
            <w:vAlign w:val="center"/>
            <w:hideMark/>
          </w:tcPr>
          <w:p w14:paraId="600D6A57" w14:textId="77777777" w:rsidR="000B77F7" w:rsidRPr="000B77F7" w:rsidRDefault="000B77F7" w:rsidP="000B77F7">
            <w:r w:rsidRPr="000B77F7">
              <w:t>Near-field/Fresnel-region effects were suggested because the antennas were moved closer together. These measurements need cautious interpretation.</w:t>
            </w:r>
          </w:p>
        </w:tc>
      </w:tr>
      <w:tr w:rsidR="000B77F7" w:rsidRPr="000B77F7" w14:paraId="74E391D4" w14:textId="77777777">
        <w:trPr>
          <w:tblCellSpacing w:w="15" w:type="dxa"/>
        </w:trPr>
        <w:tc>
          <w:tcPr>
            <w:tcW w:w="0" w:type="auto"/>
            <w:vAlign w:val="center"/>
            <w:hideMark/>
          </w:tcPr>
          <w:p w14:paraId="353ABE7B" w14:textId="77777777" w:rsidR="000B77F7" w:rsidRPr="000B77F7" w:rsidRDefault="000B77F7" w:rsidP="000B77F7">
            <w:r w:rsidRPr="000B77F7">
              <w:t>Complete installed paths</w:t>
            </w:r>
          </w:p>
        </w:tc>
        <w:tc>
          <w:tcPr>
            <w:tcW w:w="0" w:type="auto"/>
            <w:vAlign w:val="center"/>
            <w:hideMark/>
          </w:tcPr>
          <w:p w14:paraId="29AA43BC" w14:textId="77777777" w:rsidR="000B77F7" w:rsidRPr="000B77F7" w:rsidRDefault="000B77F7" w:rsidP="000B77F7">
            <w:r w:rsidRPr="000B77F7">
              <w:t>Not yet fully characterised as a cascaded system</w:t>
            </w:r>
          </w:p>
        </w:tc>
        <w:tc>
          <w:tcPr>
            <w:tcW w:w="0" w:type="auto"/>
            <w:vAlign w:val="center"/>
            <w:hideMark/>
          </w:tcPr>
          <w:p w14:paraId="03F54EFA" w14:textId="77777777" w:rsidR="000B77F7" w:rsidRPr="000B77F7" w:rsidRDefault="000B77F7" w:rsidP="000B77F7">
            <w:r w:rsidRPr="000B77F7">
              <w:t>A remaining gap in the evidence.</w:t>
            </w:r>
          </w:p>
        </w:tc>
      </w:tr>
    </w:tbl>
    <w:p w14:paraId="595E5705" w14:textId="77777777" w:rsidR="000B77F7" w:rsidRPr="000B77F7" w:rsidRDefault="000B77F7" w:rsidP="000B77F7">
      <w:r w:rsidRPr="000B77F7">
        <w:t>Conclusion: the lab results argue against blaming the diplexers for excessive intrinsic insertion loss. They do not exclude differences in the complete installed RF paths, including impedance interactions between antennas, cables, connectors and diplexers.</w:t>
      </w:r>
    </w:p>
    <w:p w14:paraId="133D2EF7" w14:textId="77777777" w:rsidR="000B77F7" w:rsidRPr="000B77F7" w:rsidRDefault="000B77F7" w:rsidP="000B77F7">
      <w:pPr>
        <w:rPr>
          <w:b/>
          <w:bCs/>
        </w:rPr>
      </w:pPr>
      <w:r w:rsidRPr="000B77F7">
        <w:rPr>
          <w:b/>
          <w:bCs/>
        </w:rPr>
        <w:t>4. The original Band 40 flight anomaly</w:t>
      </w:r>
    </w:p>
    <w:p w14:paraId="2D3F6C89" w14:textId="77777777" w:rsidR="000B77F7" w:rsidRPr="000B77F7" w:rsidRDefault="000B77F7" w:rsidP="000B77F7">
      <w:r w:rsidRPr="000B77F7">
        <w:t>The key results, using the convention FVD1 minus FVD2,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1580"/>
      </w:tblGrid>
      <w:tr w:rsidR="000B77F7" w:rsidRPr="000B77F7" w14:paraId="26BBF3D0" w14:textId="77777777">
        <w:trPr>
          <w:tblCellSpacing w:w="15" w:type="dxa"/>
        </w:trPr>
        <w:tc>
          <w:tcPr>
            <w:tcW w:w="0" w:type="auto"/>
            <w:vAlign w:val="center"/>
            <w:hideMark/>
          </w:tcPr>
          <w:p w14:paraId="75337D16" w14:textId="77777777" w:rsidR="000B77F7" w:rsidRPr="000B77F7" w:rsidRDefault="000B77F7" w:rsidP="000B77F7">
            <w:pPr>
              <w:rPr>
                <w:b/>
                <w:bCs/>
              </w:rPr>
            </w:pPr>
            <w:r w:rsidRPr="000B77F7">
              <w:rPr>
                <w:b/>
                <w:bCs/>
              </w:rPr>
              <w:t>Configuration and leg</w:t>
            </w:r>
          </w:p>
        </w:tc>
        <w:tc>
          <w:tcPr>
            <w:tcW w:w="0" w:type="auto"/>
            <w:vAlign w:val="center"/>
            <w:hideMark/>
          </w:tcPr>
          <w:p w14:paraId="5352B378" w14:textId="77777777" w:rsidR="000B77F7" w:rsidRPr="000B77F7" w:rsidRDefault="000B77F7" w:rsidP="000B77F7">
            <w:pPr>
              <w:rPr>
                <w:b/>
                <w:bCs/>
              </w:rPr>
            </w:pPr>
            <w:r w:rsidRPr="000B77F7">
              <w:rPr>
                <w:b/>
                <w:bCs/>
              </w:rPr>
              <w:t>Mean difference</w:t>
            </w:r>
          </w:p>
        </w:tc>
      </w:tr>
      <w:tr w:rsidR="000B77F7" w:rsidRPr="000B77F7" w14:paraId="448E0108" w14:textId="77777777">
        <w:trPr>
          <w:tblCellSpacing w:w="15" w:type="dxa"/>
        </w:trPr>
        <w:tc>
          <w:tcPr>
            <w:tcW w:w="0" w:type="auto"/>
            <w:vAlign w:val="center"/>
            <w:hideMark/>
          </w:tcPr>
          <w:p w14:paraId="138537A6" w14:textId="77777777" w:rsidR="000B77F7" w:rsidRPr="000B77F7" w:rsidRDefault="000B77F7" w:rsidP="000B77F7">
            <w:r w:rsidRPr="000B77F7">
              <w:t>Old splitter, idle</w:t>
            </w:r>
          </w:p>
        </w:tc>
        <w:tc>
          <w:tcPr>
            <w:tcW w:w="0" w:type="auto"/>
            <w:vAlign w:val="center"/>
            <w:hideMark/>
          </w:tcPr>
          <w:p w14:paraId="78B4A0E9" w14:textId="77777777" w:rsidR="000B77F7" w:rsidRPr="000B77F7" w:rsidRDefault="000B77F7" w:rsidP="000B77F7">
            <w:r w:rsidRPr="000B77F7">
              <w:t>+0.076 dB</w:t>
            </w:r>
          </w:p>
        </w:tc>
      </w:tr>
      <w:tr w:rsidR="000B77F7" w:rsidRPr="000B77F7" w14:paraId="123AEF47" w14:textId="77777777">
        <w:trPr>
          <w:tblCellSpacing w:w="15" w:type="dxa"/>
        </w:trPr>
        <w:tc>
          <w:tcPr>
            <w:tcW w:w="0" w:type="auto"/>
            <w:vAlign w:val="center"/>
            <w:hideMark/>
          </w:tcPr>
          <w:p w14:paraId="16CA6973" w14:textId="77777777" w:rsidR="000B77F7" w:rsidRPr="000B77F7" w:rsidRDefault="000B77F7" w:rsidP="000B77F7">
            <w:r w:rsidRPr="000B77F7">
              <w:lastRenderedPageBreak/>
              <w:t>Old splitter, active calls</w:t>
            </w:r>
          </w:p>
        </w:tc>
        <w:tc>
          <w:tcPr>
            <w:tcW w:w="0" w:type="auto"/>
            <w:vAlign w:val="center"/>
            <w:hideMark/>
          </w:tcPr>
          <w:p w14:paraId="6E3C1693" w14:textId="77777777" w:rsidR="000B77F7" w:rsidRPr="000B77F7" w:rsidRDefault="000B77F7" w:rsidP="000B77F7">
            <w:r w:rsidRPr="000B77F7">
              <w:t>−0.075 dB</w:t>
            </w:r>
          </w:p>
        </w:tc>
      </w:tr>
      <w:tr w:rsidR="000B77F7" w:rsidRPr="000B77F7" w14:paraId="47E77D18" w14:textId="77777777">
        <w:trPr>
          <w:tblCellSpacing w:w="15" w:type="dxa"/>
        </w:trPr>
        <w:tc>
          <w:tcPr>
            <w:tcW w:w="0" w:type="auto"/>
            <w:vAlign w:val="center"/>
            <w:hideMark/>
          </w:tcPr>
          <w:p w14:paraId="79FA4397" w14:textId="77777777" w:rsidR="000B77F7" w:rsidRPr="000B77F7" w:rsidRDefault="000B77F7" w:rsidP="000B77F7">
            <w:r w:rsidRPr="000B77F7">
              <w:t>New diplexer, outgoing idle leg</w:t>
            </w:r>
          </w:p>
        </w:tc>
        <w:tc>
          <w:tcPr>
            <w:tcW w:w="0" w:type="auto"/>
            <w:vAlign w:val="center"/>
            <w:hideMark/>
          </w:tcPr>
          <w:p w14:paraId="10FFFF08" w14:textId="77777777" w:rsidR="000B77F7" w:rsidRPr="000B77F7" w:rsidRDefault="000B77F7" w:rsidP="000B77F7">
            <w:r w:rsidRPr="000B77F7">
              <w:t>−9.75 dB</w:t>
            </w:r>
          </w:p>
        </w:tc>
      </w:tr>
      <w:tr w:rsidR="000B77F7" w:rsidRPr="000B77F7" w14:paraId="57EA1942" w14:textId="77777777">
        <w:trPr>
          <w:tblCellSpacing w:w="15" w:type="dxa"/>
        </w:trPr>
        <w:tc>
          <w:tcPr>
            <w:tcW w:w="0" w:type="auto"/>
            <w:vAlign w:val="center"/>
            <w:hideMark/>
          </w:tcPr>
          <w:p w14:paraId="16B6DB7C" w14:textId="77777777" w:rsidR="000B77F7" w:rsidRPr="000B77F7" w:rsidRDefault="000B77F7" w:rsidP="000B77F7">
            <w:r w:rsidRPr="000B77F7">
              <w:t>New diplexer, return active-call leg</w:t>
            </w:r>
          </w:p>
        </w:tc>
        <w:tc>
          <w:tcPr>
            <w:tcW w:w="0" w:type="auto"/>
            <w:vAlign w:val="center"/>
            <w:hideMark/>
          </w:tcPr>
          <w:p w14:paraId="000EEEC1" w14:textId="77777777" w:rsidR="000B77F7" w:rsidRPr="000B77F7" w:rsidRDefault="000B77F7" w:rsidP="000B77F7">
            <w:r w:rsidRPr="000B77F7">
              <w:t>+1.8 dB</w:t>
            </w:r>
          </w:p>
        </w:tc>
      </w:tr>
    </w:tbl>
    <w:p w14:paraId="4AD7ED31" w14:textId="77777777" w:rsidR="000B77F7" w:rsidRPr="000B77F7" w:rsidRDefault="000B77F7" w:rsidP="000B77F7">
      <w:r w:rsidRPr="000B77F7">
        <w:t>The samples were aligned by time and position, with the same serving PCI 216 and frequency. Cell changes and sample misalignment are therefore unlikely explanations.</w:t>
      </w:r>
    </w:p>
    <w:p w14:paraId="58B34DB6" w14:textId="77777777" w:rsidR="000B77F7" w:rsidRPr="000B77F7" w:rsidRDefault="000B77F7" w:rsidP="000B77F7">
      <w:r w:rsidRPr="000B77F7">
        <w:t>The outgoing-to-return change in the FVD1–FVD2 difference is 11.55 dB.</w:t>
      </w:r>
    </w:p>
    <w:p w14:paraId="71B921F2" w14:textId="77777777" w:rsidR="000B77F7" w:rsidRPr="000B77F7" w:rsidRDefault="000B77F7" w:rsidP="000B77F7">
      <w:r w:rsidRPr="000B77F7">
        <w:t>This is not consistent with a simple, fixed 9.75 dB insertion-loss difference between two passive RF paths. It points towards a condition-dependent effect, such as antenna directionality, installation effects, or an interaction between the RF paths and operating conditions.</w:t>
      </w:r>
    </w:p>
    <w:p w14:paraId="66583128" w14:textId="77777777" w:rsidR="000B77F7" w:rsidRPr="000B77F7" w:rsidRDefault="000B77F7" w:rsidP="000B77F7">
      <w:r w:rsidRPr="000B77F7">
        <w:t>The original comparison alone cannot distinguish flight direction from idle-versus-active operation because the outgoing leg was idle and the return leg had active calls.</w:t>
      </w:r>
    </w:p>
    <w:p w14:paraId="6062A944" w14:textId="77777777" w:rsidR="000B77F7" w:rsidRPr="000B77F7" w:rsidRDefault="000B77F7" w:rsidP="000B77F7">
      <w:pPr>
        <w:rPr>
          <w:b/>
          <w:bCs/>
        </w:rPr>
      </w:pPr>
      <w:r w:rsidRPr="000B77F7">
        <w:rPr>
          <w:b/>
          <w:bCs/>
        </w:rPr>
        <w:t>5. Additional flight tests: serials 3.1–3.4</w:t>
      </w:r>
    </w:p>
    <w:p w14:paraId="44047875" w14:textId="77777777" w:rsidR="000B77F7" w:rsidRPr="000B77F7" w:rsidRDefault="000B77F7" w:rsidP="000B77F7">
      <w:r w:rsidRPr="000B77F7">
        <w:t>All four serials used the new diplexer configuration and included outgoing and return legs.</w:t>
      </w:r>
    </w:p>
    <w:p w14:paraId="7A8E09C6" w14:textId="77777777" w:rsidR="000B77F7" w:rsidRPr="000B77F7" w:rsidRDefault="000B77F7" w:rsidP="000B77F7">
      <w:pPr>
        <w:numPr>
          <w:ilvl w:val="0"/>
          <w:numId w:val="9"/>
        </w:numPr>
      </w:pPr>
      <w:r w:rsidRPr="000B77F7">
        <w:t>3.1: FVD1 continuous call; FVD2 off.</w:t>
      </w:r>
    </w:p>
    <w:p w14:paraId="3619F900" w14:textId="77777777" w:rsidR="000B77F7" w:rsidRPr="000B77F7" w:rsidRDefault="000B77F7" w:rsidP="000B77F7">
      <w:pPr>
        <w:numPr>
          <w:ilvl w:val="0"/>
          <w:numId w:val="9"/>
        </w:numPr>
      </w:pPr>
      <w:r w:rsidRPr="000B77F7">
        <w:t>3.2: FVD1 continuous call; FVD2 intermittent call.</w:t>
      </w:r>
    </w:p>
    <w:p w14:paraId="1D724972" w14:textId="77777777" w:rsidR="000B77F7" w:rsidRPr="000B77F7" w:rsidRDefault="000B77F7" w:rsidP="000B77F7">
      <w:pPr>
        <w:numPr>
          <w:ilvl w:val="0"/>
          <w:numId w:val="9"/>
        </w:numPr>
      </w:pPr>
      <w:r w:rsidRPr="000B77F7">
        <w:t>3.3: Both FVDs in intermittent call.</w:t>
      </w:r>
    </w:p>
    <w:p w14:paraId="44786917" w14:textId="77777777" w:rsidR="000B77F7" w:rsidRPr="000B77F7" w:rsidRDefault="000B77F7" w:rsidP="000B77F7">
      <w:pPr>
        <w:numPr>
          <w:ilvl w:val="0"/>
          <w:numId w:val="9"/>
        </w:numPr>
      </w:pPr>
      <w:r w:rsidRPr="000B77F7">
        <w:t>3.4: Both FVDs in continuous call.</w:t>
      </w:r>
    </w:p>
    <w:p w14:paraId="5A64668E" w14:textId="77777777" w:rsidR="000B77F7" w:rsidRPr="000B77F7" w:rsidRDefault="000B77F7" w:rsidP="000B77F7">
      <w:r w:rsidRPr="000B77F7">
        <w:t>The plotted results show that FVD2's outgoing traces in serials 3.1, 3.2 and 3.3 have RSRP levels approximately 10 dB higher than their corresponding return traces. FVD1's outgoing and return traces are much closer together.</w:t>
      </w:r>
    </w:p>
    <w:p w14:paraId="58BF2F33" w14:textId="77777777" w:rsidR="000B77F7" w:rsidRPr="000B77F7" w:rsidRDefault="000B77F7" w:rsidP="000B77F7">
      <w:r w:rsidRPr="000B77F7">
        <w:t>This is important because the directional pattern appears across several different call combinations. It makes a single UE operating mode a less convincing explanation for the anomaly.</w:t>
      </w:r>
    </w:p>
    <w:p w14:paraId="39829AA8" w14:textId="77777777" w:rsidR="000B77F7" w:rsidRPr="000B77F7" w:rsidRDefault="000B77F7" w:rsidP="000B77F7">
      <w:r w:rsidRPr="000B77F7">
        <w:t>The results do not completely rule out uplink coupling or other operating-mode effects, but they strengthen the case for investigating the antenna installation and RF architecture.</w:t>
      </w:r>
    </w:p>
    <w:p w14:paraId="627404C8" w14:textId="77777777" w:rsidR="000B77F7" w:rsidRPr="000B77F7" w:rsidRDefault="000B77F7" w:rsidP="000B77F7">
      <w:pPr>
        <w:rPr>
          <w:b/>
          <w:bCs/>
        </w:rPr>
      </w:pPr>
      <w:r w:rsidRPr="000B77F7">
        <w:rPr>
          <w:b/>
          <w:bCs/>
        </w:rPr>
        <w:t>6. Antenna mounting and radiation pattern: the leading hypothesis</w:t>
      </w:r>
    </w:p>
    <w:p w14:paraId="17E86020" w14:textId="77777777" w:rsidR="000B77F7" w:rsidRPr="000B77F7" w:rsidRDefault="000B77F7" w:rsidP="000B77F7">
      <w:r w:rsidRPr="000B77F7">
        <w:t>The physical installation provides a plausible explanation for the direction-dependent behaviour:</w:t>
      </w:r>
    </w:p>
    <w:p w14:paraId="48BC5B94" w14:textId="77777777" w:rsidR="000B77F7" w:rsidRPr="000B77F7" w:rsidRDefault="000B77F7" w:rsidP="000B77F7">
      <w:pPr>
        <w:numPr>
          <w:ilvl w:val="0"/>
          <w:numId w:val="10"/>
        </w:numPr>
      </w:pPr>
      <w:r w:rsidRPr="000B77F7">
        <w:t>Three antennas—two B3/B20 antennas and one B40 antenna—were mounted on a belly V-plate.</w:t>
      </w:r>
    </w:p>
    <w:p w14:paraId="7D122031" w14:textId="77777777" w:rsidR="000B77F7" w:rsidRPr="000B77F7" w:rsidRDefault="000B77F7" w:rsidP="000B77F7">
      <w:pPr>
        <w:numPr>
          <w:ilvl w:val="0"/>
          <w:numId w:val="10"/>
        </w:numPr>
      </w:pPr>
      <w:r w:rsidRPr="000B77F7">
        <w:t>The fourth antenna, for B40, was mounted on the empennage/tail at an inclination relative to the V-plate.</w:t>
      </w:r>
    </w:p>
    <w:p w14:paraId="3B69F96D" w14:textId="77777777" w:rsidR="000B77F7" w:rsidRPr="000B77F7" w:rsidRDefault="000B77F7" w:rsidP="000B77F7">
      <w:pPr>
        <w:numPr>
          <w:ilvl w:val="0"/>
          <w:numId w:val="10"/>
        </w:numPr>
      </w:pPr>
      <w:r w:rsidRPr="000B77F7">
        <w:t>The static test reproduced the separate B40 antenna arrangement on a van, with an approximately 15° angle relative to the V-plate.</w:t>
      </w:r>
    </w:p>
    <w:p w14:paraId="6B92ADBA" w14:textId="77777777" w:rsidR="000B77F7" w:rsidRPr="000B77F7" w:rsidRDefault="000B77F7" w:rsidP="000B77F7">
      <w:pPr>
        <w:numPr>
          <w:ilvl w:val="0"/>
          <w:numId w:val="10"/>
        </w:numPr>
      </w:pPr>
      <w:r w:rsidRPr="000B77F7">
        <w:t>The mapping of the tail antenna to FVD2 is believed to be correct but still needs confirmation.</w:t>
      </w:r>
    </w:p>
    <w:p w14:paraId="751F9E52" w14:textId="77777777" w:rsidR="000B77F7" w:rsidRPr="000B77F7" w:rsidRDefault="000B77F7" w:rsidP="000B77F7">
      <w:r w:rsidRPr="000B77F7">
        <w:lastRenderedPageBreak/>
        <w:t>You subsequently examined the vertical cut of the antenna radiation pattern at azimuth 0°. You found that a 10° difference in angle near the horizon could produce approximately 5–7 dB of gain difference.</w:t>
      </w:r>
    </w:p>
    <w:p w14:paraId="5909A367" w14:textId="77777777" w:rsidR="000B77F7" w:rsidRPr="000B77F7" w:rsidRDefault="000B77F7" w:rsidP="000B77F7">
      <w:r w:rsidRPr="000B77F7">
        <w:t>That is valuable supporting evidence. A 5–7 dB difference in antenna gain could account for a substantial part of the observed 9.75 dB discrepancy. Additional effects from aircraft structure, installation geometry and the RF paths could contribute to the remainder.</w:t>
      </w:r>
    </w:p>
    <w:p w14:paraId="61CE8ABF" w14:textId="77777777" w:rsidR="000B77F7" w:rsidRPr="000B77F7" w:rsidRDefault="000B77F7" w:rsidP="000B77F7">
      <w:r w:rsidRPr="000B77F7">
        <w:t>The actual effect depends on the installed antenna orientation and the direction of arrival of the eNodeB signal. The standalone radiation pattern is not necessarily identical to the antenna's pattern when installed on the aircraft.</w:t>
      </w:r>
    </w:p>
    <w:p w14:paraId="4BADA38B" w14:textId="77777777" w:rsidR="000B77F7" w:rsidRPr="000B77F7" w:rsidRDefault="000B77F7" w:rsidP="000B77F7">
      <w:pPr>
        <w:rPr>
          <w:b/>
          <w:bCs/>
        </w:rPr>
      </w:pPr>
      <w:r w:rsidRPr="000B77F7">
        <w:rPr>
          <w:b/>
          <w:bCs/>
        </w:rPr>
        <w:t>Why the old configuration may have masked this effect</w:t>
      </w:r>
    </w:p>
    <w:p w14:paraId="5F67E363" w14:textId="77777777" w:rsidR="000B77F7" w:rsidRPr="000B77F7" w:rsidRDefault="000B77F7" w:rsidP="000B77F7">
      <w:r w:rsidRPr="000B77F7">
        <w:t>If the old combiner/splitter arrangement combined the signals from both B40 antennas and distributed the combination to both FVDs, both receivers could have seen broadly similar RF signals despite the different antenna patterns.</w:t>
      </w:r>
    </w:p>
    <w:p w14:paraId="2F8B2947" w14:textId="77777777" w:rsidR="000B77F7" w:rsidRPr="000B77F7" w:rsidRDefault="000B77F7" w:rsidP="000B77F7">
      <w:r w:rsidRPr="000B77F7">
        <w:t>If the new configuration instead separates the antenna feeds between the FVDs, each receiver may see a different antenna's directional response. That could explain why the discrepancy emerges in the new architecture.</w:t>
      </w:r>
    </w:p>
    <w:p w14:paraId="08BB5A3E" w14:textId="77777777" w:rsidR="000B77F7" w:rsidRPr="000B77F7" w:rsidRDefault="000B77F7" w:rsidP="000B77F7">
      <w:r w:rsidRPr="000B77F7">
        <w:t>This is a plausible explanation, but it depends on confirming the old and new RF wiring. Maximum-ratio combining (MRC) should not be assumed unless the modem's receiver architecture supports it; the physical signal distribution is the first thing to establish.</w:t>
      </w:r>
    </w:p>
    <w:p w14:paraId="1681C103" w14:textId="77777777" w:rsidR="000B77F7" w:rsidRPr="000B77F7" w:rsidRDefault="000B77F7" w:rsidP="000B77F7">
      <w:pPr>
        <w:rPr>
          <w:b/>
          <w:bCs/>
        </w:rPr>
      </w:pPr>
      <w:r w:rsidRPr="000B77F7">
        <w:rPr>
          <w:b/>
          <w:bCs/>
        </w:rPr>
        <w:t>7. Other findings</w:t>
      </w:r>
    </w:p>
    <w:p w14:paraId="0AD64452" w14:textId="77777777" w:rsidR="000B77F7" w:rsidRPr="000B77F7" w:rsidRDefault="000B77F7" w:rsidP="000B77F7">
      <w:pPr>
        <w:numPr>
          <w:ilvl w:val="0"/>
          <w:numId w:val="11"/>
        </w:numPr>
      </w:pPr>
      <w:r w:rsidRPr="000B77F7">
        <w:t>SINR: The large RSRP discrepancy on the original Band 40 outgoing leg was accompanied by lower SINR for the weaker-reading FVD. This is consistent with a less favourable received signal, but does not prove the antenna or RF path is responsible for the SINR difference.</w:t>
      </w:r>
    </w:p>
    <w:p w14:paraId="5907A20E" w14:textId="77777777" w:rsidR="000B77F7" w:rsidRPr="000B77F7" w:rsidRDefault="000B77F7" w:rsidP="000B77F7">
      <w:pPr>
        <w:numPr>
          <w:ilvl w:val="0"/>
          <w:numId w:val="11"/>
        </w:numPr>
      </w:pPr>
      <w:r w:rsidRPr="000B77F7">
        <w:t>Band 3 and Band 20: The new configuration generally improved RSRP, but the gains did not consistently translate into SINR improvements. These bands use different antennas and operate in different frequency ranges, so their results should not be used to assume that Band 40 will behave similarly.</w:t>
      </w:r>
    </w:p>
    <w:p w14:paraId="14E0C9A2" w14:textId="77777777" w:rsidR="000B77F7" w:rsidRPr="000B77F7" w:rsidRDefault="000B77F7" w:rsidP="000B77F7">
      <w:pPr>
        <w:numPr>
          <w:ilvl w:val="0"/>
          <w:numId w:val="11"/>
        </w:numPr>
      </w:pPr>
      <w:r w:rsidRPr="000B77F7">
        <w:t>H/V imbalance: H and V RSRP do not have to be equal. The relevant concern is whether the RF architecture changes their relative behaviour unexpectedly, not whether the two polarisation measurements match.</w:t>
      </w:r>
    </w:p>
    <w:p w14:paraId="0EA3F777" w14:textId="77777777" w:rsidR="000B77F7" w:rsidRPr="000B77F7" w:rsidRDefault="000B77F7" w:rsidP="000B77F7">
      <w:pPr>
        <w:numPr>
          <w:ilvl w:val="0"/>
          <w:numId w:val="11"/>
        </w:numPr>
      </w:pPr>
      <w:r w:rsidRPr="000B77F7">
        <w:t>FVD differences: The old configuration's close agreement argues against a permanent intrinsic difference of several decibels between FVD1 and FVD2.</w:t>
      </w:r>
    </w:p>
    <w:p w14:paraId="435938C4" w14:textId="77777777" w:rsidR="000B77F7" w:rsidRPr="000B77F7" w:rsidRDefault="000B77F7" w:rsidP="000B77F7">
      <w:pPr>
        <w:rPr>
          <w:b/>
          <w:bCs/>
        </w:rPr>
      </w:pPr>
      <w:r w:rsidRPr="000B77F7">
        <w:rPr>
          <w:b/>
          <w:bCs/>
        </w:rPr>
        <w:t>8. Recommended next steps</w:t>
      </w:r>
    </w:p>
    <w:p w14:paraId="50E39B4E" w14:textId="77777777" w:rsidR="000B77F7" w:rsidRPr="000B77F7" w:rsidRDefault="000B77F7" w:rsidP="000B77F7">
      <w:r w:rsidRPr="000B77F7">
        <w:t>Since repeating the original flight is not possible, I would prioritise the following:</w:t>
      </w:r>
    </w:p>
    <w:p w14:paraId="46C9F2F3" w14:textId="77777777" w:rsidR="000B77F7" w:rsidRPr="000B77F7" w:rsidRDefault="000B77F7" w:rsidP="000B77F7">
      <w:pPr>
        <w:numPr>
          <w:ilvl w:val="0"/>
          <w:numId w:val="12"/>
        </w:numPr>
      </w:pPr>
      <w:r w:rsidRPr="000B77F7">
        <w:t>Confirm the wiring. Verify which B40 antenna feeds each FVD, and establish exactly how the old combiner/splitter network distributed the antenna signals.</w:t>
      </w:r>
    </w:p>
    <w:p w14:paraId="4C7A3888" w14:textId="77777777" w:rsidR="000B77F7" w:rsidRPr="000B77F7" w:rsidRDefault="000B77F7" w:rsidP="000B77F7">
      <w:pPr>
        <w:numPr>
          <w:ilvl w:val="0"/>
          <w:numId w:val="12"/>
        </w:numPr>
      </w:pPr>
      <w:r w:rsidRPr="000B77F7">
        <w:t>Document the antenna-pattern evidence. Record the relevant angles, the 5–7 dB pattern variation, and how the tail antenna's mounting orientation relates to the eNodeB on the outgoing and return legs.</w:t>
      </w:r>
    </w:p>
    <w:p w14:paraId="07D79499" w14:textId="77777777" w:rsidR="000B77F7" w:rsidRPr="000B77F7" w:rsidRDefault="000B77F7" w:rsidP="000B77F7">
      <w:pPr>
        <w:numPr>
          <w:ilvl w:val="0"/>
          <w:numId w:val="12"/>
        </w:numPr>
      </w:pPr>
      <w:r w:rsidRPr="000B77F7">
        <w:lastRenderedPageBreak/>
        <w:t>Compare the existing flight traces quantitatively. Calculate median FVD1–FVD2 differences over matched sections of each outgoing and return leg, separately for each serial. This will show whether the directional effect is consistent and how much it varies with call configuration.</w:t>
      </w:r>
    </w:p>
    <w:p w14:paraId="746C673A" w14:textId="77777777" w:rsidR="000B77F7" w:rsidRPr="000B77F7" w:rsidRDefault="000B77F7" w:rsidP="000B77F7">
      <w:pPr>
        <w:numPr>
          <w:ilvl w:val="0"/>
          <w:numId w:val="12"/>
        </w:numPr>
      </w:pPr>
      <w:r w:rsidRPr="000B77F7">
        <w:t>Measure the complete installed RF paths where possible. Compare the two paths at the actual Band 40 frequency, including the cables, connectors, diplexers and antenna interfaces. Individual component measurements alone cannot establish the response of the assembled system.</w:t>
      </w:r>
    </w:p>
    <w:p w14:paraId="7DC11E5E" w14:textId="77777777" w:rsidR="000B77F7" w:rsidRPr="000B77F7" w:rsidRDefault="000B77F7" w:rsidP="000B77F7">
      <w:pPr>
        <w:rPr>
          <w:b/>
          <w:bCs/>
        </w:rPr>
      </w:pPr>
      <w:r w:rsidRPr="000B77F7">
        <w:rPr>
          <w:b/>
          <w:bCs/>
        </w:rPr>
        <w:t>Overall assessment</w:t>
      </w:r>
    </w:p>
    <w:p w14:paraId="74B6F78D" w14:textId="77777777" w:rsidR="000B77F7" w:rsidRPr="000B77F7" w:rsidRDefault="000B77F7" w:rsidP="000B77F7">
      <w:r w:rsidRPr="000B77F7">
        <w:t>The strongest evidence is the combination of:</w:t>
      </w:r>
    </w:p>
    <w:p w14:paraId="2A43E2B8" w14:textId="77777777" w:rsidR="000B77F7" w:rsidRPr="000B77F7" w:rsidRDefault="000B77F7" w:rsidP="000B77F7">
      <w:pPr>
        <w:numPr>
          <w:ilvl w:val="0"/>
          <w:numId w:val="13"/>
        </w:numPr>
      </w:pPr>
      <w:r w:rsidRPr="000B77F7">
        <w:t>Excellent FVD1/FVD2 agreement with the old architecture.</w:t>
      </w:r>
    </w:p>
    <w:p w14:paraId="095D887C" w14:textId="77777777" w:rsidR="000B77F7" w:rsidRPr="000B77F7" w:rsidRDefault="000B77F7" w:rsidP="000B77F7">
      <w:pPr>
        <w:numPr>
          <w:ilvl w:val="0"/>
          <w:numId w:val="13"/>
        </w:numPr>
      </w:pPr>
      <w:r w:rsidRPr="000B77F7">
        <w:t>A large, direction-dependent discrepancy with the new architecture.</w:t>
      </w:r>
    </w:p>
    <w:p w14:paraId="6449B624" w14:textId="77777777" w:rsidR="000B77F7" w:rsidRPr="000B77F7" w:rsidRDefault="000B77F7" w:rsidP="000B77F7">
      <w:pPr>
        <w:numPr>
          <w:ilvl w:val="0"/>
          <w:numId w:val="13"/>
        </w:numPr>
      </w:pPr>
      <w:r w:rsidRPr="000B77F7">
        <w:t>The repeated outgoing-versus-return difference associated more strongly with FVD2 across multiple call configurations.</w:t>
      </w:r>
    </w:p>
    <w:p w14:paraId="7ADD6CA6" w14:textId="77777777" w:rsidR="000B77F7" w:rsidRPr="000B77F7" w:rsidRDefault="000B77F7" w:rsidP="000B77F7">
      <w:pPr>
        <w:numPr>
          <w:ilvl w:val="0"/>
          <w:numId w:val="13"/>
        </w:numPr>
      </w:pPr>
      <w:r w:rsidRPr="000B77F7">
        <w:t>The different belly and tail antenna installations.</w:t>
      </w:r>
    </w:p>
    <w:p w14:paraId="1B9E19E3" w14:textId="77777777" w:rsidR="000B77F7" w:rsidRPr="000B77F7" w:rsidRDefault="000B77F7" w:rsidP="000B77F7">
      <w:pPr>
        <w:numPr>
          <w:ilvl w:val="0"/>
          <w:numId w:val="13"/>
        </w:numPr>
      </w:pPr>
      <w:r w:rsidRPr="000B77F7">
        <w:t>The measured 5–7 dB antenna-pattern variation for a 10° change near the horizon.</w:t>
      </w:r>
    </w:p>
    <w:p w14:paraId="1B53DD6D" w14:textId="77777777" w:rsidR="000B77F7" w:rsidRPr="000B77F7" w:rsidRDefault="000B77F7" w:rsidP="000B77F7">
      <w:r w:rsidRPr="000B77F7">
        <w:t>Taken together, these findings make antenna radiation pattern and installation geometry, exposed by the change in RF distribution architecture, the leading hypothesis.</w:t>
      </w:r>
    </w:p>
    <w:p w14:paraId="7B626EC5" w14:textId="77777777" w:rsidR="000B77F7" w:rsidRPr="000B77F7" w:rsidRDefault="000B77F7" w:rsidP="000B77F7">
      <w:r w:rsidRPr="000B77F7">
        <w:t>The evidence does not yet prove that this explains the entire discrepancy, nor does it completely exclude an interaction in the complete RF paths. The next decisive step is to confirm the antenna-to-FVD mapping and the old/new signal distribution, then relate the actual installed antenna geometry to the measured radiation pattern.</w:t>
      </w:r>
    </w:p>
    <w:p w14:paraId="0ED28E8C" w14:textId="77777777" w:rsidR="00F2006C" w:rsidRDefault="00F2006C" w:rsidP="0037464B"/>
    <w:p w14:paraId="70A26B3D" w14:textId="50C6D429" w:rsidR="0037464B" w:rsidRDefault="0037464B" w:rsidP="0037464B"/>
    <w:sectPr w:rsidR="00374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4FF"/>
    <w:multiLevelType w:val="multilevel"/>
    <w:tmpl w:val="24F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775C"/>
    <w:multiLevelType w:val="multilevel"/>
    <w:tmpl w:val="9620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27CE5"/>
    <w:multiLevelType w:val="multilevel"/>
    <w:tmpl w:val="82D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0C42"/>
    <w:multiLevelType w:val="multilevel"/>
    <w:tmpl w:val="ED8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E7280"/>
    <w:multiLevelType w:val="multilevel"/>
    <w:tmpl w:val="D2D8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F15F3B"/>
    <w:multiLevelType w:val="multilevel"/>
    <w:tmpl w:val="594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53C7A"/>
    <w:multiLevelType w:val="multilevel"/>
    <w:tmpl w:val="CC2A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618DD"/>
    <w:multiLevelType w:val="multilevel"/>
    <w:tmpl w:val="2550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642564"/>
    <w:multiLevelType w:val="multilevel"/>
    <w:tmpl w:val="5EDC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467D2"/>
    <w:multiLevelType w:val="multilevel"/>
    <w:tmpl w:val="67F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23620"/>
    <w:multiLevelType w:val="multilevel"/>
    <w:tmpl w:val="4AD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B41DA"/>
    <w:multiLevelType w:val="multilevel"/>
    <w:tmpl w:val="232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858C9"/>
    <w:multiLevelType w:val="multilevel"/>
    <w:tmpl w:val="CA9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94024">
    <w:abstractNumId w:val="10"/>
  </w:num>
  <w:num w:numId="2" w16cid:durableId="1578706257">
    <w:abstractNumId w:val="2"/>
  </w:num>
  <w:num w:numId="3" w16cid:durableId="1608152008">
    <w:abstractNumId w:val="6"/>
  </w:num>
  <w:num w:numId="4" w16cid:durableId="2082873200">
    <w:abstractNumId w:val="1"/>
  </w:num>
  <w:num w:numId="5" w16cid:durableId="2035841436">
    <w:abstractNumId w:val="5"/>
  </w:num>
  <w:num w:numId="6" w16cid:durableId="1554079978">
    <w:abstractNumId w:val="4"/>
  </w:num>
  <w:num w:numId="7" w16cid:durableId="492842119">
    <w:abstractNumId w:val="9"/>
  </w:num>
  <w:num w:numId="8" w16cid:durableId="1581526794">
    <w:abstractNumId w:val="0"/>
  </w:num>
  <w:num w:numId="9" w16cid:durableId="1641232824">
    <w:abstractNumId w:val="3"/>
  </w:num>
  <w:num w:numId="10" w16cid:durableId="1263800967">
    <w:abstractNumId w:val="12"/>
  </w:num>
  <w:num w:numId="11" w16cid:durableId="374544901">
    <w:abstractNumId w:val="11"/>
  </w:num>
  <w:num w:numId="12" w16cid:durableId="58944894">
    <w:abstractNumId w:val="8"/>
  </w:num>
  <w:num w:numId="13" w16cid:durableId="14436498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63A1D"/>
    <w:rsid w:val="000B77F7"/>
    <w:rsid w:val="0037464B"/>
    <w:rsid w:val="005A435C"/>
    <w:rsid w:val="005B10E9"/>
    <w:rsid w:val="00706887"/>
    <w:rsid w:val="00736FC8"/>
    <w:rsid w:val="00763A1D"/>
    <w:rsid w:val="007F17D9"/>
    <w:rsid w:val="008168B6"/>
    <w:rsid w:val="00B921CE"/>
    <w:rsid w:val="00BA20B8"/>
    <w:rsid w:val="00D54ED9"/>
    <w:rsid w:val="00E138B4"/>
    <w:rsid w:val="00EC1611"/>
    <w:rsid w:val="00F17252"/>
    <w:rsid w:val="00F200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F354"/>
  <w15:chartTrackingRefBased/>
  <w15:docId w15:val="{93E2F8F3-18FE-4978-B744-5E3634FF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A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A1D"/>
    <w:rPr>
      <w:rFonts w:eastAsiaTheme="majorEastAsia" w:cstheme="majorBidi"/>
      <w:color w:val="272727" w:themeColor="text1" w:themeTint="D8"/>
    </w:rPr>
  </w:style>
  <w:style w:type="paragraph" w:styleId="Title">
    <w:name w:val="Title"/>
    <w:basedOn w:val="Normal"/>
    <w:next w:val="Normal"/>
    <w:link w:val="TitleChar"/>
    <w:uiPriority w:val="10"/>
    <w:qFormat/>
    <w:rsid w:val="00763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A1D"/>
    <w:pPr>
      <w:spacing w:before="160"/>
      <w:jc w:val="center"/>
    </w:pPr>
    <w:rPr>
      <w:i/>
      <w:iCs/>
      <w:color w:val="404040" w:themeColor="text1" w:themeTint="BF"/>
    </w:rPr>
  </w:style>
  <w:style w:type="character" w:customStyle="1" w:styleId="QuoteChar">
    <w:name w:val="Quote Char"/>
    <w:basedOn w:val="DefaultParagraphFont"/>
    <w:link w:val="Quote"/>
    <w:uiPriority w:val="29"/>
    <w:rsid w:val="00763A1D"/>
    <w:rPr>
      <w:i/>
      <w:iCs/>
      <w:color w:val="404040" w:themeColor="text1" w:themeTint="BF"/>
    </w:rPr>
  </w:style>
  <w:style w:type="paragraph" w:styleId="ListParagraph">
    <w:name w:val="List Paragraph"/>
    <w:basedOn w:val="Normal"/>
    <w:uiPriority w:val="34"/>
    <w:qFormat/>
    <w:rsid w:val="00763A1D"/>
    <w:pPr>
      <w:ind w:left="720"/>
      <w:contextualSpacing/>
    </w:pPr>
  </w:style>
  <w:style w:type="character" w:styleId="IntenseEmphasis">
    <w:name w:val="Intense Emphasis"/>
    <w:basedOn w:val="DefaultParagraphFont"/>
    <w:uiPriority w:val="21"/>
    <w:qFormat/>
    <w:rsid w:val="00763A1D"/>
    <w:rPr>
      <w:i/>
      <w:iCs/>
      <w:color w:val="2F5496" w:themeColor="accent1" w:themeShade="BF"/>
    </w:rPr>
  </w:style>
  <w:style w:type="paragraph" w:styleId="IntenseQuote">
    <w:name w:val="Intense Quote"/>
    <w:basedOn w:val="Normal"/>
    <w:next w:val="Normal"/>
    <w:link w:val="IntenseQuoteChar"/>
    <w:uiPriority w:val="30"/>
    <w:qFormat/>
    <w:rsid w:val="00763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A1D"/>
    <w:rPr>
      <w:i/>
      <w:iCs/>
      <w:color w:val="2F5496" w:themeColor="accent1" w:themeShade="BF"/>
    </w:rPr>
  </w:style>
  <w:style w:type="character" w:styleId="IntenseReference">
    <w:name w:val="Intense Reference"/>
    <w:basedOn w:val="DefaultParagraphFont"/>
    <w:uiPriority w:val="32"/>
    <w:qFormat/>
    <w:rsid w:val="00763A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10</cp:revision>
  <dcterms:created xsi:type="dcterms:W3CDTF">2026-10-11T14:20:00Z</dcterms:created>
  <dcterms:modified xsi:type="dcterms:W3CDTF">2026-10-11T14:56:00Z</dcterms:modified>
</cp:coreProperties>
</file>