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7717F" w14:textId="77777777" w:rsidR="00920739" w:rsidRPr="00920739" w:rsidRDefault="00920739" w:rsidP="00920739">
      <w:r w:rsidRPr="00920739">
        <w:t xml:space="preserve">Yes. I think the </w:t>
      </w:r>
      <w:r w:rsidRPr="00920739">
        <w:rPr>
          <w:b/>
          <w:bCs/>
        </w:rPr>
        <w:t>overall conclusion is sound</w:t>
      </w:r>
      <w:r w:rsidRPr="00920739">
        <w:t>, and the email is technically much stronger now. I would make a few changes, mainly to avoid overstating what the results prove.</w:t>
      </w:r>
    </w:p>
    <w:p w14:paraId="3C5A0A07" w14:textId="77777777" w:rsidR="00920739" w:rsidRPr="00920739" w:rsidRDefault="00920739" w:rsidP="00920739">
      <w:r w:rsidRPr="00920739">
        <w:t>The main changes I would make are:</w:t>
      </w:r>
    </w:p>
    <w:p w14:paraId="653F6FCE" w14:textId="77777777" w:rsidR="00920739" w:rsidRPr="00920739" w:rsidRDefault="00920739" w:rsidP="00920739">
      <w:pPr>
        <w:numPr>
          <w:ilvl w:val="0"/>
          <w:numId w:val="18"/>
        </w:numPr>
      </w:pPr>
      <w:r w:rsidRPr="00920739">
        <w:t xml:space="preserve">Say </w:t>
      </w:r>
      <w:r w:rsidRPr="00920739">
        <w:rPr>
          <w:b/>
          <w:bCs/>
        </w:rPr>
        <w:t>"strongly suggests"</w:t>
      </w:r>
      <w:r w:rsidRPr="00920739">
        <w:t xml:space="preserve"> rather than "indicates" in a few places, because the field results don't yet prove the RF path is the cause. </w:t>
      </w:r>
    </w:p>
    <w:p w14:paraId="4DB113B1" w14:textId="77777777" w:rsidR="00920739" w:rsidRPr="00920739" w:rsidRDefault="00920739" w:rsidP="00920739">
      <w:pPr>
        <w:numPr>
          <w:ilvl w:val="0"/>
          <w:numId w:val="18"/>
        </w:numPr>
      </w:pPr>
      <w:r w:rsidRPr="00920739">
        <w:t xml:space="preserve">Clarify that the </w:t>
      </w:r>
      <w:r w:rsidRPr="00920739">
        <w:rPr>
          <w:b/>
          <w:bCs/>
        </w:rPr>
        <w:t>12 dB old loss is a useful upper bound on the possible improvement</w:t>
      </w:r>
      <w:r w:rsidRPr="00920739">
        <w:t xml:space="preserve">, assuming it is the complete end-to-end loss. </w:t>
      </w:r>
    </w:p>
    <w:p w14:paraId="1D4D4FAF" w14:textId="77777777" w:rsidR="00920739" w:rsidRPr="00920739" w:rsidRDefault="00920739" w:rsidP="00920739">
      <w:pPr>
        <w:numPr>
          <w:ilvl w:val="0"/>
          <w:numId w:val="18"/>
        </w:numPr>
      </w:pPr>
      <w:r w:rsidRPr="00920739">
        <w:t xml:space="preserve">I would </w:t>
      </w:r>
      <w:r w:rsidRPr="00920739">
        <w:rPr>
          <w:b/>
          <w:bCs/>
        </w:rPr>
        <w:t>remove the suggestion of using XCAL internal logs to measure insertion loss</w:t>
      </w:r>
      <w:r w:rsidRPr="00920739">
        <w:t xml:space="preserve">. XCAL RSRP measurements can show the effect at the FVD, but they aren't a direct insertion-loss measurement. The clean measurement is a signal generator + power meter/spectrum analyser at the FVD input. </w:t>
      </w:r>
    </w:p>
    <w:p w14:paraId="39F6B302" w14:textId="77777777" w:rsidR="00920739" w:rsidRPr="00920739" w:rsidRDefault="00920739" w:rsidP="00920739">
      <w:pPr>
        <w:numPr>
          <w:ilvl w:val="0"/>
          <w:numId w:val="18"/>
        </w:numPr>
      </w:pPr>
      <w:r w:rsidRPr="00920739">
        <w:t xml:space="preserve">I would soften the conclusion about Test 16: the </w:t>
      </w:r>
      <w:r w:rsidRPr="00920739">
        <w:rPr>
          <w:b/>
          <w:bCs/>
        </w:rPr>
        <w:t>change with antenna rotation makes sense</w:t>
      </w:r>
      <w:r w:rsidRPr="00920739">
        <w:t xml:space="preserve">, but the different/repeated FVD responses do not necessarily "make sense" yet and are part of the issue. </w:t>
      </w:r>
    </w:p>
    <w:p w14:paraId="483E23AD" w14:textId="77777777" w:rsidR="00920739" w:rsidRPr="00920739" w:rsidRDefault="00920739" w:rsidP="00920739">
      <w:pPr>
        <w:numPr>
          <w:ilvl w:val="0"/>
          <w:numId w:val="18"/>
        </w:numPr>
      </w:pPr>
      <w:r w:rsidRPr="00920739">
        <w:t xml:space="preserve">I would remove the FVD swap from the main recommendation, as you have correctly reasoned. Your old-configuration results already provide good evidence that there isn't a significant inherent FVD1/FVD2 difference. </w:t>
      </w:r>
    </w:p>
    <w:p w14:paraId="12EB766C" w14:textId="77777777" w:rsidR="00920739" w:rsidRPr="00920739" w:rsidRDefault="00920739" w:rsidP="00920739">
      <w:pPr>
        <w:numPr>
          <w:ilvl w:val="0"/>
          <w:numId w:val="18"/>
        </w:numPr>
      </w:pPr>
      <w:r w:rsidRPr="00920739">
        <w:t xml:space="preserve">I would make the recommended lab test slightly more explicit: </w:t>
      </w:r>
      <w:r w:rsidRPr="00920739">
        <w:rPr>
          <w:b/>
          <w:bCs/>
        </w:rPr>
        <w:t>common source → splitter → diplexer path → power measurement</w:t>
      </w:r>
      <w:r w:rsidRPr="00920739">
        <w:t xml:space="preserve">, rather than FVD initially. </w:t>
      </w:r>
    </w:p>
    <w:p w14:paraId="6E2AC727" w14:textId="77777777" w:rsidR="00920739" w:rsidRPr="00920739" w:rsidRDefault="00920739" w:rsidP="00920739">
      <w:r w:rsidRPr="00920739">
        <w:t>Here is how I would write the email in a natural style, keeping your tone rather than making it sound like a formal report.</w:t>
      </w:r>
    </w:p>
    <w:p w14:paraId="7A270CAA" w14:textId="77777777" w:rsidR="00920739" w:rsidRPr="00920739" w:rsidRDefault="00920739" w:rsidP="00920739">
      <w:r w:rsidRPr="00920739">
        <w:pict w14:anchorId="575FC578">
          <v:rect id="_x0000_i1220" style="width:0;height:1.5pt" o:hralign="center" o:hrstd="t" o:hr="t" fillcolor="#a0a0a0" stroked="f"/>
        </w:pict>
      </w:r>
    </w:p>
    <w:p w14:paraId="471DCC5F" w14:textId="77777777" w:rsidR="00920739" w:rsidRPr="00920739" w:rsidRDefault="00920739" w:rsidP="00920739">
      <w:r w:rsidRPr="00920739">
        <w:rPr>
          <w:b/>
          <w:bCs/>
        </w:rPr>
        <w:t>Subject: Analysis of old vs new RF configuration measurements</w:t>
      </w:r>
    </w:p>
    <w:p w14:paraId="5D3620AB" w14:textId="77777777" w:rsidR="00920739" w:rsidRPr="00920739" w:rsidRDefault="00920739" w:rsidP="00920739">
      <w:r w:rsidRPr="00920739">
        <w:t>Hi,</w:t>
      </w:r>
    </w:p>
    <w:p w14:paraId="009016E4" w14:textId="77777777" w:rsidR="00920739" w:rsidRPr="00920739" w:rsidRDefault="00920739" w:rsidP="00920739">
      <w:r w:rsidRPr="00920739">
        <w:t xml:space="preserve">This is a summary of the analysis of the measurements captured at </w:t>
      </w:r>
      <w:proofErr w:type="spellStart"/>
      <w:r w:rsidRPr="00920739">
        <w:t>xyz</w:t>
      </w:r>
      <w:proofErr w:type="spellEnd"/>
      <w:r w:rsidRPr="00920739">
        <w:t xml:space="preserve"> on </w:t>
      </w:r>
      <w:proofErr w:type="spellStart"/>
      <w:r w:rsidRPr="00920739">
        <w:t>xyz</w:t>
      </w:r>
      <w:proofErr w:type="spellEnd"/>
      <w:r w:rsidRPr="00920739">
        <w:t xml:space="preserve"> with the old combiner/splitter configuration and the new diplexer configuration.</w:t>
      </w:r>
    </w:p>
    <w:p w14:paraId="32CAE958" w14:textId="77777777" w:rsidR="00920739" w:rsidRPr="00920739" w:rsidRDefault="00920739" w:rsidP="00920739">
      <w:r w:rsidRPr="00920739">
        <w:t xml:space="preserve">I have saved some plots in this folder </w:t>
      </w:r>
      <w:r w:rsidRPr="00920739">
        <w:rPr>
          <w:b/>
          <w:bCs/>
        </w:rPr>
        <w:t>HERE</w:t>
      </w:r>
      <w:r w:rsidRPr="00920739">
        <w:t>, and have included three tables below to summarise the results.</w:t>
      </w:r>
    </w:p>
    <w:p w14:paraId="2D669782" w14:textId="77777777" w:rsidR="00920739" w:rsidRPr="00920739" w:rsidRDefault="00920739" w:rsidP="00920739">
      <w:pPr>
        <w:rPr>
          <w:b/>
          <w:bCs/>
        </w:rPr>
      </w:pPr>
      <w:r w:rsidRPr="00920739">
        <w:rPr>
          <w:b/>
          <w:bCs/>
        </w:rPr>
        <w:t>Key findings</w:t>
      </w:r>
    </w:p>
    <w:p w14:paraId="53CF2098" w14:textId="77777777" w:rsidR="00920739" w:rsidRPr="00920739" w:rsidRDefault="00920739" w:rsidP="00920739">
      <w:r w:rsidRPr="00920739">
        <w:t>The new diplexer-based configuration appears to have introduced some difference between the two RF paths, and the cable-swap test strengthens this suspicion.</w:t>
      </w:r>
    </w:p>
    <w:p w14:paraId="4C22388E" w14:textId="77777777" w:rsidR="00920739" w:rsidRPr="00920739" w:rsidRDefault="00920739" w:rsidP="00920739">
      <w:r w:rsidRPr="00920739">
        <w:t>With the old combiner/splitter configuration, both FVDs receive the signal through the same RF distribution path, and the difference in RSRP between FVD1 and FVD2 is very small (0.25 dB maximum). With the new configuration, the difference between FVD1 and FVD2 is much larger, reaching 5–6 dB in some measurements.</w:t>
      </w:r>
    </w:p>
    <w:p w14:paraId="57E06CC3" w14:textId="77777777" w:rsidR="00920739" w:rsidRPr="00920739" w:rsidRDefault="00920739" w:rsidP="00920739">
      <w:r w:rsidRPr="00920739">
        <w:t xml:space="preserve">This strongly suggests that there is a </w:t>
      </w:r>
      <w:r w:rsidRPr="00920739">
        <w:rPr>
          <w:b/>
          <w:bCs/>
        </w:rPr>
        <w:t>path-dependent RF effect</w:t>
      </w:r>
      <w:r w:rsidRPr="00920739">
        <w:t xml:space="preserve"> with the new configuration.</w:t>
      </w:r>
    </w:p>
    <w:p w14:paraId="57B95220" w14:textId="77777777" w:rsidR="00920739" w:rsidRPr="00920739" w:rsidRDefault="00920739" w:rsidP="00920739">
      <w:r w:rsidRPr="00920739">
        <w:lastRenderedPageBreak/>
        <w:t>The cable-swap experiment is quite revealing as well. After the cable swap, the imbalance between FVD1 and FVD2 changes substantially, and the discrepancy is not fixed to a particular FVD. This suggests that the difference may be associated with the RF path rather than with one particular FVD.</w:t>
      </w:r>
    </w:p>
    <w:p w14:paraId="7B9074EE" w14:textId="77777777" w:rsidR="00920739" w:rsidRPr="00920739" w:rsidRDefault="00920739" w:rsidP="00920739">
      <w:r w:rsidRPr="00920739">
        <w:t>Before the cable swap:</w:t>
      </w:r>
    </w:p>
    <w:p w14:paraId="6FE2D075" w14:textId="77777777" w:rsidR="00920739" w:rsidRPr="00920739" w:rsidRDefault="00920739" w:rsidP="00920739">
      <w:pPr>
        <w:numPr>
          <w:ilvl w:val="0"/>
          <w:numId w:val="19"/>
        </w:numPr>
      </w:pPr>
      <w:r w:rsidRPr="00920739">
        <w:rPr>
          <w:b/>
          <w:bCs/>
        </w:rPr>
        <w:t>B3:</w:t>
      </w:r>
      <w:r w:rsidRPr="00920739">
        <w:t xml:space="preserve"> FVD1 was 5.62 dB lower than FVD2 </w:t>
      </w:r>
    </w:p>
    <w:p w14:paraId="6B641E66" w14:textId="77777777" w:rsidR="00920739" w:rsidRPr="00920739" w:rsidRDefault="00920739" w:rsidP="00920739">
      <w:pPr>
        <w:numPr>
          <w:ilvl w:val="0"/>
          <w:numId w:val="19"/>
        </w:numPr>
      </w:pPr>
      <w:r w:rsidRPr="00920739">
        <w:rPr>
          <w:b/>
          <w:bCs/>
        </w:rPr>
        <w:t>B20:</w:t>
      </w:r>
      <w:r w:rsidRPr="00920739">
        <w:t xml:space="preserve"> FVD1 was 5.12 dB higher than FVD2 </w:t>
      </w:r>
    </w:p>
    <w:p w14:paraId="7AEF1FAB" w14:textId="77777777" w:rsidR="00920739" w:rsidRPr="00920739" w:rsidRDefault="00920739" w:rsidP="00920739">
      <w:pPr>
        <w:numPr>
          <w:ilvl w:val="0"/>
          <w:numId w:val="19"/>
        </w:numPr>
      </w:pPr>
      <w:r w:rsidRPr="00920739">
        <w:rPr>
          <w:b/>
          <w:bCs/>
        </w:rPr>
        <w:t>B40:</w:t>
      </w:r>
      <w:r w:rsidRPr="00920739">
        <w:t xml:space="preserve"> FVD1 was 2.45 dB higher than FVD2 </w:t>
      </w:r>
    </w:p>
    <w:p w14:paraId="429EE3A0" w14:textId="77777777" w:rsidR="00920739" w:rsidRPr="00920739" w:rsidRDefault="00920739" w:rsidP="00920739">
      <w:r w:rsidRPr="00920739">
        <w:t>After the cable swap:</w:t>
      </w:r>
    </w:p>
    <w:p w14:paraId="648F3861" w14:textId="77777777" w:rsidR="00920739" w:rsidRPr="00920739" w:rsidRDefault="00920739" w:rsidP="00920739">
      <w:pPr>
        <w:numPr>
          <w:ilvl w:val="0"/>
          <w:numId w:val="20"/>
        </w:numPr>
      </w:pPr>
      <w:r w:rsidRPr="00920739">
        <w:rPr>
          <w:b/>
          <w:bCs/>
        </w:rPr>
        <w:t>B3:</w:t>
      </w:r>
      <w:r w:rsidRPr="00920739">
        <w:t xml:space="preserve"> FVD1 was 2.30 dB lower than FVD2 </w:t>
      </w:r>
    </w:p>
    <w:p w14:paraId="6572D779" w14:textId="77777777" w:rsidR="00920739" w:rsidRPr="00920739" w:rsidRDefault="00920739" w:rsidP="00920739">
      <w:pPr>
        <w:numPr>
          <w:ilvl w:val="0"/>
          <w:numId w:val="20"/>
        </w:numPr>
      </w:pPr>
      <w:r w:rsidRPr="00920739">
        <w:rPr>
          <w:b/>
          <w:bCs/>
        </w:rPr>
        <w:t>B20:</w:t>
      </w:r>
      <w:r w:rsidRPr="00920739">
        <w:t xml:space="preserve"> FVD1 was 4.65 dB higher than FVD2 </w:t>
      </w:r>
    </w:p>
    <w:p w14:paraId="01C12EED" w14:textId="77777777" w:rsidR="00920739" w:rsidRPr="00920739" w:rsidRDefault="00920739" w:rsidP="00920739">
      <w:pPr>
        <w:numPr>
          <w:ilvl w:val="0"/>
          <w:numId w:val="20"/>
        </w:numPr>
      </w:pPr>
      <w:r w:rsidRPr="00920739">
        <w:rPr>
          <w:b/>
          <w:bCs/>
        </w:rPr>
        <w:t>B40:</w:t>
      </w:r>
      <w:r w:rsidRPr="00920739">
        <w:t xml:space="preserve"> FVD1 was 6.03 dB higher than FVD2 </w:t>
      </w:r>
    </w:p>
    <w:p w14:paraId="6B31F823" w14:textId="77777777" w:rsidR="00920739" w:rsidRPr="00920739" w:rsidRDefault="00920739" w:rsidP="00920739">
      <w:r w:rsidRPr="00920739">
        <w:t>In the old configuration, we have a common RF path for both FVD1 and FVD2, so any loss in this common path affects both FVDs in the same way. This is why we see almost identical RSRP at the two FVDs, even though the overall RF path has around 12 dB insertion loss.</w:t>
      </w:r>
    </w:p>
    <w:p w14:paraId="77093FD7" w14:textId="77777777" w:rsidR="00920739" w:rsidRPr="00920739" w:rsidRDefault="00920739" w:rsidP="00920739">
      <w:r w:rsidRPr="00920739">
        <w:t>With the new configuration, we no longer have one common RF path. Instead, FVD1 and FVD2 have separate diplexer/cable paths. Any difference between path 1 and path 2, such as diplexer loss, cable loss, connectors, etc., will appear as a difference between FVD1 and FVD2. This is consistent with what we are seeing in the measurements.</w:t>
      </w:r>
    </w:p>
    <w:p w14:paraId="38E305E1" w14:textId="77777777" w:rsidR="00920739" w:rsidRPr="00920739" w:rsidRDefault="00920739" w:rsidP="00920739">
      <w:r w:rsidRPr="00920739">
        <w:t xml:space="preserve">Since the FVD1/FVD2 difference also changes between B3, B20 and B40, the issue may not simply be that "Path 1 is X dB worse than Path 2". It could be that the two paths have </w:t>
      </w:r>
      <w:r w:rsidRPr="00920739">
        <w:rPr>
          <w:b/>
          <w:bCs/>
        </w:rPr>
        <w:t>different frequency responses</w:t>
      </w:r>
      <w:r w:rsidRPr="00920739">
        <w:t>, so the difference varies with frequency.</w:t>
      </w:r>
    </w:p>
    <w:p w14:paraId="78655C6E" w14:textId="77777777" w:rsidR="00920739" w:rsidRPr="00920739" w:rsidRDefault="00920739" w:rsidP="00920739">
      <w:pPr>
        <w:rPr>
          <w:b/>
          <w:bCs/>
        </w:rPr>
      </w:pPr>
      <w:r w:rsidRPr="00920739">
        <w:rPr>
          <w:b/>
          <w:bCs/>
        </w:rPr>
        <w:t>Apparent gain between the old and new configurations</w:t>
      </w:r>
    </w:p>
    <w:p w14:paraId="6397E40A" w14:textId="77777777" w:rsidR="00920739" w:rsidRPr="00920739" w:rsidRDefault="00920739" w:rsidP="00920739">
      <w:r w:rsidRPr="00920739">
        <w:t>The size of the measured improvement is also worth looking at.</w:t>
      </w:r>
    </w:p>
    <w:p w14:paraId="55144C0B" w14:textId="77777777" w:rsidR="00920739" w:rsidRPr="00920739" w:rsidRDefault="00920739" w:rsidP="00920739">
      <w:r w:rsidRPr="00920739">
        <w:t xml:space="preserve">If the </w:t>
      </w:r>
      <w:r w:rsidRPr="00920739">
        <w:rPr>
          <w:b/>
          <w:bCs/>
        </w:rPr>
        <w:t>complete end-to-end insertion loss of the old configuration is around 12 dB</w:t>
      </w:r>
      <w:r w:rsidRPr="00920739">
        <w:t>, then 12 dB is the maximum possible improvement that could be obtained simply by replacing the old passive RF distribution network, assuming the new passive path has zero loss.</w:t>
      </w:r>
    </w:p>
    <w:p w14:paraId="06B617DE" w14:textId="77777777" w:rsidR="00920739" w:rsidRPr="00920739" w:rsidRDefault="00920739" w:rsidP="00920739">
      <w:r w:rsidRPr="00920739">
        <w:t>For B3, however, we see:</w:t>
      </w:r>
    </w:p>
    <w:p w14:paraId="12BE5945" w14:textId="77777777" w:rsidR="00920739" w:rsidRPr="00920739" w:rsidRDefault="00920739" w:rsidP="00920739">
      <w:pPr>
        <w:numPr>
          <w:ilvl w:val="0"/>
          <w:numId w:val="21"/>
        </w:numPr>
      </w:pPr>
      <w:r w:rsidRPr="00920739">
        <w:t xml:space="preserve">FVD1: </w:t>
      </w:r>
      <w:r w:rsidRPr="00920739">
        <w:rPr>
          <w:b/>
          <w:bCs/>
        </w:rPr>
        <w:t>+13.60 dB</w:t>
      </w:r>
      <w:r w:rsidRPr="00920739">
        <w:t xml:space="preserve"> </w:t>
      </w:r>
    </w:p>
    <w:p w14:paraId="2B7379B2" w14:textId="77777777" w:rsidR="00920739" w:rsidRPr="00920739" w:rsidRDefault="00920739" w:rsidP="00920739">
      <w:pPr>
        <w:numPr>
          <w:ilvl w:val="0"/>
          <w:numId w:val="21"/>
        </w:numPr>
      </w:pPr>
      <w:r w:rsidRPr="00920739">
        <w:t xml:space="preserve">FVD2: </w:t>
      </w:r>
      <w:r w:rsidRPr="00920739">
        <w:rPr>
          <w:b/>
          <w:bCs/>
        </w:rPr>
        <w:t>+19.35 dB</w:t>
      </w:r>
      <w:r w:rsidRPr="00920739">
        <w:t xml:space="preserve"> </w:t>
      </w:r>
    </w:p>
    <w:p w14:paraId="08105C09" w14:textId="77777777" w:rsidR="00920739" w:rsidRPr="00920739" w:rsidRDefault="00920739" w:rsidP="00920739">
      <w:r w:rsidRPr="00920739">
        <w:t>The 19.35 dB improvement therefore cannot be attributed to the reduction in passive RF loss alone. In fact, it is greater than the entire 12 dB loss of the old configuration.</w:t>
      </w:r>
    </w:p>
    <w:p w14:paraId="76A78BD9" w14:textId="77777777" w:rsidR="00920739" w:rsidRPr="00920739" w:rsidRDefault="00920739" w:rsidP="00920739">
      <w:r w:rsidRPr="00920739">
        <w:t>This suggests that the difference between the sequential old/new field measurements is being affected by something else in addition to the RF distribution loss.</w:t>
      </w:r>
    </w:p>
    <w:p w14:paraId="14AD0815" w14:textId="77777777" w:rsidR="00920739" w:rsidRPr="00920739" w:rsidRDefault="00920739" w:rsidP="00920739">
      <w:pPr>
        <w:rPr>
          <w:b/>
          <w:bCs/>
        </w:rPr>
      </w:pPr>
      <w:r w:rsidRPr="00920739">
        <w:rPr>
          <w:b/>
          <w:bCs/>
        </w:rPr>
        <w:t>H/V difference, particularly on Band 40</w:t>
      </w:r>
    </w:p>
    <w:p w14:paraId="4D1BD808" w14:textId="77777777" w:rsidR="00920739" w:rsidRPr="00920739" w:rsidRDefault="00920739" w:rsidP="00920739">
      <w:r w:rsidRPr="00920739">
        <w:t>Another interesting observation is that the old configuration gives a repeatable ~17 dB difference between H and V for both FVDs on B40.</w:t>
      </w:r>
    </w:p>
    <w:p w14:paraId="403B92E8" w14:textId="77777777" w:rsidR="00920739" w:rsidRPr="00920739" w:rsidRDefault="00920739" w:rsidP="00920739">
      <w:r w:rsidRPr="00920739">
        <w:lastRenderedPageBreak/>
        <w:t>I don't think the fact that H and V are very different at a static location is itself a problem. The two polarizations do not need to be balanced at a given location, and the difference can be particularly large for B40 depending on the antenna characteristics and propagation conditions.</w:t>
      </w:r>
    </w:p>
    <w:p w14:paraId="487FAC9E" w14:textId="77777777" w:rsidR="00920739" w:rsidRPr="00920739" w:rsidRDefault="00920739" w:rsidP="00920739">
      <w:r w:rsidRPr="00920739">
        <w:t>In fact, the old configuration B40 results, where the H/V difference is around 17 dB for both FVDs, demonstrate that this large H/V difference can be a genuine characteristic of the RF environment/antenna.</w:t>
      </w:r>
    </w:p>
    <w:p w14:paraId="650DF72C" w14:textId="77777777" w:rsidR="00920739" w:rsidRPr="00920739" w:rsidRDefault="00920739" w:rsidP="00920739">
      <w:r w:rsidRPr="00920739">
        <w:t>I also wouldn't expect the B40 H/V difference to be the same as B3/B20.</w:t>
      </w:r>
    </w:p>
    <w:p w14:paraId="63D041A7" w14:textId="77777777" w:rsidR="00920739" w:rsidRPr="00920739" w:rsidRDefault="00920739" w:rsidP="00920739">
      <w:r w:rsidRPr="00920739">
        <w:t>The more important observation is that the old configuration gives a repeatable ~17 dB B40 H/V difference for both FVDs, whereas with the new configuration the measured difference changes to approximately 6.5–10.4 dB and even changes sign.</w:t>
      </w:r>
    </w:p>
    <w:p w14:paraId="4773885F" w14:textId="77777777" w:rsidR="00920739" w:rsidRPr="00920739" w:rsidRDefault="00920739" w:rsidP="00920739">
      <w:r w:rsidRPr="00920739">
        <w:t>This change in the H/V relationship with the new configuration is therefore another indication that the new RF paths may be affecting the measurements.</w:t>
      </w:r>
    </w:p>
    <w:p w14:paraId="36438326" w14:textId="77777777" w:rsidR="00920739" w:rsidRPr="00920739" w:rsidRDefault="00920739" w:rsidP="00920739">
      <w:pPr>
        <w:rPr>
          <w:b/>
          <w:bCs/>
        </w:rPr>
      </w:pPr>
      <w:r w:rsidRPr="00920739">
        <w:rPr>
          <w:b/>
          <w:bCs/>
        </w:rPr>
        <w:t>Test 16</w:t>
      </w:r>
    </w:p>
    <w:p w14:paraId="570B0C17" w14:textId="77777777" w:rsidR="00920739" w:rsidRPr="00920739" w:rsidRDefault="00920739" w:rsidP="00920739">
      <w:r w:rsidRPr="00920739">
        <w:t>Test 16, where the V-plate was rotated sequentially, also needs to be considered.</w:t>
      </w:r>
    </w:p>
    <w:p w14:paraId="5DDBAC8A" w14:textId="77777777" w:rsidR="00920739" w:rsidRPr="00920739" w:rsidRDefault="00920739" w:rsidP="00920739">
      <w:r w:rsidRPr="00920739">
        <w:t>The change in RSRP when the antenna is rotated makes sense, since changing the antenna orientation can change the received signal level.</w:t>
      </w:r>
    </w:p>
    <w:p w14:paraId="4F771056" w14:textId="77777777" w:rsidR="00920739" w:rsidRPr="00920739" w:rsidRDefault="00920739" w:rsidP="00920739">
      <w:r w:rsidRPr="00920739">
        <w:t>However, what is less clear is that FVD1 and FVD2 do not always respond in the same way to the rotation. In particular, at the 215° position, FVD2 was initially around -85 dBm and later around -80 dBm, while FVD1 remained around -80 dBm.</w:t>
      </w:r>
    </w:p>
    <w:p w14:paraId="25BA83CB" w14:textId="77777777" w:rsidR="00920739" w:rsidRPr="00920739" w:rsidRDefault="00920739" w:rsidP="00920739">
      <w:r w:rsidRPr="00920739">
        <w:t>Since the antenna position was the same, this difference suggests that there may be some additional variability in the measurement/RF paths which is not simply due to antenna orientation.</w:t>
      </w:r>
    </w:p>
    <w:p w14:paraId="7F5EC055" w14:textId="77777777" w:rsidR="00920739" w:rsidRPr="00920739" w:rsidRDefault="00920739" w:rsidP="00920739">
      <w:pPr>
        <w:rPr>
          <w:b/>
          <w:bCs/>
        </w:rPr>
      </w:pPr>
      <w:r w:rsidRPr="00920739">
        <w:rPr>
          <w:b/>
          <w:bCs/>
        </w:rPr>
        <w:t>V and H don't need to be balanced at a static location</w:t>
      </w:r>
    </w:p>
    <w:p w14:paraId="710588EB" w14:textId="77777777" w:rsidR="00920739" w:rsidRPr="00920739" w:rsidRDefault="00920739" w:rsidP="00920739">
      <w:r w:rsidRPr="00920739">
        <w:t xml:space="preserve">The test notes say that Test 16 </w:t>
      </w:r>
      <w:r w:rsidRPr="00920739">
        <w:rPr>
          <w:i/>
          <w:iCs/>
        </w:rPr>
        <w:t>"was aimed to answer the question as to why there appeared to be a discrepancy between H and V of each FVD"</w:t>
      </w:r>
      <w:r w:rsidRPr="00920739">
        <w:t>.</w:t>
      </w:r>
    </w:p>
    <w:p w14:paraId="7C628BF0" w14:textId="77777777" w:rsidR="00920739" w:rsidRPr="00920739" w:rsidRDefault="00920739" w:rsidP="00920739">
      <w:r w:rsidRPr="00920739">
        <w:t>Just to clarify, I don't think the H/V difference itself is a problem. The relative response of the two polarizations can be very different at a particular static location, particularly for B40.</w:t>
      </w:r>
    </w:p>
    <w:p w14:paraId="6B9F7E08" w14:textId="77777777" w:rsidR="00920739" w:rsidRPr="00920739" w:rsidRDefault="00920739" w:rsidP="00920739">
      <w:r w:rsidRPr="00920739">
        <w:t xml:space="preserve">What I would expect to be comparable is the </w:t>
      </w:r>
      <w:r w:rsidRPr="00920739">
        <w:rPr>
          <w:b/>
          <w:bCs/>
        </w:rPr>
        <w:t>overall received signal at FVD1 and FVD2</w:t>
      </w:r>
      <w:r w:rsidRPr="00920739">
        <w:t>, when both are receiving the same serving cell at the same location and through equivalent RF paths.</w:t>
      </w:r>
    </w:p>
    <w:p w14:paraId="60B2DEE2" w14:textId="77777777" w:rsidR="00920739" w:rsidRPr="00920739" w:rsidRDefault="00920739" w:rsidP="00920739">
      <w:r w:rsidRPr="00920739">
        <w:t xml:space="preserve">This is where the old and new configurations differ significantly: the old configuration gives almost identical FVD1/FVD2 results, whereas the new configuration introduces differences of several </w:t>
      </w:r>
      <w:proofErr w:type="spellStart"/>
      <w:r w:rsidRPr="00920739">
        <w:t>dB.</w:t>
      </w:r>
      <w:proofErr w:type="spellEnd"/>
    </w:p>
    <w:p w14:paraId="491D662F" w14:textId="77777777" w:rsidR="00920739" w:rsidRPr="00920739" w:rsidRDefault="00920739" w:rsidP="00920739">
      <w:pPr>
        <w:rPr>
          <w:b/>
          <w:bCs/>
        </w:rPr>
      </w:pPr>
      <w:r w:rsidRPr="00920739">
        <w:rPr>
          <w:b/>
          <w:bCs/>
        </w:rPr>
        <w:t xml:space="preserve">Test location relative to the B40 serving </w:t>
      </w:r>
      <w:proofErr w:type="spellStart"/>
      <w:r w:rsidRPr="00920739">
        <w:rPr>
          <w:b/>
          <w:bCs/>
        </w:rPr>
        <w:t>eNB</w:t>
      </w:r>
      <w:proofErr w:type="spellEnd"/>
    </w:p>
    <w:p w14:paraId="07E5EA00" w14:textId="77777777" w:rsidR="00920739" w:rsidRPr="00920739" w:rsidRDefault="00920739" w:rsidP="00920739">
      <w:r w:rsidRPr="00920739">
        <w:t>Tests 1, 2 and 3 with the old configuration and Tests 6, 7 and 8 with the new configuration were intended as a direct comparison between the two configurations.</w:t>
      </w:r>
    </w:p>
    <w:p w14:paraId="1A4EBC12" w14:textId="77777777" w:rsidR="00920739" w:rsidRPr="00920739" w:rsidRDefault="00920739" w:rsidP="00920739">
      <w:r w:rsidRPr="00920739">
        <w:t xml:space="preserve">Unfortunately, the B40 results from Tests 3 and 8 are not directly comparable because the FVDs were served by different </w:t>
      </w:r>
      <w:proofErr w:type="spellStart"/>
      <w:r w:rsidRPr="00920739">
        <w:t>eNodeBs</w:t>
      </w:r>
      <w:proofErr w:type="spellEnd"/>
      <w:r w:rsidRPr="00920739">
        <w:t>:</w:t>
      </w:r>
    </w:p>
    <w:p w14:paraId="5991CF9C" w14:textId="77777777" w:rsidR="00920739" w:rsidRPr="00920739" w:rsidRDefault="00920739" w:rsidP="00920739">
      <w:pPr>
        <w:numPr>
          <w:ilvl w:val="0"/>
          <w:numId w:val="22"/>
        </w:numPr>
      </w:pPr>
      <w:r w:rsidRPr="00920739">
        <w:t xml:space="preserve">Test 3: PCI 31 (90° sector) </w:t>
      </w:r>
    </w:p>
    <w:p w14:paraId="49D6820A" w14:textId="77777777" w:rsidR="00920739" w:rsidRPr="00920739" w:rsidRDefault="00920739" w:rsidP="00920739">
      <w:pPr>
        <w:numPr>
          <w:ilvl w:val="0"/>
          <w:numId w:val="22"/>
        </w:numPr>
      </w:pPr>
      <w:r w:rsidRPr="00920739">
        <w:t xml:space="preserve">Test 8: PCI 30 (30° sector) </w:t>
      </w:r>
    </w:p>
    <w:p w14:paraId="4547A8D4" w14:textId="77777777" w:rsidR="00920739" w:rsidRPr="00920739" w:rsidRDefault="00920739" w:rsidP="00920739">
      <w:r w:rsidRPr="00920739">
        <w:lastRenderedPageBreak/>
        <w:t>The test location was approximately between these two sectors, at an azimuth of around 60° relative to the B40 test site.</w:t>
      </w:r>
    </w:p>
    <w:p w14:paraId="692495C5" w14:textId="77777777" w:rsidR="00920739" w:rsidRPr="00920739" w:rsidRDefault="00920739" w:rsidP="00920739">
      <w:r w:rsidRPr="00920739">
        <w:t>The first part of Test 11, where FVD2 was served by PCI 31, is useful because it gives us a measurement on the same PCI as Test 3. However, it is still not directly equivalent to Test 3 because the operating conditions were different.</w:t>
      </w:r>
    </w:p>
    <w:p w14:paraId="3B928EB8" w14:textId="77777777" w:rsidR="00920739" w:rsidRPr="00920739" w:rsidRDefault="00920739" w:rsidP="00920739">
      <w:r w:rsidRPr="00920739">
        <w:t>Therefore, the fact that the PCI 31 measurement is around -87 dBm in both cases is interesting, but I wouldn't use it to conclude that the new configuration provides no gain.</w:t>
      </w:r>
    </w:p>
    <w:p w14:paraId="0079EEC2" w14:textId="77777777" w:rsidR="00920739" w:rsidRPr="00920739" w:rsidRDefault="00920739" w:rsidP="00920739">
      <w:pPr>
        <w:rPr>
          <w:b/>
          <w:bCs/>
        </w:rPr>
      </w:pPr>
      <w:r w:rsidRPr="00920739">
        <w:rPr>
          <w:b/>
          <w:bCs/>
        </w:rPr>
        <w:t>Recommendation</w:t>
      </w:r>
    </w:p>
    <w:p w14:paraId="60C927A5" w14:textId="77777777" w:rsidR="00920739" w:rsidRPr="00920739" w:rsidRDefault="00920739" w:rsidP="00920739">
      <w:r w:rsidRPr="00920739">
        <w:t>Before spending more time trying to interpret the field results, I think it would be useful to do a controlled RF path comparison in the lab.</w:t>
      </w:r>
    </w:p>
    <w:p w14:paraId="2002D45D" w14:textId="77777777" w:rsidR="00920739" w:rsidRPr="00920739" w:rsidRDefault="00920739" w:rsidP="00920739">
      <w:r w:rsidRPr="00920739">
        <w:t>The first test could simply be:</w:t>
      </w:r>
    </w:p>
    <w:p w14:paraId="2799B68C" w14:textId="77777777" w:rsidR="00920739" w:rsidRPr="00920739" w:rsidRDefault="00920739" w:rsidP="00920739">
      <w:r w:rsidRPr="00920739">
        <w:rPr>
          <w:b/>
          <w:bCs/>
        </w:rPr>
        <w:t>Common RF source → splitter → diplexer path → power measurement</w:t>
      </w:r>
    </w:p>
    <w:p w14:paraId="4EFCECA1" w14:textId="77777777" w:rsidR="00920739" w:rsidRPr="00920739" w:rsidRDefault="00920739" w:rsidP="00920739">
      <w:r w:rsidRPr="00920739">
        <w:t>The same RF signal would be fed into the two diplexer paths, and the output power from each path would be measured for B3, B20 and B40, and for both H and V.</w:t>
      </w:r>
    </w:p>
    <w:p w14:paraId="580EB92C" w14:textId="77777777" w:rsidR="00920739" w:rsidRPr="00920739" w:rsidRDefault="00920739" w:rsidP="00920739">
      <w:r w:rsidRPr="00920739">
        <w:t>The main question is:</w:t>
      </w:r>
    </w:p>
    <w:p w14:paraId="47E2C146" w14:textId="77777777" w:rsidR="00920739" w:rsidRPr="00920739" w:rsidRDefault="00920739" w:rsidP="00920739">
      <w:proofErr w:type="gramStart"/>
      <w:r w:rsidRPr="00920739">
        <w:rPr>
          <w:b/>
          <w:bCs/>
        </w:rPr>
        <w:t>Do</w:t>
      </w:r>
      <w:proofErr w:type="gramEnd"/>
      <w:r w:rsidRPr="00920739">
        <w:rPr>
          <w:b/>
          <w:bCs/>
        </w:rPr>
        <w:t xml:space="preserve"> diplexer path 1 and diplexer path 2 actually deliver the same RF power, or is there an inherent difference between the two paths?</w:t>
      </w:r>
    </w:p>
    <w:p w14:paraId="611D70AC" w14:textId="77777777" w:rsidR="00920739" w:rsidRPr="00920739" w:rsidRDefault="00920739" w:rsidP="00920739">
      <w:r w:rsidRPr="00920739">
        <w:t xml:space="preserve">This would remove the variables associated with the </w:t>
      </w:r>
      <w:proofErr w:type="spellStart"/>
      <w:r w:rsidRPr="00920739">
        <w:t>eNodeB</w:t>
      </w:r>
      <w:proofErr w:type="spellEnd"/>
      <w:r w:rsidRPr="00920739">
        <w:t>, propagation, antenna orientation, traffic, etc.</w:t>
      </w:r>
    </w:p>
    <w:p w14:paraId="417852F2" w14:textId="77777777" w:rsidR="00920739" w:rsidRPr="00920739" w:rsidRDefault="00920739" w:rsidP="00920739">
      <w:r w:rsidRPr="00920739">
        <w:t>Something like the following could be recorded: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4"/>
        <w:gridCol w:w="1147"/>
        <w:gridCol w:w="1033"/>
        <w:gridCol w:w="1033"/>
        <w:gridCol w:w="1015"/>
      </w:tblGrid>
      <w:tr w:rsidR="00920739" w:rsidRPr="00920739" w14:paraId="04CB95C3" w14:textId="77777777">
        <w:trPr>
          <w:tblHeader/>
          <w:tblCellSpacing w:w="15" w:type="dxa"/>
        </w:trPr>
        <w:tc>
          <w:tcPr>
            <w:tcW w:w="0" w:type="auto"/>
            <w:vAlign w:val="center"/>
            <w:hideMark/>
          </w:tcPr>
          <w:p w14:paraId="4012ED4C" w14:textId="77777777" w:rsidR="00920739" w:rsidRPr="00920739" w:rsidRDefault="00920739" w:rsidP="00920739">
            <w:pPr>
              <w:rPr>
                <w:b/>
                <w:bCs/>
              </w:rPr>
            </w:pPr>
            <w:r w:rsidRPr="00920739">
              <w:rPr>
                <w:b/>
                <w:bCs/>
              </w:rPr>
              <w:t>Band</w:t>
            </w:r>
          </w:p>
        </w:tc>
        <w:tc>
          <w:tcPr>
            <w:tcW w:w="0" w:type="auto"/>
            <w:vAlign w:val="center"/>
            <w:hideMark/>
          </w:tcPr>
          <w:p w14:paraId="31265F37" w14:textId="77777777" w:rsidR="00920739" w:rsidRPr="00920739" w:rsidRDefault="00920739" w:rsidP="00920739">
            <w:pPr>
              <w:rPr>
                <w:b/>
                <w:bCs/>
              </w:rPr>
            </w:pPr>
            <w:r w:rsidRPr="00920739">
              <w:rPr>
                <w:b/>
                <w:bCs/>
              </w:rPr>
              <w:t>Polarisation</w:t>
            </w:r>
          </w:p>
        </w:tc>
        <w:tc>
          <w:tcPr>
            <w:tcW w:w="0" w:type="auto"/>
            <w:vAlign w:val="center"/>
            <w:hideMark/>
          </w:tcPr>
          <w:p w14:paraId="281F9C52" w14:textId="77777777" w:rsidR="00920739" w:rsidRPr="00920739" w:rsidRDefault="00920739" w:rsidP="00920739">
            <w:pPr>
              <w:rPr>
                <w:b/>
                <w:bCs/>
              </w:rPr>
            </w:pPr>
            <w:r w:rsidRPr="00920739">
              <w:rPr>
                <w:b/>
                <w:bCs/>
              </w:rPr>
              <w:t>Path 1 loss</w:t>
            </w:r>
          </w:p>
        </w:tc>
        <w:tc>
          <w:tcPr>
            <w:tcW w:w="0" w:type="auto"/>
            <w:vAlign w:val="center"/>
            <w:hideMark/>
          </w:tcPr>
          <w:p w14:paraId="5FBCB95F" w14:textId="77777777" w:rsidR="00920739" w:rsidRPr="00920739" w:rsidRDefault="00920739" w:rsidP="00920739">
            <w:pPr>
              <w:rPr>
                <w:b/>
                <w:bCs/>
              </w:rPr>
            </w:pPr>
            <w:r w:rsidRPr="00920739">
              <w:rPr>
                <w:b/>
                <w:bCs/>
              </w:rPr>
              <w:t>Path 2 loss</w:t>
            </w:r>
          </w:p>
        </w:tc>
        <w:tc>
          <w:tcPr>
            <w:tcW w:w="0" w:type="auto"/>
            <w:vAlign w:val="center"/>
            <w:hideMark/>
          </w:tcPr>
          <w:p w14:paraId="66206B91" w14:textId="77777777" w:rsidR="00920739" w:rsidRPr="00920739" w:rsidRDefault="00920739" w:rsidP="00920739">
            <w:pPr>
              <w:rPr>
                <w:b/>
                <w:bCs/>
              </w:rPr>
            </w:pPr>
            <w:r w:rsidRPr="00920739">
              <w:rPr>
                <w:b/>
                <w:bCs/>
              </w:rPr>
              <w:t>Difference</w:t>
            </w:r>
          </w:p>
        </w:tc>
      </w:tr>
      <w:tr w:rsidR="00920739" w:rsidRPr="00920739" w14:paraId="4B72009D" w14:textId="77777777">
        <w:trPr>
          <w:tblCellSpacing w:w="15" w:type="dxa"/>
        </w:trPr>
        <w:tc>
          <w:tcPr>
            <w:tcW w:w="0" w:type="auto"/>
            <w:vAlign w:val="center"/>
            <w:hideMark/>
          </w:tcPr>
          <w:p w14:paraId="113D0587" w14:textId="77777777" w:rsidR="00920739" w:rsidRPr="00920739" w:rsidRDefault="00920739" w:rsidP="00920739">
            <w:r w:rsidRPr="00920739">
              <w:t>B3</w:t>
            </w:r>
          </w:p>
        </w:tc>
        <w:tc>
          <w:tcPr>
            <w:tcW w:w="0" w:type="auto"/>
            <w:vAlign w:val="center"/>
            <w:hideMark/>
          </w:tcPr>
          <w:p w14:paraId="6D09BB8C" w14:textId="77777777" w:rsidR="00920739" w:rsidRPr="00920739" w:rsidRDefault="00920739" w:rsidP="00920739">
            <w:r w:rsidRPr="00920739">
              <w:t>V</w:t>
            </w:r>
          </w:p>
        </w:tc>
        <w:tc>
          <w:tcPr>
            <w:tcW w:w="0" w:type="auto"/>
            <w:vAlign w:val="center"/>
            <w:hideMark/>
          </w:tcPr>
          <w:p w14:paraId="296CC9D8" w14:textId="77777777" w:rsidR="00920739" w:rsidRPr="00920739" w:rsidRDefault="00920739" w:rsidP="00920739">
            <w:r w:rsidRPr="00920739">
              <w:t>X</w:t>
            </w:r>
          </w:p>
        </w:tc>
        <w:tc>
          <w:tcPr>
            <w:tcW w:w="0" w:type="auto"/>
            <w:vAlign w:val="center"/>
            <w:hideMark/>
          </w:tcPr>
          <w:p w14:paraId="4D88312B" w14:textId="77777777" w:rsidR="00920739" w:rsidRPr="00920739" w:rsidRDefault="00920739" w:rsidP="00920739">
            <w:r w:rsidRPr="00920739">
              <w:t>Y</w:t>
            </w:r>
          </w:p>
        </w:tc>
        <w:tc>
          <w:tcPr>
            <w:tcW w:w="0" w:type="auto"/>
            <w:vAlign w:val="center"/>
            <w:hideMark/>
          </w:tcPr>
          <w:p w14:paraId="7CD32652" w14:textId="77777777" w:rsidR="00920739" w:rsidRPr="00920739" w:rsidRDefault="00920739" w:rsidP="00920739">
            <w:r w:rsidRPr="00920739">
              <w:t>Y-X</w:t>
            </w:r>
          </w:p>
        </w:tc>
      </w:tr>
      <w:tr w:rsidR="00920739" w:rsidRPr="00920739" w14:paraId="6A20732B" w14:textId="77777777">
        <w:trPr>
          <w:tblCellSpacing w:w="15" w:type="dxa"/>
        </w:trPr>
        <w:tc>
          <w:tcPr>
            <w:tcW w:w="0" w:type="auto"/>
            <w:vAlign w:val="center"/>
            <w:hideMark/>
          </w:tcPr>
          <w:p w14:paraId="6F8E655E" w14:textId="77777777" w:rsidR="00920739" w:rsidRPr="00920739" w:rsidRDefault="00920739" w:rsidP="00920739">
            <w:r w:rsidRPr="00920739">
              <w:t>B3</w:t>
            </w:r>
          </w:p>
        </w:tc>
        <w:tc>
          <w:tcPr>
            <w:tcW w:w="0" w:type="auto"/>
            <w:vAlign w:val="center"/>
            <w:hideMark/>
          </w:tcPr>
          <w:p w14:paraId="44D3BB4A" w14:textId="77777777" w:rsidR="00920739" w:rsidRPr="00920739" w:rsidRDefault="00920739" w:rsidP="00920739">
            <w:r w:rsidRPr="00920739">
              <w:t>H</w:t>
            </w:r>
          </w:p>
        </w:tc>
        <w:tc>
          <w:tcPr>
            <w:tcW w:w="0" w:type="auto"/>
            <w:vAlign w:val="center"/>
            <w:hideMark/>
          </w:tcPr>
          <w:p w14:paraId="09C4CE58" w14:textId="77777777" w:rsidR="00920739" w:rsidRPr="00920739" w:rsidRDefault="00920739" w:rsidP="00920739">
            <w:r w:rsidRPr="00920739">
              <w:t>X</w:t>
            </w:r>
          </w:p>
        </w:tc>
        <w:tc>
          <w:tcPr>
            <w:tcW w:w="0" w:type="auto"/>
            <w:vAlign w:val="center"/>
            <w:hideMark/>
          </w:tcPr>
          <w:p w14:paraId="5E2CABE2" w14:textId="77777777" w:rsidR="00920739" w:rsidRPr="00920739" w:rsidRDefault="00920739" w:rsidP="00920739">
            <w:r w:rsidRPr="00920739">
              <w:t>Y</w:t>
            </w:r>
          </w:p>
        </w:tc>
        <w:tc>
          <w:tcPr>
            <w:tcW w:w="0" w:type="auto"/>
            <w:vAlign w:val="center"/>
            <w:hideMark/>
          </w:tcPr>
          <w:p w14:paraId="72CAD37E" w14:textId="77777777" w:rsidR="00920739" w:rsidRPr="00920739" w:rsidRDefault="00920739" w:rsidP="00920739">
            <w:r w:rsidRPr="00920739">
              <w:t>Y-X</w:t>
            </w:r>
          </w:p>
        </w:tc>
      </w:tr>
      <w:tr w:rsidR="00920739" w:rsidRPr="00920739" w14:paraId="782FBC1D" w14:textId="77777777">
        <w:trPr>
          <w:tblCellSpacing w:w="15" w:type="dxa"/>
        </w:trPr>
        <w:tc>
          <w:tcPr>
            <w:tcW w:w="0" w:type="auto"/>
            <w:vAlign w:val="center"/>
            <w:hideMark/>
          </w:tcPr>
          <w:p w14:paraId="79EF361F" w14:textId="77777777" w:rsidR="00920739" w:rsidRPr="00920739" w:rsidRDefault="00920739" w:rsidP="00920739">
            <w:r w:rsidRPr="00920739">
              <w:t>B20</w:t>
            </w:r>
          </w:p>
        </w:tc>
        <w:tc>
          <w:tcPr>
            <w:tcW w:w="0" w:type="auto"/>
            <w:vAlign w:val="center"/>
            <w:hideMark/>
          </w:tcPr>
          <w:p w14:paraId="68FC4CFA" w14:textId="77777777" w:rsidR="00920739" w:rsidRPr="00920739" w:rsidRDefault="00920739" w:rsidP="00920739">
            <w:r w:rsidRPr="00920739">
              <w:t>V</w:t>
            </w:r>
          </w:p>
        </w:tc>
        <w:tc>
          <w:tcPr>
            <w:tcW w:w="0" w:type="auto"/>
            <w:vAlign w:val="center"/>
            <w:hideMark/>
          </w:tcPr>
          <w:p w14:paraId="32220DA1" w14:textId="77777777" w:rsidR="00920739" w:rsidRPr="00920739" w:rsidRDefault="00920739" w:rsidP="00920739">
            <w:r w:rsidRPr="00920739">
              <w:t>X</w:t>
            </w:r>
          </w:p>
        </w:tc>
        <w:tc>
          <w:tcPr>
            <w:tcW w:w="0" w:type="auto"/>
            <w:vAlign w:val="center"/>
            <w:hideMark/>
          </w:tcPr>
          <w:p w14:paraId="5F71A829" w14:textId="77777777" w:rsidR="00920739" w:rsidRPr="00920739" w:rsidRDefault="00920739" w:rsidP="00920739">
            <w:r w:rsidRPr="00920739">
              <w:t>Y</w:t>
            </w:r>
          </w:p>
        </w:tc>
        <w:tc>
          <w:tcPr>
            <w:tcW w:w="0" w:type="auto"/>
            <w:vAlign w:val="center"/>
            <w:hideMark/>
          </w:tcPr>
          <w:p w14:paraId="264D2275" w14:textId="77777777" w:rsidR="00920739" w:rsidRPr="00920739" w:rsidRDefault="00920739" w:rsidP="00920739">
            <w:r w:rsidRPr="00920739">
              <w:t>Y-X</w:t>
            </w:r>
          </w:p>
        </w:tc>
      </w:tr>
      <w:tr w:rsidR="00920739" w:rsidRPr="00920739" w14:paraId="409E83BF" w14:textId="77777777">
        <w:trPr>
          <w:tblCellSpacing w:w="15" w:type="dxa"/>
        </w:trPr>
        <w:tc>
          <w:tcPr>
            <w:tcW w:w="0" w:type="auto"/>
            <w:vAlign w:val="center"/>
            <w:hideMark/>
          </w:tcPr>
          <w:p w14:paraId="5A50AE07" w14:textId="77777777" w:rsidR="00920739" w:rsidRPr="00920739" w:rsidRDefault="00920739" w:rsidP="00920739">
            <w:r w:rsidRPr="00920739">
              <w:t>B20</w:t>
            </w:r>
          </w:p>
        </w:tc>
        <w:tc>
          <w:tcPr>
            <w:tcW w:w="0" w:type="auto"/>
            <w:vAlign w:val="center"/>
            <w:hideMark/>
          </w:tcPr>
          <w:p w14:paraId="6431285E" w14:textId="77777777" w:rsidR="00920739" w:rsidRPr="00920739" w:rsidRDefault="00920739" w:rsidP="00920739">
            <w:r w:rsidRPr="00920739">
              <w:t>H</w:t>
            </w:r>
          </w:p>
        </w:tc>
        <w:tc>
          <w:tcPr>
            <w:tcW w:w="0" w:type="auto"/>
            <w:vAlign w:val="center"/>
            <w:hideMark/>
          </w:tcPr>
          <w:p w14:paraId="4CE69895" w14:textId="77777777" w:rsidR="00920739" w:rsidRPr="00920739" w:rsidRDefault="00920739" w:rsidP="00920739">
            <w:r w:rsidRPr="00920739">
              <w:t>X</w:t>
            </w:r>
          </w:p>
        </w:tc>
        <w:tc>
          <w:tcPr>
            <w:tcW w:w="0" w:type="auto"/>
            <w:vAlign w:val="center"/>
            <w:hideMark/>
          </w:tcPr>
          <w:p w14:paraId="45785E53" w14:textId="77777777" w:rsidR="00920739" w:rsidRPr="00920739" w:rsidRDefault="00920739" w:rsidP="00920739">
            <w:r w:rsidRPr="00920739">
              <w:t>Y</w:t>
            </w:r>
          </w:p>
        </w:tc>
        <w:tc>
          <w:tcPr>
            <w:tcW w:w="0" w:type="auto"/>
            <w:vAlign w:val="center"/>
            <w:hideMark/>
          </w:tcPr>
          <w:p w14:paraId="35C779F5" w14:textId="77777777" w:rsidR="00920739" w:rsidRPr="00920739" w:rsidRDefault="00920739" w:rsidP="00920739">
            <w:r w:rsidRPr="00920739">
              <w:t>Y-X</w:t>
            </w:r>
          </w:p>
        </w:tc>
      </w:tr>
      <w:tr w:rsidR="00920739" w:rsidRPr="00920739" w14:paraId="7B009603" w14:textId="77777777">
        <w:trPr>
          <w:tblCellSpacing w:w="15" w:type="dxa"/>
        </w:trPr>
        <w:tc>
          <w:tcPr>
            <w:tcW w:w="0" w:type="auto"/>
            <w:vAlign w:val="center"/>
            <w:hideMark/>
          </w:tcPr>
          <w:p w14:paraId="1C3104C4" w14:textId="77777777" w:rsidR="00920739" w:rsidRPr="00920739" w:rsidRDefault="00920739" w:rsidP="00920739">
            <w:r w:rsidRPr="00920739">
              <w:t>B40</w:t>
            </w:r>
          </w:p>
        </w:tc>
        <w:tc>
          <w:tcPr>
            <w:tcW w:w="0" w:type="auto"/>
            <w:vAlign w:val="center"/>
            <w:hideMark/>
          </w:tcPr>
          <w:p w14:paraId="1F908688" w14:textId="77777777" w:rsidR="00920739" w:rsidRPr="00920739" w:rsidRDefault="00920739" w:rsidP="00920739">
            <w:r w:rsidRPr="00920739">
              <w:t>V</w:t>
            </w:r>
          </w:p>
        </w:tc>
        <w:tc>
          <w:tcPr>
            <w:tcW w:w="0" w:type="auto"/>
            <w:vAlign w:val="center"/>
            <w:hideMark/>
          </w:tcPr>
          <w:p w14:paraId="0685D325" w14:textId="77777777" w:rsidR="00920739" w:rsidRPr="00920739" w:rsidRDefault="00920739" w:rsidP="00920739">
            <w:r w:rsidRPr="00920739">
              <w:t>X</w:t>
            </w:r>
          </w:p>
        </w:tc>
        <w:tc>
          <w:tcPr>
            <w:tcW w:w="0" w:type="auto"/>
            <w:vAlign w:val="center"/>
            <w:hideMark/>
          </w:tcPr>
          <w:p w14:paraId="5701EDB5" w14:textId="77777777" w:rsidR="00920739" w:rsidRPr="00920739" w:rsidRDefault="00920739" w:rsidP="00920739">
            <w:r w:rsidRPr="00920739">
              <w:t>Y</w:t>
            </w:r>
          </w:p>
        </w:tc>
        <w:tc>
          <w:tcPr>
            <w:tcW w:w="0" w:type="auto"/>
            <w:vAlign w:val="center"/>
            <w:hideMark/>
          </w:tcPr>
          <w:p w14:paraId="00092C99" w14:textId="77777777" w:rsidR="00920739" w:rsidRPr="00920739" w:rsidRDefault="00920739" w:rsidP="00920739">
            <w:r w:rsidRPr="00920739">
              <w:t>Y-X</w:t>
            </w:r>
          </w:p>
        </w:tc>
      </w:tr>
      <w:tr w:rsidR="00920739" w:rsidRPr="00920739" w14:paraId="4D45CC16" w14:textId="77777777">
        <w:trPr>
          <w:tblCellSpacing w:w="15" w:type="dxa"/>
        </w:trPr>
        <w:tc>
          <w:tcPr>
            <w:tcW w:w="0" w:type="auto"/>
            <w:vAlign w:val="center"/>
            <w:hideMark/>
          </w:tcPr>
          <w:p w14:paraId="6087E647" w14:textId="77777777" w:rsidR="00920739" w:rsidRPr="00920739" w:rsidRDefault="00920739" w:rsidP="00920739">
            <w:r w:rsidRPr="00920739">
              <w:t>B40</w:t>
            </w:r>
          </w:p>
        </w:tc>
        <w:tc>
          <w:tcPr>
            <w:tcW w:w="0" w:type="auto"/>
            <w:vAlign w:val="center"/>
            <w:hideMark/>
          </w:tcPr>
          <w:p w14:paraId="589A1CB7" w14:textId="77777777" w:rsidR="00920739" w:rsidRPr="00920739" w:rsidRDefault="00920739" w:rsidP="00920739">
            <w:r w:rsidRPr="00920739">
              <w:t>H</w:t>
            </w:r>
          </w:p>
        </w:tc>
        <w:tc>
          <w:tcPr>
            <w:tcW w:w="0" w:type="auto"/>
            <w:vAlign w:val="center"/>
            <w:hideMark/>
          </w:tcPr>
          <w:p w14:paraId="2B4C7A0A" w14:textId="77777777" w:rsidR="00920739" w:rsidRPr="00920739" w:rsidRDefault="00920739" w:rsidP="00920739">
            <w:r w:rsidRPr="00920739">
              <w:t>X</w:t>
            </w:r>
          </w:p>
        </w:tc>
        <w:tc>
          <w:tcPr>
            <w:tcW w:w="0" w:type="auto"/>
            <w:vAlign w:val="center"/>
            <w:hideMark/>
          </w:tcPr>
          <w:p w14:paraId="2FF29824" w14:textId="77777777" w:rsidR="00920739" w:rsidRPr="00920739" w:rsidRDefault="00920739" w:rsidP="00920739">
            <w:r w:rsidRPr="00920739">
              <w:t>Y</w:t>
            </w:r>
          </w:p>
        </w:tc>
        <w:tc>
          <w:tcPr>
            <w:tcW w:w="0" w:type="auto"/>
            <w:vAlign w:val="center"/>
            <w:hideMark/>
          </w:tcPr>
          <w:p w14:paraId="08C37400" w14:textId="77777777" w:rsidR="00920739" w:rsidRPr="00920739" w:rsidRDefault="00920739" w:rsidP="00920739">
            <w:r w:rsidRPr="00920739">
              <w:t>Y-X</w:t>
            </w:r>
          </w:p>
        </w:tc>
      </w:tr>
    </w:tbl>
    <w:p w14:paraId="09B348A7" w14:textId="77777777" w:rsidR="00920739" w:rsidRPr="00920739" w:rsidRDefault="00920739" w:rsidP="00920739">
      <w:r w:rsidRPr="00920739">
        <w:t xml:space="preserve">I would also measure the </w:t>
      </w:r>
      <w:r w:rsidRPr="00920739">
        <w:rPr>
          <w:b/>
          <w:bCs/>
        </w:rPr>
        <w:t>end-to-end loss to the FVD input</w:t>
      </w:r>
      <w:r w:rsidRPr="00920739">
        <w:t xml:space="preserve"> for each path, if possible, rather than relying only on the XCAL RSRP measurements. This would allow us to directly compare the RF loss of the two paths.</w:t>
      </w:r>
    </w:p>
    <w:p w14:paraId="3DF6EE48" w14:textId="77777777" w:rsidR="00920739" w:rsidRPr="00920739" w:rsidRDefault="00920739" w:rsidP="00920739">
      <w:pPr>
        <w:rPr>
          <w:b/>
          <w:bCs/>
        </w:rPr>
      </w:pPr>
      <w:r w:rsidRPr="00920739">
        <w:rPr>
          <w:b/>
          <w:bCs/>
        </w:rPr>
        <w:t>Further tests</w:t>
      </w:r>
    </w:p>
    <w:p w14:paraId="4520222A" w14:textId="77777777" w:rsidR="00920739" w:rsidRPr="00920739" w:rsidRDefault="00920739" w:rsidP="00920739">
      <w:r w:rsidRPr="00920739">
        <w:t>If the two RF paths are found to have a significant difference, I think that would already explain much of what we are seeing in the field.</w:t>
      </w:r>
    </w:p>
    <w:p w14:paraId="7CCB6F35" w14:textId="77777777" w:rsidR="00920739" w:rsidRPr="00920739" w:rsidRDefault="00920739" w:rsidP="00920739">
      <w:r w:rsidRPr="00920739">
        <w:lastRenderedPageBreak/>
        <w:t>We could then repeat the cable-swap test in a more controlled way to determine which part of the path is responsible.</w:t>
      </w:r>
    </w:p>
    <w:p w14:paraId="23764F2C" w14:textId="77777777" w:rsidR="00920739" w:rsidRPr="00920739" w:rsidRDefault="00920739" w:rsidP="00920739">
      <w:r w:rsidRPr="00920739">
        <w:t>I don't think swapping the FVDs is a priority at this stage. The old configuration already gives almost identical RSRP on FVD1 and FVD2, so there is little evidence of an inherent FVD-to-FVD difference. An FVD/path swap could be useful later if the RF path measurements do not explain the observed differences.</w:t>
      </w:r>
    </w:p>
    <w:p w14:paraId="0CC81BD6" w14:textId="77777777" w:rsidR="00920739" w:rsidRPr="00920739" w:rsidRDefault="00920739" w:rsidP="00920739">
      <w:r w:rsidRPr="00920739">
        <w:t>The CMW500 could also be useful later if we need to reproduce the actual LTE signalling and investigate the FVD/XCAL response under controlled LTE conditions, but I don't think it is necessary for the first RF path comparison.</w:t>
      </w:r>
    </w:p>
    <w:p w14:paraId="73E093D7" w14:textId="77777777" w:rsidR="00920739" w:rsidRPr="00920739" w:rsidRDefault="00920739" w:rsidP="00920739">
      <w:r w:rsidRPr="00920739">
        <w:t>Thanks,</w:t>
      </w:r>
    </w:p>
    <w:p w14:paraId="09949AAA" w14:textId="77777777" w:rsidR="00920739" w:rsidRPr="00920739" w:rsidRDefault="00920739" w:rsidP="00920739">
      <w:r w:rsidRPr="00920739">
        <w:pict w14:anchorId="10278289">
          <v:rect id="_x0000_i1221" style="width:0;height:1.5pt" o:hralign="center" o:hrstd="t" o:hr="t" fillcolor="#a0a0a0" stroked="f"/>
        </w:pict>
      </w:r>
    </w:p>
    <w:p w14:paraId="24FE3377" w14:textId="77777777" w:rsidR="00920739" w:rsidRPr="00920739" w:rsidRDefault="00920739" w:rsidP="00920739">
      <w:pPr>
        <w:rPr>
          <w:b/>
          <w:bCs/>
        </w:rPr>
      </w:pPr>
      <w:r w:rsidRPr="00920739">
        <w:rPr>
          <w:b/>
          <w:bCs/>
        </w:rPr>
        <w:t>My verdict on the technical argument</w:t>
      </w:r>
    </w:p>
    <w:p w14:paraId="47092F8D" w14:textId="77777777" w:rsidR="00920739" w:rsidRPr="00920739" w:rsidRDefault="00920739" w:rsidP="00920739">
      <w:r w:rsidRPr="00920739">
        <w:t xml:space="preserve">I think your </w:t>
      </w:r>
      <w:r w:rsidRPr="00920739">
        <w:rPr>
          <w:b/>
          <w:bCs/>
        </w:rPr>
        <w:t>central argument is now quite solid</w:t>
      </w:r>
      <w:r w:rsidRPr="00920739">
        <w:t>:</w:t>
      </w:r>
    </w:p>
    <w:p w14:paraId="46720D76" w14:textId="77777777" w:rsidR="00920739" w:rsidRPr="00920739" w:rsidRDefault="00920739" w:rsidP="00920739">
      <w:r w:rsidRPr="00920739">
        <w:rPr>
          <w:b/>
          <w:bCs/>
        </w:rPr>
        <w:t>Old configuration:</w:t>
      </w:r>
      <w:r w:rsidRPr="00920739">
        <w:br/>
        <w:t>common RF path → FVD1 ≈ FVD2</w:t>
      </w:r>
    </w:p>
    <w:p w14:paraId="207B4E85" w14:textId="77777777" w:rsidR="00920739" w:rsidRPr="00920739" w:rsidRDefault="00920739" w:rsidP="00920739">
      <w:r w:rsidRPr="00920739">
        <w:rPr>
          <w:b/>
          <w:bCs/>
        </w:rPr>
        <w:t>New configuration:</w:t>
      </w:r>
      <w:r w:rsidRPr="00920739">
        <w:br/>
        <w:t>separate RF paths → FVD1 ≠ FVD2</w:t>
      </w:r>
    </w:p>
    <w:p w14:paraId="35801850" w14:textId="77777777" w:rsidR="00920739" w:rsidRPr="00920739" w:rsidRDefault="00920739" w:rsidP="00920739">
      <w:r w:rsidRPr="00920739">
        <w:rPr>
          <w:b/>
          <w:bCs/>
        </w:rPr>
        <w:t>Cable swap:</w:t>
      </w:r>
      <w:r w:rsidRPr="00920739">
        <w:br/>
        <w:t>difference changes → points towards the RF path rather than simply FVD1/FVD2</w:t>
      </w:r>
    </w:p>
    <w:p w14:paraId="0E31804B" w14:textId="77777777" w:rsidR="00920739" w:rsidRPr="00920739" w:rsidRDefault="00920739" w:rsidP="00920739">
      <w:r w:rsidRPr="00920739">
        <w:rPr>
          <w:b/>
          <w:bCs/>
        </w:rPr>
        <w:t>B3 apparent gain &gt; 12 dB:</w:t>
      </w:r>
      <w:r w:rsidRPr="00920739">
        <w:br/>
        <w:t>cannot be explained purely by removing the measured 12 dB old-path loss</w:t>
      </w:r>
    </w:p>
    <w:p w14:paraId="1C137ED0" w14:textId="77777777" w:rsidR="00920739" w:rsidRPr="00920739" w:rsidRDefault="00920739" w:rsidP="00920739">
      <w:r w:rsidRPr="00920739">
        <w:rPr>
          <w:b/>
          <w:bCs/>
        </w:rPr>
        <w:t>B40 H/V difference:</w:t>
      </w:r>
      <w:r w:rsidRPr="00920739">
        <w:br/>
        <w:t xml:space="preserve">large H/V imbalance is not inherently a problem; the </w:t>
      </w:r>
      <w:r w:rsidRPr="00920739">
        <w:rPr>
          <w:i/>
          <w:iCs/>
        </w:rPr>
        <w:t>change in that imbalance between configurations</w:t>
      </w:r>
      <w:r w:rsidRPr="00920739">
        <w:t xml:space="preserve"> is what is interesting.</w:t>
      </w:r>
    </w:p>
    <w:p w14:paraId="32F4A291" w14:textId="77777777" w:rsidR="00920739" w:rsidRPr="00920739" w:rsidRDefault="00920739" w:rsidP="00920739">
      <w:r w:rsidRPr="00920739">
        <w:t xml:space="preserve">The one thing I would be careful about is saying </w:t>
      </w:r>
      <w:r w:rsidRPr="00920739">
        <w:rPr>
          <w:b/>
          <w:bCs/>
        </w:rPr>
        <w:t>"the new configuration has introduced unequal RF paths"</w:t>
      </w:r>
      <w:r w:rsidRPr="00920739">
        <w:t xml:space="preserve"> as though that is already proven. I'd use </w:t>
      </w:r>
      <w:r w:rsidRPr="00920739">
        <w:rPr>
          <w:b/>
          <w:bCs/>
        </w:rPr>
        <w:t>"appears to have introduced"</w:t>
      </w:r>
      <w:r w:rsidRPr="00920739">
        <w:t xml:space="preserve"> or </w:t>
      </w:r>
      <w:r w:rsidRPr="00920739">
        <w:rPr>
          <w:b/>
          <w:bCs/>
        </w:rPr>
        <w:t>"strongly suggests that the two new RF paths are not behaving equivalently"</w:t>
      </w:r>
      <w:r w:rsidRPr="00920739">
        <w:t>. The proposed lab test is what should turn that suspicion into a measured result.</w:t>
      </w:r>
    </w:p>
    <w:p w14:paraId="6E0D6692" w14:textId="77777777" w:rsidR="00920739" w:rsidRPr="00920739" w:rsidRDefault="00920739" w:rsidP="00920739">
      <w:r w:rsidRPr="00920739">
        <w:t xml:space="preserve">Also, I think your decision </w:t>
      </w:r>
      <w:r w:rsidRPr="00920739">
        <w:rPr>
          <w:b/>
          <w:bCs/>
        </w:rPr>
        <w:t>not to make an FVD swap a primary test is correct</w:t>
      </w:r>
      <w:r w:rsidRPr="00920739">
        <w:t>. The old configuration is already a very useful control demonstrating that the two FVDs behave almost identically when presented through the same RF distribution architecture.</w:t>
      </w:r>
    </w:p>
    <w:p w14:paraId="42E9BB1E" w14:textId="77777777" w:rsidR="00B96EA8" w:rsidRPr="00920739" w:rsidRDefault="00B96EA8" w:rsidP="00920739"/>
    <w:sectPr w:rsidR="00B96EA8" w:rsidRPr="009207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35817"/>
    <w:multiLevelType w:val="hybridMultilevel"/>
    <w:tmpl w:val="11F080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5C03FC"/>
    <w:multiLevelType w:val="hybridMultilevel"/>
    <w:tmpl w:val="64B60392"/>
    <w:lvl w:ilvl="0" w:tplc="49661BCC">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084BA0"/>
    <w:multiLevelType w:val="multilevel"/>
    <w:tmpl w:val="F00A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43C2C"/>
    <w:multiLevelType w:val="multilevel"/>
    <w:tmpl w:val="40E4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40DAF"/>
    <w:multiLevelType w:val="multilevel"/>
    <w:tmpl w:val="5E0C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32B65"/>
    <w:multiLevelType w:val="multilevel"/>
    <w:tmpl w:val="D820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51206"/>
    <w:multiLevelType w:val="multilevel"/>
    <w:tmpl w:val="2DA21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D6679A"/>
    <w:multiLevelType w:val="multilevel"/>
    <w:tmpl w:val="B0C0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874890"/>
    <w:multiLevelType w:val="multilevel"/>
    <w:tmpl w:val="1864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CF7F55"/>
    <w:multiLevelType w:val="hybridMultilevel"/>
    <w:tmpl w:val="8E8C01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3D42CF4"/>
    <w:multiLevelType w:val="multilevel"/>
    <w:tmpl w:val="7C82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7A4266"/>
    <w:multiLevelType w:val="hybridMultilevel"/>
    <w:tmpl w:val="A16AEC7A"/>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12" w15:restartNumberingAfterBreak="0">
    <w:nsid w:val="2A886B96"/>
    <w:multiLevelType w:val="multilevel"/>
    <w:tmpl w:val="3DE6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015F23"/>
    <w:multiLevelType w:val="multilevel"/>
    <w:tmpl w:val="04F0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5250C2"/>
    <w:multiLevelType w:val="multilevel"/>
    <w:tmpl w:val="C224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E600FA"/>
    <w:multiLevelType w:val="multilevel"/>
    <w:tmpl w:val="6908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601F00"/>
    <w:multiLevelType w:val="hybridMultilevel"/>
    <w:tmpl w:val="DC86C0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4B570A2"/>
    <w:multiLevelType w:val="multilevel"/>
    <w:tmpl w:val="A8E4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62284D"/>
    <w:multiLevelType w:val="hybridMultilevel"/>
    <w:tmpl w:val="A52055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6E60085"/>
    <w:multiLevelType w:val="multilevel"/>
    <w:tmpl w:val="5F8C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EB5114"/>
    <w:multiLevelType w:val="hybridMultilevel"/>
    <w:tmpl w:val="832A50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8E77E77"/>
    <w:multiLevelType w:val="multilevel"/>
    <w:tmpl w:val="F160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5909195">
    <w:abstractNumId w:val="9"/>
  </w:num>
  <w:num w:numId="2" w16cid:durableId="1191457412">
    <w:abstractNumId w:val="11"/>
  </w:num>
  <w:num w:numId="3" w16cid:durableId="190846610">
    <w:abstractNumId w:val="0"/>
  </w:num>
  <w:num w:numId="4" w16cid:durableId="1919555113">
    <w:abstractNumId w:val="16"/>
  </w:num>
  <w:num w:numId="5" w16cid:durableId="1255356622">
    <w:abstractNumId w:val="1"/>
  </w:num>
  <w:num w:numId="6" w16cid:durableId="1289119773">
    <w:abstractNumId w:val="20"/>
  </w:num>
  <w:num w:numId="7" w16cid:durableId="1679966557">
    <w:abstractNumId w:val="18"/>
  </w:num>
  <w:num w:numId="8" w16cid:durableId="1460299112">
    <w:abstractNumId w:val="21"/>
  </w:num>
  <w:num w:numId="9" w16cid:durableId="1387294475">
    <w:abstractNumId w:val="5"/>
  </w:num>
  <w:num w:numId="10" w16cid:durableId="2039578452">
    <w:abstractNumId w:val="14"/>
  </w:num>
  <w:num w:numId="11" w16cid:durableId="831722701">
    <w:abstractNumId w:val="8"/>
  </w:num>
  <w:num w:numId="12" w16cid:durableId="607934514">
    <w:abstractNumId w:val="6"/>
  </w:num>
  <w:num w:numId="13" w16cid:durableId="393503278">
    <w:abstractNumId w:val="12"/>
  </w:num>
  <w:num w:numId="14" w16cid:durableId="1215576868">
    <w:abstractNumId w:val="15"/>
  </w:num>
  <w:num w:numId="15" w16cid:durableId="1265309785">
    <w:abstractNumId w:val="3"/>
  </w:num>
  <w:num w:numId="16" w16cid:durableId="1413965061">
    <w:abstractNumId w:val="10"/>
  </w:num>
  <w:num w:numId="17" w16cid:durableId="1993677833">
    <w:abstractNumId w:val="17"/>
  </w:num>
  <w:num w:numId="18" w16cid:durableId="2071494458">
    <w:abstractNumId w:val="19"/>
  </w:num>
  <w:num w:numId="19" w16cid:durableId="851147504">
    <w:abstractNumId w:val="13"/>
  </w:num>
  <w:num w:numId="20" w16cid:durableId="1745447700">
    <w:abstractNumId w:val="4"/>
  </w:num>
  <w:num w:numId="21" w16cid:durableId="1687714036">
    <w:abstractNumId w:val="7"/>
  </w:num>
  <w:num w:numId="22" w16cid:durableId="7210567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5D8"/>
    <w:rsid w:val="000473C8"/>
    <w:rsid w:val="00227DA7"/>
    <w:rsid w:val="00261785"/>
    <w:rsid w:val="0029287F"/>
    <w:rsid w:val="002E6B06"/>
    <w:rsid w:val="00314BCA"/>
    <w:rsid w:val="003157D5"/>
    <w:rsid w:val="003265D4"/>
    <w:rsid w:val="00327E0B"/>
    <w:rsid w:val="00417991"/>
    <w:rsid w:val="0043498A"/>
    <w:rsid w:val="00494C9F"/>
    <w:rsid w:val="004E11A1"/>
    <w:rsid w:val="005236F9"/>
    <w:rsid w:val="005335D8"/>
    <w:rsid w:val="00542576"/>
    <w:rsid w:val="00547C7F"/>
    <w:rsid w:val="005B10E9"/>
    <w:rsid w:val="005D11BD"/>
    <w:rsid w:val="005E5DB6"/>
    <w:rsid w:val="006015A6"/>
    <w:rsid w:val="00630177"/>
    <w:rsid w:val="00682034"/>
    <w:rsid w:val="00730714"/>
    <w:rsid w:val="00736FC8"/>
    <w:rsid w:val="0079458B"/>
    <w:rsid w:val="007F17D9"/>
    <w:rsid w:val="008001AA"/>
    <w:rsid w:val="00821A28"/>
    <w:rsid w:val="008A5354"/>
    <w:rsid w:val="008B668A"/>
    <w:rsid w:val="009138D8"/>
    <w:rsid w:val="00920739"/>
    <w:rsid w:val="00A12686"/>
    <w:rsid w:val="00A8324D"/>
    <w:rsid w:val="00B42DE0"/>
    <w:rsid w:val="00B54FBB"/>
    <w:rsid w:val="00B556B0"/>
    <w:rsid w:val="00B96EA8"/>
    <w:rsid w:val="00BA7D96"/>
    <w:rsid w:val="00BE2B86"/>
    <w:rsid w:val="00C02754"/>
    <w:rsid w:val="00C369E6"/>
    <w:rsid w:val="00C93541"/>
    <w:rsid w:val="00CA7368"/>
    <w:rsid w:val="00E234D7"/>
    <w:rsid w:val="00EC0BBF"/>
    <w:rsid w:val="00ED372B"/>
    <w:rsid w:val="00F10B57"/>
    <w:rsid w:val="00F112C8"/>
    <w:rsid w:val="00F14B01"/>
    <w:rsid w:val="00F17252"/>
    <w:rsid w:val="00F65642"/>
    <w:rsid w:val="00F93F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3C2B6"/>
  <w15:chartTrackingRefBased/>
  <w15:docId w15:val="{F7A6F121-9469-4498-BB83-A81C7ADB6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35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35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35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35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35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35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5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5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5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5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35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35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35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35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35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5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5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5D8"/>
    <w:rPr>
      <w:rFonts w:eastAsiaTheme="majorEastAsia" w:cstheme="majorBidi"/>
      <w:color w:val="272727" w:themeColor="text1" w:themeTint="D8"/>
    </w:rPr>
  </w:style>
  <w:style w:type="paragraph" w:styleId="Title">
    <w:name w:val="Title"/>
    <w:basedOn w:val="Normal"/>
    <w:next w:val="Normal"/>
    <w:link w:val="TitleChar"/>
    <w:uiPriority w:val="10"/>
    <w:qFormat/>
    <w:rsid w:val="005335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5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5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5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5D8"/>
    <w:pPr>
      <w:spacing w:before="160"/>
      <w:jc w:val="center"/>
    </w:pPr>
    <w:rPr>
      <w:i/>
      <w:iCs/>
      <w:color w:val="404040" w:themeColor="text1" w:themeTint="BF"/>
    </w:rPr>
  </w:style>
  <w:style w:type="character" w:customStyle="1" w:styleId="QuoteChar">
    <w:name w:val="Quote Char"/>
    <w:basedOn w:val="DefaultParagraphFont"/>
    <w:link w:val="Quote"/>
    <w:uiPriority w:val="29"/>
    <w:rsid w:val="005335D8"/>
    <w:rPr>
      <w:i/>
      <w:iCs/>
      <w:color w:val="404040" w:themeColor="text1" w:themeTint="BF"/>
    </w:rPr>
  </w:style>
  <w:style w:type="paragraph" w:styleId="ListParagraph">
    <w:name w:val="List Paragraph"/>
    <w:basedOn w:val="Normal"/>
    <w:uiPriority w:val="34"/>
    <w:qFormat/>
    <w:rsid w:val="005335D8"/>
    <w:pPr>
      <w:ind w:left="720"/>
      <w:contextualSpacing/>
    </w:pPr>
  </w:style>
  <w:style w:type="character" w:styleId="IntenseEmphasis">
    <w:name w:val="Intense Emphasis"/>
    <w:basedOn w:val="DefaultParagraphFont"/>
    <w:uiPriority w:val="21"/>
    <w:qFormat/>
    <w:rsid w:val="005335D8"/>
    <w:rPr>
      <w:i/>
      <w:iCs/>
      <w:color w:val="2F5496" w:themeColor="accent1" w:themeShade="BF"/>
    </w:rPr>
  </w:style>
  <w:style w:type="paragraph" w:styleId="IntenseQuote">
    <w:name w:val="Intense Quote"/>
    <w:basedOn w:val="Normal"/>
    <w:next w:val="Normal"/>
    <w:link w:val="IntenseQuoteChar"/>
    <w:uiPriority w:val="30"/>
    <w:qFormat/>
    <w:rsid w:val="005335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35D8"/>
    <w:rPr>
      <w:i/>
      <w:iCs/>
      <w:color w:val="2F5496" w:themeColor="accent1" w:themeShade="BF"/>
    </w:rPr>
  </w:style>
  <w:style w:type="character" w:styleId="IntenseReference">
    <w:name w:val="Intense Reference"/>
    <w:basedOn w:val="DefaultParagraphFont"/>
    <w:uiPriority w:val="32"/>
    <w:qFormat/>
    <w:rsid w:val="005335D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1649</Words>
  <Characters>9401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Golden Sunshine</dc:creator>
  <cp:keywords/>
  <dc:description/>
  <cp:lastModifiedBy>Golden Sunshine</cp:lastModifiedBy>
  <cp:revision>3</cp:revision>
  <dcterms:created xsi:type="dcterms:W3CDTF">2026-09-23T20:30:00Z</dcterms:created>
  <dcterms:modified xsi:type="dcterms:W3CDTF">2026-09-23T20:30:00Z</dcterms:modified>
</cp:coreProperties>
</file>