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right"/>
      </w:pPr>
      <w:r w:rsidDel="00000000" w:rsidR="00000000" w:rsidRPr="00000000">
        <w:rPr>
          <w:sz w:val="60"/>
          <w:szCs w:val="60"/>
          <w:rtl w:val="0"/>
        </w:rPr>
        <w:t xml:space="preserve">Use Cases</w:t>
        <w:br w:type="textWrapping"/>
        <w:t xml:space="preserve">for</w:t>
        <w:br w:type="textWrapping"/>
        <w:t xml:space="preserve">NearBuy</w:t>
      </w:r>
      <w:r w:rsidDel="00000000" w:rsidR="00000000" w:rsidRPr="00000000">
        <w:rPr>
          <w:rtl w:val="0"/>
        </w:rPr>
        <w:br w:type="textWrapping"/>
        <w:t xml:space="preserve">Version 1</w:t>
        <w:br w:type="textWrapping"/>
        <w:t xml:space="preserve">Prepared by Team 3</w:t>
        <w:br w:type="textWrapping"/>
        <w:t xml:space="preserve">Boston University</w:t>
        <w:br w:type="textWrapping"/>
        <w:t xml:space="preserve">10/6/16</w:t>
        <w:br w:type="textWrapping"/>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sz w:val="36"/>
          <w:szCs w:val="36"/>
          <w:rtl w:val="0"/>
        </w:rPr>
        <w:t xml:space="preserve">Use Case List</w:t>
      </w:r>
    </w:p>
    <w:tbl>
      <w:tblPr>
        <w:tblStyle w:val="Table1"/>
        <w:bidi w:val="0"/>
        <w:tblW w:w="66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5"/>
        <w:gridCol w:w="1620"/>
        <w:gridCol w:w="3660"/>
        <w:tblGridChange w:id="0">
          <w:tblGrid>
            <w:gridCol w:w="1395"/>
            <w:gridCol w:w="1620"/>
            <w:gridCol w:w="3660"/>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ID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Primary Actor</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Use Case Title</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 1</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 Buyer, Seller</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 User Login</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2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 Seller</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 Check Into Location</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 3</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 Buyer</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Search nearby locations to order </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4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 Buyer, Seller</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Request is made </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5</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Buyer, Seller</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Payment/Delivery</w:t>
            </w:r>
          </w:p>
        </w:tc>
      </w:tr>
    </w:tbl>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t xml:space="preserve"> </w:t>
      </w:r>
    </w:p>
    <w:p w:rsidR="00000000" w:rsidDel="00000000" w:rsidP="00000000" w:rsidRDefault="00000000" w:rsidRPr="00000000">
      <w:pPr>
        <w:spacing w:line="480" w:lineRule="auto"/>
        <w:contextualSpacing w:val="0"/>
        <w:jc w:val="center"/>
      </w:pPr>
      <w:r w:rsidDel="00000000" w:rsidR="00000000" w:rsidRPr="00000000">
        <w:rPr>
          <w:sz w:val="36"/>
          <w:szCs w:val="36"/>
          <w:rtl w:val="0"/>
        </w:rPr>
        <w:t xml:space="preserve">Use Case Template</w:t>
      </w:r>
    </w:p>
    <w:tbl>
      <w:tblPr>
        <w:tblStyle w:val="Table2"/>
        <w:bidi w:val="0"/>
        <w:tblW w:w="91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2490"/>
        <w:gridCol w:w="2160"/>
        <w:gridCol w:w="2490"/>
        <w:tblGridChange w:id="0">
          <w:tblGrid>
            <w:gridCol w:w="2010"/>
            <w:gridCol w:w="2490"/>
            <w:gridCol w:w="2160"/>
            <w:gridCol w:w="249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right"/>
            </w:pPr>
            <w:r w:rsidDel="00000000" w:rsidR="00000000" w:rsidRPr="00000000">
              <w:rPr>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4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right"/>
            </w:pPr>
            <w:r w:rsidDel="00000000" w:rsidR="00000000" w:rsidRPr="00000000">
              <w:rPr>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Request is made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right"/>
            </w:pPr>
            <w:r w:rsidDel="00000000" w:rsidR="00000000" w:rsidRPr="00000000">
              <w:rPr>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ind w:right="-60"/>
              <w:contextualSpacing w:val="0"/>
              <w:jc w:val="center"/>
            </w:pPr>
            <w:r w:rsidDel="00000000" w:rsidR="00000000" w:rsidRPr="00000000">
              <w:rPr>
                <w:rtl w:val="0"/>
              </w:rPr>
              <w:t xml:space="preserve">Group 3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right"/>
            </w:pPr>
            <w:r w:rsidDel="00000000" w:rsidR="00000000" w:rsidRPr="00000000">
              <w:rPr>
                <w:rtl w:val="0"/>
              </w:rPr>
              <w:t xml:space="preserve">Last Updated By: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 Group 3</w:t>
            </w:r>
          </w:p>
        </w:tc>
      </w:tr>
      <w:tr>
        <w:trPr>
          <w:trHeight w:val="660" w:hRule="atLeast"/>
        </w:trP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right"/>
            </w:pPr>
            <w:r w:rsidDel="00000000" w:rsidR="00000000" w:rsidRPr="00000000">
              <w:rPr>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10/5/16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10/5/16 </w:t>
            </w:r>
          </w:p>
        </w:tc>
      </w:tr>
    </w:tbl>
    <w:p w:rsidR="00000000" w:rsidDel="00000000" w:rsidP="00000000" w:rsidRDefault="00000000" w:rsidRPr="00000000">
      <w:pPr>
        <w:spacing w:line="480" w:lineRule="auto"/>
        <w:contextualSpacing w:val="0"/>
        <w:jc w:val="center"/>
      </w:pPr>
      <w:r w:rsidDel="00000000" w:rsidR="00000000" w:rsidRPr="00000000">
        <w:rPr>
          <w:sz w:val="36"/>
          <w:szCs w:val="36"/>
          <w:rtl w:val="0"/>
        </w:rPr>
        <w:t xml:space="preserve">  </w:t>
      </w:r>
    </w:p>
    <w:tbl>
      <w:tblPr>
        <w:tblStyle w:val="Table3"/>
        <w:bidi w:val="0"/>
        <w:tblW w:w="91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85"/>
        <w:gridCol w:w="6780"/>
        <w:tblGridChange w:id="0">
          <w:tblGrid>
            <w:gridCol w:w="2385"/>
            <w:gridCol w:w="678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jc w:val="right"/>
            </w:pPr>
            <w:r w:rsidDel="00000000" w:rsidR="00000000" w:rsidRPr="00000000">
              <w:rPr>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jc w:val="center"/>
            </w:pPr>
            <w:r w:rsidDel="00000000" w:rsidR="00000000" w:rsidRPr="00000000">
              <w:rPr>
                <w:rtl w:val="0"/>
              </w:rPr>
              <w:t xml:space="preserve">Buyer(one who requests service), Seller(one who delivers)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jc w:val="right"/>
            </w:pPr>
            <w:r w:rsidDel="00000000" w:rsidR="00000000" w:rsidRPr="00000000">
              <w:rPr>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pPr>
            <w:r w:rsidDel="00000000" w:rsidR="00000000" w:rsidRPr="00000000">
              <w:rPr>
                <w:rtl w:val="0"/>
              </w:rPr>
              <w:t xml:space="preserve">User who is a seller has the option to accept/ignore available requests. User who is a buyer makes a list and sends it as a request. A buyer will request an item from a certain location as well as the delivery address and submits it and that request enters a pool of requests.The seller who is at the location or venue can see the list of requests and choose which transactions they want to go through with and which they choose to ignore.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jc w:val="right"/>
            </w:pPr>
            <w:r w:rsidDel="00000000" w:rsidR="00000000" w:rsidRPr="00000000">
              <w:rPr>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pPr>
            <w:r w:rsidDel="00000000" w:rsidR="00000000" w:rsidRPr="00000000">
              <w:rPr>
                <w:rtl w:val="0"/>
              </w:rPr>
              <w:t xml:space="preserve">The seller logs in and checks into his/her location.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jc w:val="right"/>
            </w:pPr>
            <w:r w:rsidDel="00000000" w:rsidR="00000000" w:rsidRPr="00000000">
              <w:rPr>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5"/>
              </w:numPr>
              <w:spacing w:line="480" w:lineRule="auto"/>
              <w:ind w:left="720" w:hanging="360"/>
              <w:contextualSpacing w:val="1"/>
              <w:rPr>
                <w:u w:val="none"/>
              </w:rPr>
            </w:pPr>
            <w:r w:rsidDel="00000000" w:rsidR="00000000" w:rsidRPr="00000000">
              <w:rPr>
                <w:rtl w:val="0"/>
              </w:rPr>
              <w:t xml:space="preserve">User logs in</w:t>
            </w:r>
          </w:p>
          <w:p w:rsidR="00000000" w:rsidDel="00000000" w:rsidP="00000000" w:rsidRDefault="00000000" w:rsidRPr="00000000">
            <w:pPr>
              <w:numPr>
                <w:ilvl w:val="0"/>
                <w:numId w:val="5"/>
              </w:numPr>
              <w:spacing w:line="480" w:lineRule="auto"/>
              <w:ind w:left="720" w:hanging="360"/>
              <w:contextualSpacing w:val="1"/>
              <w:rPr>
                <w:u w:val="none"/>
              </w:rPr>
            </w:pPr>
            <w:r w:rsidDel="00000000" w:rsidR="00000000" w:rsidRPr="00000000">
              <w:rPr>
                <w:rtl w:val="0"/>
              </w:rPr>
              <w:t xml:space="preserve">Updates location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jc w:val="right"/>
            </w:pPr>
            <w:r w:rsidDel="00000000" w:rsidR="00000000" w:rsidRPr="00000000">
              <w:rPr>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4"/>
              </w:numPr>
              <w:spacing w:line="480" w:lineRule="auto"/>
              <w:ind w:left="720" w:hanging="360"/>
              <w:contextualSpacing w:val="1"/>
              <w:rPr>
                <w:u w:val="none"/>
              </w:rPr>
            </w:pPr>
            <w:r w:rsidDel="00000000" w:rsidR="00000000" w:rsidRPr="00000000">
              <w:rPr>
                <w:rtl w:val="0"/>
              </w:rPr>
              <w:t xml:space="preserve">Request should be accepted</w:t>
            </w:r>
          </w:p>
          <w:p w:rsidR="00000000" w:rsidDel="00000000" w:rsidP="00000000" w:rsidRDefault="00000000" w:rsidRPr="00000000">
            <w:pPr>
              <w:numPr>
                <w:ilvl w:val="0"/>
                <w:numId w:val="4"/>
              </w:numPr>
              <w:spacing w:line="480" w:lineRule="auto"/>
              <w:ind w:left="720" w:hanging="360"/>
              <w:contextualSpacing w:val="1"/>
              <w:rPr>
                <w:u w:val="none"/>
              </w:rPr>
            </w:pPr>
            <w:r w:rsidDel="00000000" w:rsidR="00000000" w:rsidRPr="00000000">
              <w:rPr>
                <w:rtl w:val="0"/>
              </w:rPr>
              <w:t xml:space="preserve">Items should be bought</w:t>
            </w:r>
          </w:p>
          <w:p w:rsidR="00000000" w:rsidDel="00000000" w:rsidP="00000000" w:rsidRDefault="00000000" w:rsidRPr="00000000">
            <w:pPr>
              <w:numPr>
                <w:ilvl w:val="0"/>
                <w:numId w:val="4"/>
              </w:numPr>
              <w:spacing w:line="480" w:lineRule="auto"/>
              <w:ind w:left="720" w:hanging="360"/>
              <w:contextualSpacing w:val="1"/>
              <w:rPr>
                <w:u w:val="none"/>
              </w:rPr>
            </w:pPr>
            <w:r w:rsidDel="00000000" w:rsidR="00000000" w:rsidRPr="00000000">
              <w:rPr>
                <w:rtl w:val="0"/>
              </w:rPr>
              <w:t xml:space="preserve">Items should be on the way to delivery</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jc w:val="right"/>
            </w:pPr>
            <w:r w:rsidDel="00000000" w:rsidR="00000000" w:rsidRPr="00000000">
              <w:rPr>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rPr/>
            </w:pPr>
            <w:r w:rsidDel="00000000" w:rsidR="00000000" w:rsidRPr="00000000">
              <w:rPr>
                <w:rtl w:val="0"/>
              </w:rPr>
              <w:t xml:space="preserve">The seller will check into the location and specify the amount of time they will stay at that location. The buyer will search for nearby available sellers and make a shopping list to a request pool. The seller will be able to look at available requests with the respective worth point values and be able to accept or ignore requests. (The buyer and sellers ratings will also be visible at this time). Once accepted, the buyer and seller reserve the right to cancel the service.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jc w:val="right"/>
            </w:pPr>
            <w:r w:rsidDel="00000000" w:rsidR="00000000" w:rsidRPr="00000000">
              <w:rPr>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pPr>
            <w:r w:rsidDel="00000000" w:rsidR="00000000" w:rsidRPr="00000000">
              <w:rPr>
                <w:rtl w:val="0"/>
              </w:rPr>
              <w:t xml:space="preserve"> If the buyer or seller decides to cancel the transaction during the deal, buyer and seller can still rate and comment on each other but the deal ends here.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jc w:val="right"/>
            </w:pPr>
            <w:r w:rsidDel="00000000" w:rsidR="00000000" w:rsidRPr="00000000">
              <w:rPr>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3"/>
              </w:numPr>
              <w:spacing w:line="480" w:lineRule="auto"/>
              <w:ind w:left="720" w:hanging="360"/>
              <w:contextualSpacing w:val="1"/>
              <w:rPr>
                <w:u w:val="none"/>
              </w:rPr>
            </w:pPr>
            <w:r w:rsidDel="00000000" w:rsidR="00000000" w:rsidRPr="00000000">
              <w:rPr>
                <w:rtl w:val="0"/>
              </w:rPr>
              <w:t xml:space="preserve">If either party cancels request/offer the process does not go through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jc w:val="right"/>
            </w:pPr>
            <w:r w:rsidDel="00000000" w:rsidR="00000000" w:rsidRPr="00000000">
              <w:rPr>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Payment process is included.</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jc w:val="right"/>
            </w:pPr>
            <w:r w:rsidDel="00000000" w:rsidR="00000000" w:rsidRPr="00000000">
              <w:rPr>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pPr>
            <w:r w:rsidDel="00000000" w:rsidR="00000000" w:rsidRPr="00000000">
              <w:rPr>
                <w:rtl w:val="0"/>
              </w:rPr>
              <w:t xml:space="preserve"> ESSENTIAL/HIGH priority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jc w:val="right"/>
            </w:pPr>
            <w:r w:rsidDel="00000000" w:rsidR="00000000" w:rsidRPr="00000000">
              <w:rPr>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pPr>
            <w:r w:rsidDel="00000000" w:rsidR="00000000" w:rsidRPr="00000000">
              <w:rPr>
                <w:rtl w:val="0"/>
              </w:rPr>
              <w:t xml:space="preserve">1. Approximately a couple times a week.</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jc w:val="right"/>
            </w:pPr>
            <w:r w:rsidDel="00000000" w:rsidR="00000000" w:rsidRPr="00000000">
              <w:rPr>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If buying controlled substances, such as alcohol, must make sure you meet requirements like age. </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User must be 18 and over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jc w:val="right"/>
            </w:pPr>
            <w:r w:rsidDel="00000000" w:rsidR="00000000" w:rsidRPr="00000000">
              <w:rPr>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6"/>
              </w:numPr>
              <w:spacing w:line="480" w:lineRule="auto"/>
              <w:ind w:left="720" w:hanging="360"/>
              <w:contextualSpacing w:val="1"/>
              <w:rPr>
                <w:u w:val="none"/>
              </w:rPr>
            </w:pPr>
            <w:r w:rsidDel="00000000" w:rsidR="00000000" w:rsidRPr="00000000">
              <w:rPr>
                <w:rtl w:val="0"/>
              </w:rPr>
              <w:t xml:space="preserve">Requests must be able to be viewed in real time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jc w:val="right"/>
            </w:pPr>
            <w:r w:rsidDel="00000000" w:rsidR="00000000" w:rsidRPr="00000000">
              <w:rPr>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7"/>
              </w:numPr>
              <w:spacing w:line="480" w:lineRule="auto"/>
              <w:ind w:left="720" w:hanging="360"/>
              <w:contextualSpacing w:val="1"/>
              <w:rPr>
                <w:u w:val="none"/>
              </w:rPr>
            </w:pPr>
            <w:r w:rsidDel="00000000" w:rsidR="00000000" w:rsidRPr="00000000">
              <w:rPr>
                <w:rtl w:val="0"/>
              </w:rPr>
              <w:t xml:space="preserve">Assume the actors will do their part. </w:t>
            </w:r>
          </w:p>
          <w:p w:rsidR="00000000" w:rsidDel="00000000" w:rsidP="00000000" w:rsidRDefault="00000000" w:rsidRPr="00000000">
            <w:pPr>
              <w:numPr>
                <w:ilvl w:val="0"/>
                <w:numId w:val="7"/>
              </w:numPr>
              <w:spacing w:line="480" w:lineRule="auto"/>
              <w:ind w:left="720" w:hanging="360"/>
              <w:contextualSpacing w:val="1"/>
              <w:rPr>
                <w:u w:val="none"/>
              </w:rPr>
            </w:pPr>
            <w:r w:rsidDel="00000000" w:rsidR="00000000" w:rsidRPr="00000000">
              <w:rPr>
                <w:rtl w:val="0"/>
              </w:rPr>
              <w:t xml:space="preserve">If something goes wrong, there is a customer service department to take care of the issue such as reimbursements and complaints.</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jc w:val="right"/>
            </w:pPr>
            <w:r w:rsidDel="00000000" w:rsidR="00000000" w:rsidRPr="00000000">
              <w:rPr>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480" w:lineRule="auto"/>
              <w:ind w:left="100" w:firstLine="0"/>
              <w:contextualSpacing w:val="0"/>
              <w:jc w:val="center"/>
            </w:pPr>
            <w:r w:rsidDel="00000000" w:rsidR="00000000" w:rsidRPr="00000000">
              <w:rPr>
                <w:rtl w:val="0"/>
              </w:rPr>
              <w:t xml:space="preserve"> </w:t>
            </w:r>
          </w:p>
        </w:tc>
      </w:tr>
    </w:tbl>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36"/>
          <w:szCs w:val="36"/>
          <w:rtl w:val="0"/>
        </w:rPr>
        <w:t xml:space="preserve">Revision History</w:t>
      </w:r>
      <w:r w:rsidDel="00000000" w:rsidR="00000000" w:rsidRPr="00000000">
        <w:rPr>
          <w:b w:val="1"/>
          <w:sz w:val="28"/>
          <w:szCs w:val="28"/>
          <w:rtl w:val="0"/>
        </w:rPr>
        <w:t xml:space="preserve"> </w:t>
      </w:r>
    </w:p>
    <w:tbl>
      <w:tblPr>
        <w:tblStyle w:val="Table4"/>
        <w:bidi w:val="0"/>
        <w:tblW w:w="69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0"/>
        <w:gridCol w:w="990"/>
        <w:gridCol w:w="3120"/>
        <w:gridCol w:w="1350"/>
        <w:tblGridChange w:id="0">
          <w:tblGrid>
            <w:gridCol w:w="1530"/>
            <w:gridCol w:w="990"/>
            <w:gridCol w:w="3120"/>
            <w:gridCol w:w="1350"/>
          </w:tblGrid>
        </w:tblGridChange>
      </w:tblGrid>
      <w:tr>
        <w:tc>
          <w:tcPr>
            <w:tcBorders>
              <w:top w:color="000000" w:space="0" w:sz="12" w:val="single"/>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480" w:lineRule="auto"/>
              <w:contextualSpacing w:val="0"/>
              <w:jc w:val="center"/>
            </w:pPr>
            <w:r w:rsidDel="00000000" w:rsidR="00000000" w:rsidRPr="00000000">
              <w:rPr>
                <w:b w:val="1"/>
                <w:rtl w:val="0"/>
              </w:rPr>
              <w:t xml:space="preserve">Name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480" w:lineRule="auto"/>
              <w:contextualSpacing w:val="0"/>
              <w:jc w:val="center"/>
            </w:pPr>
            <w:r w:rsidDel="00000000" w:rsidR="00000000" w:rsidRPr="00000000">
              <w:rPr>
                <w:b w:val="1"/>
                <w:rtl w:val="0"/>
              </w:rPr>
              <w:t xml:space="preserve">Date</w:t>
            </w:r>
          </w:p>
        </w:tc>
        <w:tc>
          <w:tcPr>
            <w:tcBorders>
              <w:top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after="40" w:before="40" w:line="480" w:lineRule="auto"/>
              <w:contextualSpacing w:val="0"/>
              <w:jc w:val="center"/>
            </w:pPr>
            <w:r w:rsidDel="00000000" w:rsidR="00000000" w:rsidRPr="00000000">
              <w:rPr>
                <w:b w:val="1"/>
                <w:rtl w:val="0"/>
              </w:rPr>
              <w:t xml:space="preserve">Reason For Changes</w:t>
            </w:r>
          </w:p>
        </w:tc>
        <w:tc>
          <w:tcPr>
            <w:tcBorders>
              <w:top w:color="000000" w:space="0" w:sz="12"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40" w:before="40" w:line="480" w:lineRule="auto"/>
              <w:contextualSpacing w:val="0"/>
              <w:jc w:val="center"/>
            </w:pPr>
            <w:r w:rsidDel="00000000" w:rsidR="00000000" w:rsidRPr="00000000">
              <w:rPr>
                <w:b w:val="1"/>
                <w:rtl w:val="0"/>
              </w:rPr>
              <w:t xml:space="preserve">Version</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 </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 </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 </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480" w:lineRule="auto"/>
              <w:contextualSpacing w:val="0"/>
              <w:jc w:val="center"/>
            </w:pPr>
            <w:r w:rsidDel="00000000" w:rsidR="00000000" w:rsidRPr="00000000">
              <w:rPr>
                <w:rtl w:val="0"/>
              </w:rPr>
              <w:t xml:space="preserve"> </w:t>
            </w:r>
          </w:p>
        </w:tc>
      </w:tr>
    </w:tbl>
    <w:p w:rsidR="00000000" w:rsidDel="00000000" w:rsidP="00000000" w:rsidRDefault="00000000" w:rsidRPr="00000000">
      <w:pPr>
        <w:spacing w:line="480" w:lineRule="auto"/>
        <w:contextualSpacing w:val="0"/>
        <w:jc w:val="center"/>
      </w:pPr>
      <w:r w:rsidDel="00000000" w:rsidR="00000000" w:rsidRPr="00000000">
        <w:rPr>
          <w:rtl w:val="0"/>
        </w:rPr>
        <w:t xml:space="preserve"> </w:t>
      </w:r>
    </w:p>
    <w:p w:rsidR="00000000" w:rsidDel="00000000" w:rsidP="00000000" w:rsidRDefault="00000000" w:rsidRPr="00000000">
      <w:pPr>
        <w:spacing w:line="480" w:lineRule="auto"/>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