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🧠 RESUMO DE ESTUDOS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Modelagem de Neurônios e Sistemas Neurais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Tópicos: Epistemologia • Neurônios • Modelo Passivo • Trens de Spikes • Integração Temporal</w:t>
      </w:r>
    </w:p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Introdução à Disciplina e Epistemologias da Modelagem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 que é um modelo?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Um modelo é uma representação simplificada de um sistema real, construída para investigar fenômenos específicos. Na neurociência computacional, modelos matemáticos descrevem o comportamento elétrico e funcional de neurônios e redes neurais.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Abordagens epistemológicas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Bottom-up (de baixo para cima)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Parte dos componentes biofísicos mais básicos (canais iônicos, membranas) e constrói o comportamento emergente do sistema.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Exemplo: modelo de Hodgkin-Huxley, que descreve o potencial de ação a partir da condutância de canais de Na⁺ e K⁺.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Top-down (de cima para baixo)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Parte do comportamento observado (disparo, sincronização) e busca mecanismos que o expliquem.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Exemplo: modelos de ponto de disparo (integrate-and-fire) que capturam padrões sem detalhar biofísica interna.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Por que modelar?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Testar hipóteses que experimentos isolados não conseguem verificar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Entender mecanismos causais por trás de fenômenos observados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Fazer predições quantitativas sobre comportamentos neurais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Integrar dados de múltiplas escalas (molecular → comportamental)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PRINCÍPIO-CHAVE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 Todo modelo é errado — mas alguns são úteis. (George Box)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escolha do nível de detalhe depende da pergunta científica a ser respondida.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Como os Neurônios Geram Sinais Elétricos? (Abordagem Bottom-up)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 potencial de membrana em repouso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 repouso, o interior da célula é mais negativo que o exterior, com potencial em torno de −70 mV. Isso resulta do equilíbrio entre difusão iônica e forças elétricas.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🔑 CONCEITOS FUNDAMENTAIS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Íons principais: Na⁺ (entra), K⁺ (sai), Cl⁻, proteínas orgânicas (A⁻)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Bomba Na⁺/K⁺-ATPase: expulsa 3 Na⁺ e capta 2 K⁺ por ciclo → gera gradiente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Potencial de equilíbrio (eq. de Nernst):  E_ion = (RT/zF) × ln([ion]_out / [ion]_in)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Potencial de repouso (eq. de Goldman-Hodgkin-Katz): considera permeabilidades relativas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Potencial de ação — fases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potencial de ação é um evento eletroquímico estereotipado, de tudo-ou-nada, com as seguintes fases: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ocorre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envolvido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 aprox.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Repouso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Canais fechados, Vm estável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−70 mV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Despolarização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Abertura rápida de canais de Na⁺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(voltagem-dep.)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−70 → +40 mV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Repolarização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Inativação de Nav; abertura de Kv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(voltagem-dep.)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 → −70 mV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Hiperpolarização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ainda abertos, Vm abaixo do repouso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(lentos)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−70 → −80 mV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Período refratário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Inativação de Nav; neurônio não dispara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inativados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retorno a −70 mV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Modelo de Hodgkin-Huxley (HH)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Equação geral da corrente de membrana: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EQUAÇÃO HH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C_m × (dV/dt) = −g_Na × m³h × (V − E_Na) − g_K × n⁴ × (V − E_K) − g_L × (V − E_L) + I_ext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Onde m, h, n são variáveis de portão com dinâmica própria (equações diferenciais de primeira ordem).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 = ativação de Na⁺  |  h = inativação de Na⁺  |  n = ativação de K⁺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Modelo Passivo (Cabo Passivo)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 neurônio como circuito RC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 ausência de condutâncias ativas (canais voltagem-dependentes), a membrana neuronal pode ser modelada como um circuito RC paralelo: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Resistência de membrana (R_m): representa a permeabilidade basal ao fluxo iônico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Capacitância de membrana (C_m): representa o acúmulo de carga nas bicamadas lipídicas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Resistência axial (R_a): resistência ao fluxo longitudinal de corrente no interior do axônio/dendrito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EQUAÇÃO DO CABO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Equação do cabo passivo: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τ_m × (∂V/∂t) = λ² × (∂²V/∂x²) − V + R_m × I_ext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Constante de tempo:  τ_m = R_m × C_m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Constante espacial:  λ = √(r_m / r_a)     [r = por unidade de comprimento]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λ indica quão longe um sinal se propaga antes de atenuar em 1/e (~37%)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τ_m indica a velocidade de resposta do potencial a uma corrente injetada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Parâmetros passivos e sua interpretação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típico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biológico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μF/cm²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Capacidade de armazenar carga; quase constante entre tipos celulares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10–100 kΩ·cm²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 R_m → sinal decai menos ao longo do dendrito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τ_m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10–100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Janela temporal para integração de entradas sinápticas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0,1–1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Comprimento eletrônico; determina influência de sinapses distais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IMPLICAÇÃO FUNCIONAL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Sinapses distais (longe do soma) são filtradas pelo cabo passivo — chegam atenuadas e mais lentas.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Sinapses proximais têm maior influência imediata no disparo do neurônio.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Trens de Spikes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 que é um trem de spikes?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Um trem de spikes (spike train) é a sequência temporal de potenciais de ação emitidos por um neurônio. É a forma primária de comunicação neuronal de longa distância.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Representação e estatísticas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ISI (Inter-Spike Interval): tempo entre spikes consecutivos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Taxa de disparo média (firing rate): número de spikes / janela de tempo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PSTH (Peri-Stimulus Time Histogram): histograma de disparos alinhado a um estímulo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Coeficiente de variação do ISI:  CV = σ_ISI / μ_ISI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CV ≈ 0 — Regular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Disparo periódico, muito previsível.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Típico de neurônios marcadores de ritmo (pacemakers).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ISI quase constante.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CV ≈ 1 — Irregular (Poisson)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Disparos aleatórios, ISI com distribuição exponencial.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Comum no córtex in vivo.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Máxima entropia para uma dada taxa média.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Codificação de informação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🔑 COMO OS NEURÔNIOS CODIFICAM INFORMAÇÃO?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Rate coding: a informação está na taxa média de disparos — quantidade de spikes por unidade de tempo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Temporal coding: a informação está no padrão temporal preciso dos spikes — o timing importa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Population coding: a informação está distribuída sobre um conjunto de neurônios (ex: direção de movimento por vetores populacionais)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Modelo de Poisson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processo de Poisson homogêneo é o modelo mais simples de trem de spikes estocástico: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Taxa instantânea r(t) constante → spikes independentes entre 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P(k spikes em intervalo T) = (rT)^k × e^(−rT) / k!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Variância do número de spikes = média  → fator de Fano = 1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Integração Temporal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 problema da integração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Neurônios recebem milhares de entradas sinápticas simultâneas e assíncronas. Para disparar, precisam integrar essas entradas ao longo do tempo e do espaço.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Modelo Integrate-and-Fire (IF)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modelo leaky integrate-and-fire (LIF) é o modelo mais usado para estudar integração: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MODELO LIF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τ_m × (dV/dt) = −(V − V_rest) + R_m × I(t)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Quando V alcança o limiar θ:  dispara um spike → V é resetado para V_reset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'leak' (vazamento) representa a condutância passiva de repouso, que tende a trazer V de volta ao repouso.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neurônio age como integrador com 'memória' de duração τ_m.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Janela de integração temporal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constante de tempo τ_m define a janela efetiva de integração: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Entradas que chegam dentro de ~τ_m se somam (integração temporal)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Entradas separadas por muito mais que τ_m não se somam efetivamente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τ_m longo → neurônio integrador (acumula evidência ao longo do tempo)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τ_m curto → neurônio coincidence detector (responde a entradas síncronas)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Integrador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τ_m longo (&gt;20 ms)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Soma entradas distribuídas no tempo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Sensível à taxa de disparo das entradas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Ex: neurônios do córtex motor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Detector de Coincidência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τ_m curto (&lt;5 ms)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Responde apenas a entradas síncronas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Sensível ao timing preciso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Ex: neurônios do núcleo olivar superior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Potenciação e somação sináptica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Somação temporal: dois PSPs do mesmo sinapse em sequência rápida se somam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Somação espacial: PSPs de sinapses diferentes se somam no soma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EPSP (Excitatory Postsynaptic Potential): despolariza a membrana, aproxima do limiar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IPSP (Inhibitory Postsynaptic Potential): hiperpolariza ou estabiliza, distancia do limiar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🔑 BALANÇO EXCITAÇÃO / INIBIÇÃO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decisão de disparar ou não é o resultado da competição contínua entre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excitação (EPSPs) e inibição (IPSPs) ao longo da janela temporal definida por τ_m.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Esse balanço E/I é fundamental para a computação neural normal 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seu desequilíbrio está associado a epilepsia, esquizofrenia e outros distúrbios.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📌 Mapa de Conexões entre Tópicos</w:t>
      </w:r>
    </w:p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Como os tópicos se encadeiam: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🗺️ CADEIA CONCEITUAL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Epistemologia (T1) define a abordagem → Bottom-up parte da biofísica (T2)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Biofísica de membrana (T2) → parâmetros passivos R_m e C_m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Parâmetros passivos (T3) → τ_m e λ → determinam integração espacio-temporal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Quando a soma de entradas (T5) ultrapassa o limiar → spike (T2)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Sequência de spikes = trem de spikes (T4) → codifica informação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Modelo LIF (T5) é a abstração top-down que captura τ_m sem o detalhe de HH (bottom-up)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Perguntas de revisão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Por que τ_m determina a janela de integração temporal?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Qual a diferença entre λ e τ_m e o que cada um limita?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O modelo HH é bottom-up ou top-down? Justifique.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Um neurônio com CV ≈ 0 usa rate coding ou temporal coding? Discuta.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O que acontece com a integração temporal se R_m diminui pela metade?</w:t>
      </w:r>
    </w:p>
    <w:p>
      <w:pPr>
        <w:spacing w:before="100" w:after="100"/>
      </w:pPr>
      <w:r>
        <w:t xml:space="preserve"/>
      </w:r>
    </w:p>
    <w:sectPr>
      <w:foot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Resumo de Estudos — Modelagem Neural  |  Pág. </w:t>
    </w:r>
    <w:r>
      <w:rPr>
        <w:rFonts w:ascii="Arial" w:cs="Arial" w:eastAsia="Arial" w:hAnsi="Arial"/>
        <w:color w:val="888888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2026-03-11T00:14:05.241Z</dcterms:created>
  <dcterms:modified xsi:type="dcterms:W3CDTF">2026-03-11T00:14:05.242Z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