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ram-binning"/>
    <w:p>
      <w:pPr>
        <w:pStyle w:val="Heading1"/>
      </w:pPr>
      <w:r>
        <w:t xml:space="preserve">KARAM BINNING</w:t>
      </w:r>
    </w:p>
    <w:p>
      <w:pPr>
        <w:pStyle w:val="FirstParagraph"/>
      </w:pPr>
      <w:r>
        <w:rPr>
          <w:b/>
          <w:bCs/>
        </w:rPr>
        <w:t xml:space="preserve">AI Builder · Founder, Binning.AI · Final-year History &amp; Politics, Loughborough</w:t>
      </w:r>
    </w:p>
    <w:p>
      <w:pPr>
        <w:pStyle w:val="BodyText"/>
      </w:pPr>
      <w:r>
        <w:t xml:space="preserve">07951 882002 · K.S.Binning1-24@student.lboro.ac.uk · Luton / Loughborough (London-commutable) · Full UK driving licence</w:t>
      </w:r>
      <w:r>
        <w:t xml:space="preserve"> </w:t>
      </w:r>
      <w:r>
        <w:t xml:space="preserve">Interactive portfolio:</w:t>
      </w:r>
      <w:r>
        <w:t xml:space="preserve"> </w:t>
      </w:r>
      <w:r>
        <w:rPr>
          <w:i/>
          <w:iCs/>
        </w:rPr>
        <w:t xml:space="preserve">the Binning.AI estate</w:t>
      </w:r>
      <w:r>
        <w:t xml:space="preserve"> </w:t>
      </w:r>
      <w:r>
        <w:t xml:space="preserve">— link provided in covering email</w:t>
      </w:r>
    </w:p>
    <w:p>
      <w:r>
        <w:pict>
          <v:rect style="width:0;height:1.5pt" o:hralign="center" o:hrstd="t" o:hr="t"/>
        </w:pic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Final-year History &amp; Politics student and self-taught AI engineer. Over four months I taught myself to build and shipped a one-person, AI-native software estate — a multi-agent intelligence platform, autonomous agents running on local models across a private device fleet, a safety-critical legal-research system, and a quantitatively-validated trading engine. I work the way modern AI teams do: design the system, ground every claim in real data, verify before trusting. Seeking an applied-AI / technical internship where that builder’s instinct and a humanities analyst’s judgement are both useful.</w:t>
      </w:r>
    </w:p>
    <w:p>
      <w:r>
        <w:pict>
          <v:rect style="width:0;height:1.5pt" o:hralign="center" o:hrstd="t" o:hr="t"/>
        </w:pict>
      </w:r>
    </w:p>
    <w:bookmarkEnd w:id="9"/>
    <w:bookmarkStart w:id="10" w:name="selected-work-binning.ai"/>
    <w:p>
      <w:pPr>
        <w:pStyle w:val="Heading2"/>
      </w:pPr>
      <w:r>
        <w:t xml:space="preserve">SELECTED WORK — BINNING.AI</w:t>
      </w:r>
    </w:p>
    <w:p>
      <w:pPr>
        <w:pStyle w:val="FirstParagraph"/>
      </w:pPr>
      <w:r>
        <w:rPr>
          <w:b/>
          <w:bCs/>
        </w:rPr>
        <w:t xml:space="preserve">Founder &amp; Director, Binning.AI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March 2026 – present</w:t>
      </w:r>
      <w:r>
        <w:t xml:space="preserve"> </w:t>
      </w:r>
      <w:r>
        <w:t xml:space="preserve">· a one-person AI-native company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KAM — a personal intelligence platform</w:t>
      </w:r>
      <w:r>
        <w:t xml:space="preserve"> </w:t>
      </w:r>
      <w:r>
        <w:t xml:space="preserve">(React 19 · Vite · 40+ modules, fully local). Aggregates live world, financial and OSINT data into one terminal interface with a multi-LLM</w:t>
      </w:r>
      <w:r>
        <w:t xml:space="preserve"> </w:t>
      </w:r>
      <w:r>
        <w:t xml:space="preserve">“council,”</w:t>
      </w:r>
      <w:r>
        <w:t xml:space="preserve"> </w:t>
      </w:r>
      <w:r>
        <w:t xml:space="preserve">in-browser computer vision, and a retrieval-augmented knowledge base. The flagship the rest of the estate is built around.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autonomous agent fleet across seven networked machines.</w:t>
      </w:r>
      <w:r>
        <w:t xml:space="preserve"> </w:t>
      </w:r>
      <w:r>
        <w:t xml:space="preserve">A director-orchestrator decomposes goals, assigns acceptance-bound tasks to specialist sub-agents, and — critically —</w:t>
      </w:r>
      <w:r>
        <w:t xml:space="preserve"> </w:t>
      </w:r>
      <w:r>
        <w:rPr>
          <w:b/>
          <w:bCs/>
        </w:rPr>
        <w:t xml:space="preserve">no agent can mark its own work done</w:t>
      </w:r>
      <w:r>
        <w:t xml:space="preserve">: an independent verification gate, not self-reported success. All on local open models (Ollama / llama.cpp), under deterministic supervision. Diagnosed my own earlier fleet as</w:t>
      </w:r>
      <w:r>
        <w:t xml:space="preserve"> </w:t>
      </w:r>
      <w:r>
        <w:t xml:space="preserve">“theatre”</w:t>
      </w:r>
      <w:r>
        <w:t xml:space="preserve"> </w:t>
      </w:r>
      <w:r>
        <w:t xml:space="preserve">and rebuilt it scientifically.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THEMIS — a safety-critical legal RAG.</w:t>
      </w:r>
      <w:r>
        <w:t xml:space="preserve"> </w:t>
      </w:r>
      <w:r>
        <w:t xml:space="preserve">Hybrid (dense + BM25) retrieval over a structured legal corpus with an</w:t>
      </w:r>
      <w:r>
        <w:t xml:space="preserve"> </w:t>
      </w:r>
      <w:r>
        <w:rPr>
          <w:i/>
          <w:iCs/>
        </w:rPr>
        <w:t xml:space="preserve">abstention gate</w:t>
      </w:r>
      <w:r>
        <w:t xml:space="preserve"> </w:t>
      </w:r>
      <w:r>
        <w:t xml:space="preserve">that refuses rather than hallucinate — built after reading the literature on how legal AI gets people sanctioned, and implementing the mitigations. Local-only for privacy.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validated trading engine.</w:t>
      </w:r>
      <w:r>
        <w:t xml:space="preserve"> </w:t>
      </w:r>
      <w:r>
        <w:t xml:space="preserve">A multi-agent Polymarket engine (proven +113% on paper, 289 trades) and an in-play sports model whose edge I validated with</w:t>
      </w:r>
      <w:r>
        <w:t xml:space="preserve"> </w:t>
      </w:r>
      <w:r>
        <w:rPr>
          <w:b/>
          <w:bCs/>
        </w:rPr>
        <w:t xml:space="preserve">closing-line value and Brier score</w:t>
      </w:r>
      <w:r>
        <w:t xml:space="preserve">, not just P&amp;L — the gold-standard, variance-resistant test of real edge.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automated lead-generation &amp; job-application pipeline</w:t>
      </w:r>
      <w:r>
        <w:t xml:space="preserve"> </w:t>
      </w:r>
      <w:r>
        <w:t xml:space="preserve">(Python, OpenStreetMap, local LLM classification) — national-scale business intelligence feeding a postcard-website outreach product.</w:t>
      </w:r>
    </w:p>
    <w:p>
      <w:pPr>
        <w:pStyle w:val="FirstParagraph"/>
      </w:pPr>
      <w:r>
        <w:rPr>
          <w:i/>
          <w:iCs/>
        </w:rPr>
        <w:t xml:space="preserve">Stack across the estate: React 19 / TypeScript / Three.js · Python / FastAPI · Ollama, llama.cpp, local LLMs · multi-agent orchestration · RAG · Tailscale-meshed distributed systems · systemd.</w:t>
      </w:r>
    </w:p>
    <w:p>
      <w:r>
        <w:pict>
          <v:rect style="width:0;height:1.5pt" o:hralign="center" o:hrstd="t" o:hr="t"/>
        </w:pict>
      </w:r>
    </w:p>
    <w:bookmarkEnd w:id="10"/>
    <w:bookmarkStart w:id="1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Loughborough University — BA History &amp; Politics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2024 – 2027 (final year, Sept 2026)</w:t>
      </w:r>
      <w:r>
        <w:t xml:space="preserve"> </w:t>
      </w:r>
      <w:r>
        <w:t xml:space="preserve">First-class module work: African States &amp; Nations</w:t>
      </w:r>
      <w:r>
        <w:t xml:space="preserve"> </w:t>
      </w:r>
      <w:r>
        <w:rPr>
          <w:b/>
          <w:bCs/>
        </w:rPr>
        <w:t xml:space="preserve">70</w:t>
      </w:r>
      <w:r>
        <w:t xml:space="preserve">, Politics of Development</w:t>
      </w:r>
      <w:r>
        <w:t xml:space="preserve"> </w:t>
      </w:r>
      <w:r>
        <w:rPr>
          <w:b/>
          <w:bCs/>
        </w:rPr>
        <w:t xml:space="preserve">66</w:t>
      </w:r>
      <w:r>
        <w:t xml:space="preserve">, International Political Theory</w:t>
      </w:r>
      <w:r>
        <w:t xml:space="preserve"> </w:t>
      </w:r>
      <w:r>
        <w:rPr>
          <w:b/>
          <w:bCs/>
        </w:rPr>
        <w:t xml:space="preserve">66</w:t>
      </w:r>
      <w:r>
        <w:t xml:space="preserve">, The Making &amp; Unmaking of the World Order</w:t>
      </w:r>
      <w:r>
        <w:t xml:space="preserve"> </w:t>
      </w:r>
      <w:r>
        <w:rPr>
          <w:b/>
          <w:bCs/>
        </w:rPr>
        <w:t xml:space="preserve">65</w:t>
      </w:r>
      <w:r>
        <w:t xml:space="preserve">, Theories &amp; Methods in Political Research</w:t>
      </w:r>
      <w:r>
        <w:t xml:space="preserve"> </w:t>
      </w:r>
      <w:r>
        <w:rPr>
          <w:b/>
          <w:bCs/>
        </w:rPr>
        <w:t xml:space="preserve">65</w:t>
      </w:r>
      <w:r>
        <w:t xml:space="preserve">.</w:t>
      </w:r>
      <w:r>
        <w:t xml:space="preserve"> </w:t>
      </w:r>
      <w:r>
        <w:rPr>
          <w:b/>
          <w:bCs/>
        </w:rPr>
        <w:t xml:space="preserve">Dissertation (in progress):</w:t>
      </w:r>
      <w:r>
        <w:t xml:space="preserve"> </w:t>
      </w:r>
      <w:r>
        <w:t xml:space="preserve">an AI-assisted platform for civilian geopolitical &amp; security analysis in peace and conflict —</w:t>
      </w:r>
      <w:r>
        <w:t xml:space="preserve"> </w:t>
      </w:r>
      <w:r>
        <w:rPr>
          <w:i/>
          <w:iCs/>
        </w:rPr>
        <w:t xml:space="preserve">KAM built as the dissertation’s analytical instrument</w:t>
      </w:r>
      <w:r>
        <w:t xml:space="preserve">, bridging the software and the scholarship.</w:t>
      </w:r>
    </w:p>
    <w:p>
      <w:pPr>
        <w:pStyle w:val="BodyText"/>
      </w:pPr>
      <w:r>
        <w:rPr>
          <w:b/>
          <w:bCs/>
        </w:rPr>
        <w:t xml:space="preserve">Harlington Sixth Form, Luton</w:t>
      </w:r>
      <w:r>
        <w:t xml:space="preserve"> </w:t>
      </w:r>
      <w:r>
        <w:t xml:space="preserve">· A-Levels: Psychology (B), Criminology (B), Media Studies (B) ·</w:t>
      </w:r>
      <w:r>
        <w:t xml:space="preserve"> </w:t>
      </w:r>
      <w:r>
        <w:rPr>
          <w:b/>
          <w:bCs/>
        </w:rPr>
        <w:t xml:space="preserve">Head Student</w:t>
      </w:r>
      <w:r>
        <w:t xml:space="preserve"> </w:t>
      </w:r>
      <w:r>
        <w:t xml:space="preserve">of Sixth Form &amp; Upper School.</w:t>
      </w:r>
    </w:p>
    <w:p>
      <w:r>
        <w:pict>
          <v:rect style="width:0;height:1.5pt" o:hralign="center" o:hrstd="t" o:hr="t"/>
        </w:pic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Buy Sell and Loan (Questar Ltd), Luton — Team Member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2024 – present</w:t>
      </w:r>
      <w:r>
        <w:t xml:space="preserve"> </w:t>
      </w:r>
      <w:r>
        <w:t xml:space="preserve">Regulated retail dealing in high-value electronics, jewellery and luxury goods. High-value item assessment and valuation; regulatory-compliant record-keeping; cash handling; trust-based repeat-customer relationships; independent operation across the store.</w:t>
      </w:r>
    </w:p>
    <w:p>
      <w:pPr>
        <w:pStyle w:val="BodyText"/>
      </w:pPr>
      <w:r>
        <w:rPr>
          <w:b/>
          <w:bCs/>
        </w:rPr>
        <w:t xml:space="preserve">Pret A Manger, Luton Airport (airside) — Team Member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2022 – 2024</w:t>
      </w:r>
      <w:r>
        <w:t xml:space="preserve"> </w:t>
      </w:r>
      <w:r>
        <w:t xml:space="preserve">One of Pret’s highest-footfall UK sites. Fast, accurate high-volume service to an international clientele;</w:t>
      </w:r>
      <w:r>
        <w:t xml:space="preserve"> </w:t>
      </w:r>
      <w:r>
        <w:rPr>
          <w:b/>
          <w:bCs/>
        </w:rPr>
        <w:t xml:space="preserve">self-initiated barista training above grade</w:t>
      </w:r>
      <w:r>
        <w:t xml:space="preserve">; ran the kiosk independently (sales, stock/FIFO, hygiene, closing) with no managerial assistance.</w:t>
      </w:r>
    </w:p>
    <w:p>
      <w:pPr>
        <w:pStyle w:val="BodyText"/>
      </w:pPr>
      <w:r>
        <w:rPr>
          <w:i/>
          <w:iCs/>
        </w:rPr>
        <w:t xml:space="preserve">~5 years of continuous customer-facing work alongside full-time education.</w:t>
      </w:r>
    </w:p>
    <w:p>
      <w:r>
        <w:pict>
          <v:rect style="width:0;height:1.5pt" o:hralign="center" o:hrstd="t" o:hr="t"/>
        </w:pict>
      </w:r>
    </w:p>
    <w:bookmarkEnd w:id="12"/>
    <w:bookmarkStart w:id="13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AI / technical:</w:t>
      </w:r>
      <w:r>
        <w:t xml:space="preserve"> </w:t>
      </w:r>
      <w:r>
        <w:t xml:space="preserve">Claude &amp; Claude Code (primary) · multi-agent design &amp; orchestration · prompt &amp; context engineering · retrieval-augmented generation (hybrid, abstention) · local-model deployment (Ollama, llama.cpp) · Python (AI-assisted development) · React 19 + Vite · Linux CLI &amp; networking · calibration/eval discipline (CLV, Brier).</w:t>
      </w:r>
      <w:r>
        <w:t xml:space="preserve"> </w:t>
      </w:r>
      <w:r>
        <w:rPr>
          <w:b/>
          <w:bCs/>
        </w:rPr>
        <w:t xml:space="preserve">Analytical / research:</w:t>
      </w:r>
      <w:r>
        <w:t xml:space="preserve"> </w:t>
      </w:r>
      <w:r>
        <w:t xml:space="preserve">OSINT methodology (multi-source verification, structured synthesis) · research design · written analysis to deadline · university-level political analysis.</w:t>
      </w:r>
      <w:r>
        <w:t xml:space="preserve"> </w:t>
      </w:r>
      <w:r>
        <w:rPr>
          <w:b/>
          <w:bCs/>
        </w:rPr>
        <w:t xml:space="preserve">Operational:</w:t>
      </w:r>
      <w:r>
        <w:t xml:space="preserve"> </w:t>
      </w:r>
      <w:r>
        <w:t xml:space="preserve">regulated cash handling &amp; compliance · high-volume customer service · reliability under pressure.</w:t>
      </w:r>
    </w:p>
    <w:p>
      <w:r>
        <w:pict>
          <v:rect style="width:0;height:1.5pt" o:hralign="center" o:hrstd="t" o:hr="t"/>
        </w:pict>
      </w:r>
    </w:p>
    <w:bookmarkEnd w:id="13"/>
    <w:bookmarkStart w:id="14" w:name="interests"/>
    <w:p>
      <w:pPr>
        <w:pStyle w:val="Heading2"/>
      </w:pPr>
      <w:r>
        <w:t xml:space="preserve">INTERESTS</w:t>
      </w:r>
    </w:p>
    <w:p>
      <w:pPr>
        <w:pStyle w:val="FirstParagraph"/>
      </w:pPr>
      <w:r>
        <w:t xml:space="preserve">AI as a structural force in geopolitics · dual-use technology &amp; access asymmetry · the emerging agent economy · post-colonial political economy · the space between peace and war (dissertation terrain).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2026-06-23T22:52:06Z</dcterms:created>
  <dcterms:modified xsi:type="dcterms:W3CDTF">2026-06-23T22:52:06Z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