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karam-binning"/>
    <w:p>
      <w:pPr>
        <w:pStyle w:val="Heading1"/>
      </w:pPr>
      <w:r>
        <w:t xml:space="preserve">KARAM BINNING</w:t>
      </w:r>
    </w:p>
    <w:p>
      <w:pPr>
        <w:pStyle w:val="FirstParagraph"/>
      </w:pPr>
      <w:r>
        <w:rPr>
          <w:b/>
          <w:bCs/>
        </w:rPr>
        <w:t xml:space="preserve">Final-year BA History &amp; Politics, Loughborough University · Independent AI builder</w:t>
      </w:r>
      <w:r>
        <w:br/>
      </w:r>
    </w:p>
    <w:p>
      <w:pPr>
        <w:pStyle w:val="BodyText"/>
      </w:pPr>
      <w:r>
        <w:t xml:space="preserve">K.S.Binning1-24@student.lboro.ac.uk · karambinning@gmail.com · 07951 882002</w:t>
      </w:r>
      <w:r>
        <w:br/>
      </w:r>
      <w:r>
        <w:t xml:space="preserve">Luton / Loughborough (London-commutable) · UK national · Full UK driving licence</w:t>
      </w:r>
      <w:r>
        <w:br/>
      </w:r>
      <w:r>
        <w:t xml:space="preserve">Portfolio: karambinning.github.io/portfolio</w:t>
      </w:r>
      <w:r>
        <w:br/>
      </w:r>
      <w:r>
        <w:rPr>
          <w:b/>
          <w:bCs/>
        </w:rPr>
        <w:t xml:space="preserve">Available:</w:t>
      </w:r>
      <w:r>
        <w:t xml:space="preserve"> </w:t>
      </w:r>
      <w:r>
        <w:t xml:space="preserve">December 2026 – January 2027 · Summer 2027 (planning a taught master’s in International Security, 2027–28)</w:t>
      </w:r>
    </w:p>
    <w:p>
      <w:r>
        <w:pict>
          <v:rect style="width:0;height:1.5pt" o:hralign="center" o:hrstd="t" o:hr="t"/>
        </w:pic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Final-year History and Politics student who builds working AI systems. Since March 2026, with no</w:t>
      </w:r>
      <w:r>
        <w:t xml:space="preserve"> </w:t>
      </w:r>
      <w:r>
        <w:t xml:space="preserve">programming background and Claude as my primary instrument, I have designed and shipped autonomous</w:t>
      </w:r>
      <w:r>
        <w:t xml:space="preserve"> </w:t>
      </w:r>
      <w:r>
        <w:t xml:space="preserve">flight software, a multi-agent infrastructure across a private fleet of machines, and intelligence</w:t>
      </w:r>
      <w:r>
        <w:t xml:space="preserve"> </w:t>
      </w:r>
      <w:r>
        <w:t xml:space="preserve">tooling — alongside a full degree. Academically I work on conflict, security and the international</w:t>
      </w:r>
      <w:r>
        <w:t xml:space="preserve"> </w:t>
      </w:r>
      <w:r>
        <w:t xml:space="preserve">order; technically, on AI systems that verify before they claim. I am looking for an internship</w:t>
      </w:r>
      <w:r>
        <w:t xml:space="preserve"> </w:t>
      </w:r>
      <w:r>
        <w:t xml:space="preserve">where both halves are useful: applied AI, technology and security policy, intelligence analysis or</w:t>
      </w:r>
      <w:r>
        <w:t xml:space="preserve"> </w:t>
      </w:r>
      <w:r>
        <w:t xml:space="preserve">research.</w:t>
      </w:r>
    </w:p>
    <w:p>
      <w:r>
        <w:pict>
          <v:rect style="width:0;height:1.5pt" o:hralign="center" o:hrstd="t" o:hr="t"/>
        </w:pict>
      </w:r>
    </w:p>
    <w:bookmarkEnd w:id="9"/>
    <w:bookmarkStart w:id="10" w:name="X41abf8ec286738f3c3c6d5e7d8268553b9dbab4"/>
    <w:p>
      <w:pPr>
        <w:pStyle w:val="Heading2"/>
      </w:pPr>
      <w:r>
        <w:t xml:space="preserve">SELECTED WORK — BINNING.AI</w:t>
      </w:r>
      <w:r>
        <w:t xml:space="preserve"> </w:t>
      </w:r>
      <w:r>
        <w:rPr>
          <w:i/>
          <w:iCs/>
        </w:rPr>
        <w:t xml:space="preserve">(independent, March 2026 – present)</w:t>
      </w:r>
    </w:p>
    <w:p>
      <w:pPr>
        <w:pStyle w:val="FirstParagraph"/>
      </w:pPr>
      <w:r>
        <w:rPr>
          <w:b/>
          <w:bCs/>
        </w:rPr>
        <w:t xml:space="preserve">ICARUS — autonomous flight software for a DJI Mini 2</w:t>
      </w:r>
    </w:p>
    <w:p>
      <w:pPr>
        <w:pStyle w:val="Compact"/>
        <w:numPr>
          <w:ilvl w:val="0"/>
          <w:numId w:val="1001"/>
        </w:numPr>
      </w:pPr>
      <w:r>
        <w:t xml:space="preserve">Turned a consumer drone into an autonomous reconnaissance aircraft, with a 2019 Android handset as</w:t>
      </w:r>
      <w:r>
        <w:t xml:space="preserve"> </w:t>
      </w:r>
      <w:r>
        <w:t xml:space="preserve">flight computer, on my own software and at zero cost.</w:t>
      </w:r>
    </w:p>
    <w:p>
      <w:pPr>
        <w:pStyle w:val="Compact"/>
        <w:numPr>
          <w:ilvl w:val="0"/>
          <w:numId w:val="1001"/>
        </w:numPr>
      </w:pPr>
      <w:r>
        <w:t xml:space="preserve">11,615 lines of Java across fourteen classes; 365 self-test assertions run on the physical handset</w:t>
      </w:r>
      <w:r>
        <w:t xml:space="preserve"> </w:t>
      </w:r>
      <w:r>
        <w:t xml:space="preserve">at every launch and have repeatedly caught regressions before flight.</w:t>
      </w:r>
    </w:p>
    <w:p>
      <w:pPr>
        <w:pStyle w:val="Compact"/>
        <w:numPr>
          <w:ilvl w:val="0"/>
          <w:numId w:val="1001"/>
        </w:numPr>
      </w:pPr>
      <w:r>
        <w:t xml:space="preserve">The control law carries its own safety envelope because the airframe has no obstacle sensing.</w:t>
      </w:r>
      <w:r>
        <w:t xml:space="preserve"> </w:t>
      </w:r>
      <w:r>
        <w:t xml:space="preserve">Three crashes documented with the fault each exposed; one feature paused on a measured physical</w:t>
      </w:r>
      <w:r>
        <w:t xml:space="preserve"> </w:t>
      </w:r>
      <w:r>
        <w:t xml:space="preserve">limit (the camera cannot resolve a hand beyond 5.8 m) rather than shipped on a guess.</w:t>
      </w:r>
    </w:p>
    <w:p>
      <w:pPr>
        <w:pStyle w:val="FirstParagraph"/>
      </w:pPr>
      <w:r>
        <w:rPr>
          <w:b/>
          <w:bCs/>
        </w:rPr>
        <w:t xml:space="preserve">Agentic infrastructure — the system the work runs on</w:t>
      </w:r>
    </w:p>
    <w:p>
      <w:pPr>
        <w:pStyle w:val="Compact"/>
        <w:numPr>
          <w:ilvl w:val="0"/>
          <w:numId w:val="1002"/>
        </w:numPr>
      </w:pPr>
      <w:r>
        <w:t xml:space="preserve">A private mesh of four Macs, with a single command</w:t>
      </w:r>
      <w:r>
        <w:t xml:space="preserve"> </w:t>
      </w:r>
      <w:r>
        <w:t xml:space="preserve">centre and a 12 TB canonical archive of every project, session and note.</w:t>
      </w:r>
    </w:p>
    <w:p>
      <w:pPr>
        <w:pStyle w:val="Compact"/>
        <w:numPr>
          <w:ilvl w:val="0"/>
          <w:numId w:val="1002"/>
        </w:numPr>
      </w:pPr>
      <w:r>
        <w:t xml:space="preserve">A dedicated intelligence node with collectors across open-source intelligence, news, geopolitical</w:t>
      </w:r>
      <w:r>
        <w:t xml:space="preserve"> </w:t>
      </w:r>
      <w:r>
        <w:t xml:space="preserve">signal, market data and careers.</w:t>
      </w:r>
    </w:p>
    <w:p>
      <w:pPr>
        <w:pStyle w:val="Compact"/>
        <w:numPr>
          <w:ilvl w:val="0"/>
          <w:numId w:val="1002"/>
        </w:numPr>
      </w:pPr>
      <w:r>
        <w:t xml:space="preserve">Agents run as Claude Code sessions — director, scout, builder, reviewer, archivist — under a</w:t>
      </w:r>
      <w:r>
        <w:t xml:space="preserve"> </w:t>
      </w:r>
      <w:r>
        <w:t xml:space="preserve">deterministic supervisor that probes every node every sixty seconds and restarts what has failed.</w:t>
      </w:r>
      <w:r>
        <w:t xml:space="preserve"> </w:t>
      </w:r>
      <w:r>
        <w:t xml:space="preserve">One rule throughout:</w:t>
      </w:r>
      <w:r>
        <w:t xml:space="preserve"> </w:t>
      </w:r>
      <w:r>
        <w:rPr>
          <w:b/>
          <w:bCs/>
        </w:rPr>
        <w:t xml:space="preserve">no agent may mark its own work complete.</w:t>
      </w:r>
    </w:p>
    <w:p>
      <w:pPr>
        <w:pStyle w:val="FirstParagraph"/>
      </w:pPr>
      <w:r>
        <w:rPr>
          <w:b/>
          <w:bCs/>
        </w:rPr>
        <w:t xml:space="preserve">AI Declaration System — academic transparency tooling</w:t>
      </w:r>
    </w:p>
    <w:p>
      <w:pPr>
        <w:pStyle w:val="Compact"/>
        <w:numPr>
          <w:ilvl w:val="0"/>
          <w:numId w:val="1003"/>
        </w:numPr>
      </w:pPr>
      <w:r>
        <w:t xml:space="preserve">Built in Claude Code to govern my own academic AI use: logs how AI was involved in a piece of work</w:t>
      </w:r>
      <w:r>
        <w:t xml:space="preserve"> </w:t>
      </w:r>
      <w:r>
        <w:t xml:space="preserve">and generates a declaration page for the front of the submitted essay. Designed to sit inside</w:t>
      </w:r>
      <w:r>
        <w:t xml:space="preserve"> </w:t>
      </w:r>
      <w:r>
        <w:t xml:space="preserve">Loughborough’s AI-use guidelines.</w:t>
      </w:r>
    </w:p>
    <w:p>
      <w:pPr>
        <w:pStyle w:val="FirstParagraph"/>
      </w:pPr>
      <w:r>
        <w:rPr>
          <w:b/>
          <w:bCs/>
        </w:rPr>
        <w:t xml:space="preserve">KAM — a</w:t>
      </w:r>
      <w:r>
        <w:rPr>
          <w:b/>
          <w:bCs/>
        </w:rPr>
        <w:t xml:space="preserve"> </w:t>
      </w:r>
      <w:r>
        <w:rPr>
          <w:b/>
          <w:bCs/>
        </w:rPr>
        <w:t xml:space="preserve">“human operating system”</w:t>
      </w:r>
      <w:r>
        <w:rPr>
          <w:b/>
          <w:bCs/>
        </w:rPr>
        <w:t xml:space="preserve"> </w:t>
      </w:r>
      <w:r>
        <w:rPr>
          <w:b/>
          <w:bCs/>
        </w:rPr>
        <w:t xml:space="preserve">(concept stage, pre-beta)</w:t>
      </w:r>
    </w:p>
    <w:p>
      <w:pPr>
        <w:pStyle w:val="Compact"/>
        <w:numPr>
          <w:ilvl w:val="0"/>
          <w:numId w:val="1004"/>
        </w:numPr>
      </w:pPr>
      <w:r>
        <w:t xml:space="preserve">Around twenty-five modules behind a central hub, including WORLD, a layered model of the planet</w:t>
      </w:r>
      <w:r>
        <w:t xml:space="preserve"> </w:t>
      </w:r>
      <w:r>
        <w:t xml:space="preserve">with a temporal slider through migration, empire and war, and a Council that convenes strategic,</w:t>
      </w:r>
      <w:r>
        <w:t xml:space="preserve"> </w:t>
      </w:r>
      <w:r>
        <w:t xml:space="preserve">economic, legal and ethical perspectives on a decision while the user remains the one who decides.</w:t>
      </w:r>
    </w:p>
    <w:p>
      <w:pPr>
        <w:pStyle w:val="Compact"/>
        <w:numPr>
          <w:ilvl w:val="0"/>
          <w:numId w:val="1004"/>
        </w:numPr>
      </w:pPr>
      <w:r>
        <w:t xml:space="preserve">Interfaces and navigation built; intelligence and data layers still largely scaffolding. Hosts my</w:t>
      </w:r>
      <w:r>
        <w:t xml:space="preserve"> </w:t>
      </w:r>
      <w:r>
        <w:t xml:space="preserve">dissertation’s predictive model.</w:t>
      </w:r>
    </w:p>
    <w:p>
      <w:pPr>
        <w:pStyle w:val="FirstParagraph"/>
      </w:pPr>
      <w:r>
        <w:rPr>
          <w:b/>
          <w:bCs/>
        </w:rPr>
        <w:t xml:space="preserve">Future Warfare — a civilian security curriculum inside KAM</w:t>
      </w:r>
    </w:p>
    <w:p>
      <w:pPr>
        <w:pStyle w:val="Compact"/>
        <w:numPr>
          <w:ilvl w:val="0"/>
          <w:numId w:val="1005"/>
        </w:numPr>
      </w:pPr>
      <w:r>
        <w:t xml:space="preserve">Six modules (cyber security, AI defence, autonomous systems, space, drones, pilot training) on the</w:t>
      </w:r>
      <w:r>
        <w:t xml:space="preserve"> </w:t>
      </w:r>
      <w:r>
        <w:t xml:space="preserve">premise that the modern conflict surface reaches civilians first. Tested on myself: paired red-team</w:t>
      </w:r>
      <w:r>
        <w:t xml:space="preserve"> </w:t>
      </w:r>
      <w:r>
        <w:t xml:space="preserve">and blue-team drills against my own infrastructure, including brute-force attempts on my own SSH.</w:t>
      </w:r>
    </w:p>
    <w:p>
      <w:pPr>
        <w:pStyle w:val="FirstParagraph"/>
      </w:pPr>
      <w:r>
        <w:rPr>
          <w:b/>
          <w:bCs/>
        </w:rPr>
        <w:t xml:space="preserve">Polymarket War Room — paper-traded market engine</w:t>
      </w:r>
    </w:p>
    <w:p>
      <w:pPr>
        <w:pStyle w:val="Compact"/>
        <w:numPr>
          <w:ilvl w:val="0"/>
          <w:numId w:val="1006"/>
        </w:numPr>
      </w:pPr>
      <w:r>
        <w:t xml:space="preserve">Three bot configurations on five-minute crypto markets. Best: $50 → $106.56 (+113%) over 289</w:t>
      </w:r>
      <w:r>
        <w:t xml:space="preserve"> </w:t>
      </w:r>
      <w:r>
        <w:t xml:space="preserve">trades at a 64.7% win rate — paper-traded, no capital at risk. I then wrote the assessment showing</w:t>
      </w:r>
      <w:r>
        <w:t xml:space="preserve"> </w:t>
      </w:r>
      <w:r>
        <w:t xml:space="preserve">the result does not transfer to other market classes, and kept only the portable finding.</w:t>
      </w:r>
    </w:p>
    <w:p>
      <w:pPr>
        <w:pStyle w:val="FirstParagraph"/>
      </w:pPr>
      <w:r>
        <w:rPr>
          <w:i/>
          <w:iCs/>
        </w:rPr>
        <w:t xml:space="preserve">Method across all of it: instrument before theorising, verify before trusting, let the measurement</w:t>
      </w:r>
      <w:r>
        <w:rPr>
          <w:i/>
          <w:iCs/>
        </w:rPr>
        <w:t xml:space="preserve"> </w:t>
      </w:r>
      <w:r>
        <w:rPr>
          <w:i/>
          <w:iCs/>
        </w:rPr>
        <w:t xml:space="preserve">close the argument.</w:t>
      </w:r>
    </w:p>
    <w:p>
      <w:r>
        <w:pict>
          <v:rect style="width:0;height:1.5pt" o:hralign="center" o:hrstd="t" o:hr="t"/>
        </w:pict>
      </w:r>
    </w:p>
    <w:bookmarkEnd w:id="10"/>
    <w:bookmarkStart w:id="1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Loughborough University — BA (Hons) History &amp; Politics</w:t>
      </w:r>
      <w:r>
        <w:t xml:space="preserve"> </w:t>
      </w:r>
      <w:r>
        <w:t xml:space="preserve">· 2024 – 2027, final year</w:t>
      </w:r>
    </w:p>
    <w:p>
      <w:pPr>
        <w:pStyle w:val="Compact"/>
        <w:numPr>
          <w:ilvl w:val="0"/>
          <w:numId w:val="1007"/>
        </w:numPr>
      </w:pPr>
      <w:r>
        <w:t xml:space="preserve">Selected marks: African States and Nations</w:t>
      </w:r>
      <w:r>
        <w:t xml:space="preserve"> </w:t>
      </w:r>
      <w:r>
        <w:rPr>
          <w:b/>
          <w:bCs/>
        </w:rPr>
        <w:t xml:space="preserve">70</w:t>
      </w:r>
      <w:r>
        <w:t xml:space="preserve"> </w:t>
      </w:r>
      <w:r>
        <w:t xml:space="preserve">· Politics of Development</w:t>
      </w:r>
      <w:r>
        <w:t xml:space="preserve"> </w:t>
      </w:r>
      <w:r>
        <w:rPr>
          <w:b/>
          <w:bCs/>
        </w:rPr>
        <w:t xml:space="preserve">66</w:t>
      </w:r>
      <w:r>
        <w:t xml:space="preserve"> </w:t>
      </w:r>
      <w:r>
        <w:t xml:space="preserve">· International</w:t>
      </w:r>
      <w:r>
        <w:t xml:space="preserve"> </w:t>
      </w:r>
      <w:r>
        <w:t xml:space="preserve">Political Theory</w:t>
      </w:r>
      <w:r>
        <w:t xml:space="preserve"> </w:t>
      </w:r>
      <w:r>
        <w:rPr>
          <w:b/>
          <w:bCs/>
        </w:rPr>
        <w:t xml:space="preserve">66</w:t>
      </w:r>
      <w:r>
        <w:t xml:space="preserve"> </w:t>
      </w:r>
      <w:r>
        <w:t xml:space="preserve">· British India, 1857–1947</w:t>
      </w:r>
      <w:r>
        <w:t xml:space="preserve"> </w:t>
      </w:r>
      <w:r>
        <w:rPr>
          <w:b/>
          <w:bCs/>
        </w:rPr>
        <w:t xml:space="preserve">65</w:t>
      </w:r>
      <w:r>
        <w:t xml:space="preserve"> </w:t>
      </w:r>
      <w:r>
        <w:t xml:space="preserve">· The Making and Unmaking of the World</w:t>
      </w:r>
      <w:r>
        <w:t xml:space="preserve"> </w:t>
      </w:r>
      <w:r>
        <w:t xml:space="preserve">Order</w:t>
      </w:r>
      <w:r>
        <w:t xml:space="preserve"> </w:t>
      </w:r>
      <w:r>
        <w:rPr>
          <w:b/>
          <w:bCs/>
        </w:rPr>
        <w:t xml:space="preserve">65</w:t>
      </w:r>
      <w:r>
        <w:t xml:space="preserve"> </w:t>
      </w:r>
      <w:r>
        <w:t xml:space="preserve">· Theories and Methods in Political Research</w:t>
      </w:r>
      <w:r>
        <w:t xml:space="preserve"> </w:t>
      </w:r>
      <w:r>
        <w:rPr>
          <w:b/>
          <w:bCs/>
        </w:rPr>
        <w:t xml:space="preserve">65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Final-year modules: Dissertation · The Soviet Security State · After Empire: South Asia ·</w:t>
      </w:r>
      <w:r>
        <w:t xml:space="preserve"> </w:t>
      </w:r>
      <w:r>
        <w:t xml:space="preserve">International Conflict Management · French.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Dissertation (in progress):</w:t>
      </w:r>
      <w:r>
        <w:t xml:space="preserve"> </w:t>
      </w:r>
      <w:r>
        <w:rPr>
          <w:i/>
          <w:iCs/>
        </w:rPr>
        <w:t xml:space="preserve">Great Power War as a Process</w:t>
      </w:r>
      <w:r>
        <w:t xml:space="preserve"> </w:t>
      </w:r>
      <w:r>
        <w:t xml:space="preserve">— major conflict read as a long</w:t>
      </w:r>
      <w:r>
        <w:t xml:space="preserve"> </w:t>
      </w:r>
      <w:r>
        <w:t xml:space="preserve">structural process rather than a dated event, tested with a predictive model built for civilian</w:t>
      </w:r>
      <w:r>
        <w:t xml:space="preserve"> </w:t>
      </w:r>
      <w:r>
        <w:t xml:space="preserve">geopolitical and security analysis.</w:t>
      </w:r>
    </w:p>
    <w:p>
      <w:pPr>
        <w:pStyle w:val="Compact"/>
        <w:numPr>
          <w:ilvl w:val="0"/>
          <w:numId w:val="1007"/>
        </w:numPr>
      </w:pPr>
      <w:r>
        <w:t xml:space="preserve">Declared AI use from the start: for British India I used Claude to build a reading guide, wrote the</w:t>
      </w:r>
      <w:r>
        <w:t xml:space="preserve"> </w:t>
      </w:r>
      <w:r>
        <w:t xml:space="preserve">essay entirely myself, and stated the AI involvement on the front page.</w:t>
      </w:r>
    </w:p>
    <w:p>
      <w:pPr>
        <w:pStyle w:val="Compact"/>
        <w:numPr>
          <w:ilvl w:val="0"/>
          <w:numId w:val="1007"/>
        </w:numPr>
      </w:pPr>
      <w:r>
        <w:t xml:space="preserve">Planning a one-year taught master’s in International Security, 2027–28.</w:t>
      </w:r>
    </w:p>
    <w:p>
      <w:pPr>
        <w:pStyle w:val="FirstParagraph"/>
      </w:pPr>
      <w:r>
        <w:rPr>
          <w:b/>
          <w:bCs/>
        </w:rPr>
        <w:t xml:space="preserve">Anthropic Academy</w:t>
      </w:r>
      <w:r>
        <w:t xml:space="preserve"> </w:t>
      </w:r>
      <w:r>
        <w:t xml:space="preserve">· AI Fluency for Students · AI Fluency: Capabilities and Limits · AI Fluency:</w:t>
      </w:r>
      <w:r>
        <w:t xml:space="preserve"> </w:t>
      </w:r>
      <w:r>
        <w:t xml:space="preserve">Framework and Foundations (all completed)</w:t>
      </w:r>
    </w:p>
    <w:p>
      <w:pPr>
        <w:pStyle w:val="BodyText"/>
      </w:pPr>
      <w:r>
        <w:rPr>
          <w:b/>
          <w:bCs/>
        </w:rPr>
        <w:t xml:space="preserve">Harlington Upper School &amp; Sixth Form, Central Bedfordshire</w:t>
      </w:r>
      <w:r>
        <w:t xml:space="preserve"> </w:t>
      </w:r>
      <w:r>
        <w:t xml:space="preserve">· A-Levels: Psychology (B) ·</w:t>
      </w:r>
      <w:r>
        <w:t xml:space="preserve"> </w:t>
      </w:r>
      <w:r>
        <w:t xml:space="preserve">Criminology (B) · Media Studies (B) · 9 GCSEs</w:t>
      </w:r>
    </w:p>
    <w:p>
      <w:r>
        <w:pict>
          <v:rect style="width:0;height:1.5pt" o:hralign="center" o:hrstd="t" o:hr="t"/>
        </w:pict>
      </w:r>
    </w:p>
    <w:bookmarkEnd w:id="11"/>
    <w:bookmarkStart w:id="12" w:name="leadership"/>
    <w:p>
      <w:pPr>
        <w:pStyle w:val="Heading2"/>
      </w:pPr>
      <w:r>
        <w:t xml:space="preserve">LEADERSHIP</w:t>
      </w:r>
    </w:p>
    <w:p>
      <w:pPr>
        <w:pStyle w:val="FirstParagraph"/>
      </w:pPr>
      <w:r>
        <w:rPr>
          <w:b/>
          <w:bCs/>
        </w:rPr>
        <w:t xml:space="preserve">Head Student, Sixth Form and Upper School — Harlington</w:t>
      </w:r>
      <w:r>
        <w:t xml:space="preserve"> </w:t>
      </w:r>
      <w:r>
        <w:t xml:space="preserve">· 2023 – 2024</w:t>
      </w:r>
    </w:p>
    <w:p>
      <w:pPr>
        <w:pStyle w:val="Compact"/>
        <w:numPr>
          <w:ilvl w:val="0"/>
          <w:numId w:val="1008"/>
        </w:numPr>
      </w:pPr>
      <w:r>
        <w:t xml:space="preserve">Elected by staff to lead the student leadership team; the link between students and senior staff.</w:t>
      </w:r>
    </w:p>
    <w:p>
      <w:pPr>
        <w:pStyle w:val="Compact"/>
        <w:numPr>
          <w:ilvl w:val="0"/>
          <w:numId w:val="1008"/>
        </w:numPr>
      </w:pPr>
      <w:r>
        <w:t xml:space="preserve">Planned and delivered the school’s major events across the year, including prom and leavers’ day.</w:t>
      </w:r>
    </w:p>
    <w:p>
      <w:pPr>
        <w:pStyle w:val="Compact"/>
        <w:numPr>
          <w:ilvl w:val="0"/>
          <w:numId w:val="1008"/>
        </w:numPr>
      </w:pPr>
      <w:r>
        <w:t xml:space="preserve">Represented the school publicly: open-day speeches to prospective students, a community residents’</w:t>
      </w:r>
      <w:r>
        <w:t xml:space="preserve"> </w:t>
      </w:r>
      <w:r>
        <w:t xml:space="preserve">tea party I hosted, and visits from politicians.</w:t>
      </w:r>
    </w:p>
    <w:p>
      <w:pPr>
        <w:pStyle w:val="Compact"/>
        <w:numPr>
          <w:ilvl w:val="0"/>
          <w:numId w:val="1008"/>
        </w:numPr>
      </w:pPr>
      <w:r>
        <w:t xml:space="preserve">Organised and fronted a Movember fundraiser end to end, raising</w:t>
      </w:r>
      <w:r>
        <w:t xml:space="preserve"> </w:t>
      </w:r>
      <w:r>
        <w:rPr>
          <w:b/>
          <w:bCs/>
        </w:rPr>
        <w:t xml:space="preserve">£750 — the most any single</w:t>
      </w:r>
      <w:r>
        <w:rPr>
          <w:b/>
          <w:bCs/>
        </w:rPr>
        <w:t xml:space="preserve"> </w:t>
      </w:r>
      <w:r>
        <w:rPr>
          <w:b/>
          <w:bCs/>
        </w:rPr>
        <w:t xml:space="preserve">student has raised for the school.</w:t>
      </w:r>
    </w:p>
    <w:p>
      <w:r>
        <w:pict>
          <v:rect style="width:0;height:1.5pt" o:hralign="center" o:hrstd="t" o:hr="t"/>
        </w:pict>
      </w:r>
    </w:p>
    <w:bookmarkEnd w:id="12"/>
    <w:bookmarkStart w:id="13" w:name="employment"/>
    <w:p>
      <w:pPr>
        <w:pStyle w:val="Heading2"/>
      </w:pPr>
      <w:r>
        <w:t xml:space="preserve">EMPLOYMENT</w:t>
      </w:r>
    </w:p>
    <w:p>
      <w:pPr>
        <w:pStyle w:val="FirstParagraph"/>
      </w:pPr>
      <w:r>
        <w:rPr>
          <w:b/>
          <w:bCs/>
        </w:rPr>
        <w:t xml:space="preserve">Team Member — Bargain Booze, Loughborough</w:t>
      </w:r>
      <w:r>
        <w:t xml:space="preserve"> </w:t>
      </w:r>
      <w:r>
        <w:t xml:space="preserve">· 2026 – present</w:t>
      </w:r>
    </w:p>
    <w:p>
      <w:pPr>
        <w:pStyle w:val="BodyText"/>
      </w:pPr>
      <w:r>
        <w:t xml:space="preserve">Licensed retail alongside my final year: customer service, restocking and store presentation.</w:t>
      </w:r>
    </w:p>
    <w:p>
      <w:pPr>
        <w:pStyle w:val="BodyText"/>
      </w:pPr>
      <w:r>
        <w:rPr>
          <w:b/>
          <w:bCs/>
        </w:rPr>
        <w:t xml:space="preserve">Team Member — Buy Sell and Loan (Questar Ltd), Luton</w:t>
      </w:r>
      <w:r>
        <w:t xml:space="preserve"> </w:t>
      </w:r>
      <w:r>
        <w:t xml:space="preserve">· 2024 – present</w:t>
      </w:r>
    </w:p>
    <w:p>
      <w:pPr>
        <w:pStyle w:val="BodyText"/>
      </w:pPr>
      <w:r>
        <w:t xml:space="preserve">Regulated retail in high-value electronics, jewellery and luxury goods: item valuation, compliant</w:t>
      </w:r>
      <w:r>
        <w:t xml:space="preserve"> </w:t>
      </w:r>
      <w:r>
        <w:t xml:space="preserve">record-keeping, cash handling and independent operation across the store.</w:t>
      </w:r>
    </w:p>
    <w:p>
      <w:pPr>
        <w:pStyle w:val="BodyText"/>
      </w:pPr>
      <w:r>
        <w:rPr>
          <w:b/>
          <w:bCs/>
        </w:rPr>
        <w:t xml:space="preserve">Team Member — Pret A Manger, Luton Airport (airside)</w:t>
      </w:r>
      <w:r>
        <w:t xml:space="preserve"> </w:t>
      </w:r>
      <w:r>
        <w:t xml:space="preserve">· 2022 – 2024</w:t>
      </w:r>
    </w:p>
    <w:p>
      <w:pPr>
        <w:pStyle w:val="BodyText"/>
      </w:pPr>
      <w:r>
        <w:t xml:space="preserve">One of Pret’s highest-footfall UK sites: high-volume service under time pressure, barista training</w:t>
      </w:r>
      <w:r>
        <w:t xml:space="preserve"> </w:t>
      </w:r>
      <w:r>
        <w:t xml:space="preserve">taken on above grade, and the kiosk run independently through to closing.</w:t>
      </w:r>
    </w:p>
    <w:p>
      <w:r>
        <w:pict>
          <v:rect style="width:0;height:1.5pt" o:hralign="center" o:hrstd="t" o:hr="t"/>
        </w:pict>
      </w:r>
    </w:p>
    <w:bookmarkEnd w:id="13"/>
    <w:bookmarkStart w:id="1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AI / technical:</w:t>
      </w:r>
      <w:r>
        <w:t xml:space="preserve"> </w:t>
      </w:r>
      <w:r>
        <w:t xml:space="preserve">Claude and Claude Code · multi-agent orchestration · prompt and context</w:t>
      </w:r>
      <w:r>
        <w:t xml:space="preserve"> </w:t>
      </w:r>
      <w:r>
        <w:t xml:space="preserve">engineering · retrieval-augmented generation · Python and Java (AI-assisted) · evaluation and</w:t>
      </w:r>
      <w:r>
        <w:t xml:space="preserve"> </w:t>
      </w:r>
      <w:r>
        <w:t xml:space="preserve">self-test discipline · Linux, networking and self-hosted infrastructure.</w:t>
      </w:r>
    </w:p>
    <w:p>
      <w:pPr>
        <w:pStyle w:val="BodyText"/>
      </w:pPr>
      <w:r>
        <w:rPr>
          <w:b/>
          <w:bCs/>
        </w:rPr>
        <w:t xml:space="preserve">Research / analysis:</w:t>
      </w:r>
      <w:r>
        <w:t xml:space="preserve"> </w:t>
      </w:r>
      <w:r>
        <w:t xml:space="preserve">OSINT methodology and multi-source verification · research design ·</w:t>
      </w:r>
      <w:r>
        <w:t xml:space="preserve"> </w:t>
      </w:r>
      <w:r>
        <w:t xml:space="preserve">structured synthesis · written analysis to deadline.</w:t>
      </w:r>
    </w:p>
    <w:p>
      <w:pPr>
        <w:pStyle w:val="BodyText"/>
      </w:pPr>
      <w:r>
        <w:rPr>
          <w:b/>
          <w:bCs/>
        </w:rPr>
        <w:t xml:space="preserve">Languages:</w:t>
      </w:r>
      <w:r>
        <w:t xml:space="preserve"> </w:t>
      </w:r>
      <w:r>
        <w:t xml:space="preserve">English (native) · French (learning, final-year module — not yet working</w:t>
      </w:r>
      <w:r>
        <w:t xml:space="preserve"> </w:t>
      </w:r>
      <w:r>
        <w:t xml:space="preserve">proficiency)</w:t>
      </w:r>
    </w:p>
    <w:bookmarkEnd w:id="14"/>
    <w:bookmarkStart w:id="15" w:name="interests"/>
    <w:p>
      <w:pPr>
        <w:pStyle w:val="Heading2"/>
      </w:pPr>
      <w:r>
        <w:t xml:space="preserve">INTERESTS</w:t>
      </w:r>
    </w:p>
    <w:p>
      <w:pPr>
        <w:pStyle w:val="FirstParagraph"/>
      </w:pPr>
      <w:r>
        <w:t xml:space="preserve">AI as a structural force in geopolitics · AI sovereignty and the UK’s position · dual-use technology</w:t>
      </w:r>
      <w:r>
        <w:t xml:space="preserve"> </w:t>
      </w:r>
      <w:r>
        <w:t xml:space="preserve">and access asymmetry · cybersecurity, intelligence and diplomacy · the Cold War · the space between</w:t>
      </w:r>
      <w:r>
        <w:t xml:space="preserve"> </w:t>
      </w:r>
      <w:r>
        <w:t xml:space="preserve">peace and war.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2026-10-11T01:00:53Z</dcterms:created>
  <dcterms:modified xsi:type="dcterms:W3CDTF">2026-10-11T01:00:53Z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