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B6D2" w14:textId="3808BD43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A31DC6">
        <w:rPr>
          <w:i/>
          <w:sz w:val="24"/>
          <w:szCs w:val="24"/>
        </w:rPr>
        <w:t>April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311C54">
        <w:rPr>
          <w:i/>
          <w:sz w:val="24"/>
          <w:szCs w:val="24"/>
        </w:rPr>
        <w:t>5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775E3109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>Laurits R. Christensen Professor of Economics,</w:t>
      </w:r>
      <w:r w:rsidR="00C36F21">
        <w:rPr>
          <w:sz w:val="24"/>
          <w:szCs w:val="24"/>
        </w:rPr>
        <w:t xml:space="preserve"> Department of Economics,</w:t>
      </w:r>
      <w:r w:rsidR="005E7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654A6064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</w:t>
      </w:r>
      <w:r w:rsidR="00C36F21">
        <w:rPr>
          <w:sz w:val="24"/>
          <w:szCs w:val="24"/>
        </w:rPr>
        <w:t xml:space="preserve"> Carnegie Mellon University,</w:t>
      </w:r>
      <w:r>
        <w:rPr>
          <w:sz w:val="24"/>
          <w:szCs w:val="24"/>
        </w:rPr>
        <w:t xml:space="preserve">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6C4BCBD6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(untenured), Tepper School of Business, </w:t>
      </w:r>
      <w:r w:rsidR="00C36F21">
        <w:rPr>
          <w:sz w:val="24"/>
          <w:szCs w:val="24"/>
        </w:rPr>
        <w:t xml:space="preserve">Carnegie Mellon University, </w:t>
      </w:r>
      <w:r>
        <w:rPr>
          <w:sz w:val="24"/>
          <w:szCs w:val="24"/>
        </w:rPr>
        <w:t>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7AE8528D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C36F21">
        <w:rPr>
          <w:sz w:val="24"/>
          <w:szCs w:val="24"/>
        </w:rPr>
        <w:t xml:space="preserve">Carnegie Mellon University,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26E18F6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7130F0">
        <w:rPr>
          <w:sz w:val="24"/>
          <w:szCs w:val="24"/>
        </w:rPr>
        <w:t xml:space="preserve"> </w:t>
      </w:r>
      <w:r w:rsidR="007130F0">
        <w:rPr>
          <w:i/>
          <w:iCs/>
          <w:sz w:val="24"/>
          <w:szCs w:val="24"/>
        </w:rPr>
        <w:t xml:space="preserve">conditionally accepted </w:t>
      </w:r>
      <w:r w:rsidR="00CC7C1E" w:rsidRPr="00CC7C1E">
        <w:rPr>
          <w:i/>
          <w:iCs/>
          <w:sz w:val="24"/>
          <w:szCs w:val="24"/>
        </w:rPr>
        <w:t xml:space="preserve">at </w:t>
      </w:r>
      <w:proofErr w:type="spellStart"/>
      <w:r w:rsidR="00CC7C1E" w:rsidRPr="00CC7C1E">
        <w:rPr>
          <w:i/>
          <w:iCs/>
          <w:sz w:val="24"/>
          <w:szCs w:val="24"/>
        </w:rPr>
        <w:t>Econometrica</w:t>
      </w:r>
      <w:proofErr w:type="spell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2CB37D74" w14:textId="27759B0F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4EA95951" w14:textId="77777777" w:rsidR="00A31DC6" w:rsidRDefault="00A31DC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7DFC37E" w14:textId="12A05A43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2024</w:t>
            </w:r>
          </w:p>
          <w:p w14:paraId="624A8EDE" w14:textId="77777777" w:rsidR="001B2202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560393D1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8316" w:type="dxa"/>
          </w:tcPr>
          <w:p w14:paraId="5042ED12" w14:textId="54B02D51" w:rsidR="00D819ED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UCL</w:t>
            </w:r>
            <w:r w:rsidR="007130F0">
              <w:rPr>
                <w:sz w:val="24"/>
                <w:szCs w:val="24"/>
              </w:rPr>
              <w:t xml:space="preserve">, Queen Mary University in London, </w:t>
            </w:r>
            <w:r w:rsidR="00A31DC6">
              <w:rPr>
                <w:sz w:val="24"/>
                <w:szCs w:val="24"/>
              </w:rPr>
              <w:t xml:space="preserve">Princeton, </w:t>
            </w:r>
            <w:r w:rsidR="007130F0">
              <w:rPr>
                <w:sz w:val="24"/>
                <w:szCs w:val="24"/>
              </w:rPr>
              <w:t>Duke</w:t>
            </w:r>
            <w:r w:rsidR="00686952">
              <w:rPr>
                <w:sz w:val="24"/>
                <w:szCs w:val="24"/>
              </w:rPr>
              <w:t>, UC Berkeley, Stanford GSB</w:t>
            </w:r>
          </w:p>
          <w:p w14:paraId="6C80A98D" w14:textId="0C25D904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  <w:r w:rsidR="00D819ED">
              <w:rPr>
                <w:sz w:val="24"/>
                <w:szCs w:val="24"/>
              </w:rPr>
              <w:t xml:space="preserve">, </w:t>
            </w:r>
            <w:r w:rsidR="004C2C18">
              <w:rPr>
                <w:sz w:val="24"/>
                <w:szCs w:val="24"/>
              </w:rPr>
              <w:t xml:space="preserve">University of Virginia, </w:t>
            </w:r>
            <w:r w:rsidR="00D819ED">
              <w:rPr>
                <w:sz w:val="24"/>
                <w:szCs w:val="24"/>
              </w:rPr>
              <w:t>UIUC</w:t>
            </w:r>
            <w:r w:rsidR="001B2202">
              <w:rPr>
                <w:sz w:val="24"/>
                <w:szCs w:val="24"/>
              </w:rPr>
              <w:t xml:space="preserve">, Chicago Fed, </w:t>
            </w:r>
            <w:r w:rsidR="007130F0">
              <w:rPr>
                <w:sz w:val="24"/>
                <w:szCs w:val="24"/>
              </w:rPr>
              <w:t>Tufts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6A47D737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  <w:r w:rsidR="005D3B5B">
        <w:rPr>
          <w:b/>
          <w:sz w:val="24"/>
          <w:szCs w:val="24"/>
        </w:rPr>
        <w:t xml:space="preserve"> </w:t>
      </w:r>
      <w:r w:rsidR="005D3B5B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5C89A82A" w14:textId="69673BC2" w:rsidR="00A31DC6" w:rsidRDefault="00A31DC6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22786A31" w14:textId="51D4673E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34E30B74" w14:textId="1DC46437" w:rsidR="00A31DC6" w:rsidRDefault="00A31DC6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Princeton-Warwick-Yale PE Conference</w:t>
            </w:r>
          </w:p>
          <w:p w14:paraId="008E9719" w14:textId="386C7C23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NBER EEE Spring Meeting (discussant), </w:t>
            </w:r>
            <w:r w:rsidR="005D0A4B">
              <w:rPr>
                <w:sz w:val="24"/>
                <w:szCs w:val="24"/>
              </w:rPr>
              <w:t xml:space="preserve">Non-Market Effects of Market Power Conference at Columbia Business School (discussant), </w:t>
            </w:r>
            <w:r>
              <w:rPr>
                <w:sz w:val="24"/>
                <w:szCs w:val="24"/>
              </w:rPr>
              <w:t>Banff Microeconomics Conference, Montreal Summer Conference on IO</w:t>
            </w:r>
            <w:r w:rsidR="00D819ED">
              <w:rPr>
                <w:sz w:val="24"/>
                <w:szCs w:val="24"/>
              </w:rPr>
              <w:t xml:space="preserve">, </w:t>
            </w:r>
            <w:r w:rsidR="00D819ED" w:rsidRPr="00D819ED">
              <w:rPr>
                <w:sz w:val="24"/>
                <w:szCs w:val="24"/>
              </w:rPr>
              <w:t>C</w:t>
            </w:r>
            <w:r w:rsidR="00D819ED">
              <w:rPr>
                <w:sz w:val="24"/>
                <w:szCs w:val="24"/>
              </w:rPr>
              <w:t xml:space="preserve">openhagen </w:t>
            </w:r>
            <w:r w:rsidR="00D819ED" w:rsidRPr="00D819ED">
              <w:rPr>
                <w:sz w:val="24"/>
                <w:szCs w:val="24"/>
              </w:rPr>
              <w:t>B</w:t>
            </w:r>
            <w:r w:rsidR="00D819ED">
              <w:rPr>
                <w:sz w:val="24"/>
                <w:szCs w:val="24"/>
              </w:rPr>
              <w:t xml:space="preserve">usiness </w:t>
            </w:r>
            <w:r w:rsidR="00D819ED" w:rsidRPr="00D819ED">
              <w:rPr>
                <w:sz w:val="24"/>
                <w:szCs w:val="24"/>
              </w:rPr>
              <w:t>S</w:t>
            </w:r>
            <w:r w:rsidR="00D819ED">
              <w:rPr>
                <w:sz w:val="24"/>
                <w:szCs w:val="24"/>
              </w:rPr>
              <w:t>chool</w:t>
            </w:r>
            <w:r w:rsidR="00D819ED" w:rsidRPr="00D819ED">
              <w:rPr>
                <w:sz w:val="24"/>
                <w:szCs w:val="24"/>
              </w:rPr>
              <w:t>-Princeton Money in Politics Conference</w:t>
            </w:r>
            <w:r w:rsidR="00D819ED">
              <w:rPr>
                <w:sz w:val="24"/>
                <w:szCs w:val="24"/>
              </w:rPr>
              <w:t xml:space="preserve"> (discussant), </w:t>
            </w:r>
            <w:r w:rsidR="007130F0">
              <w:rPr>
                <w:sz w:val="24"/>
                <w:szCs w:val="24"/>
              </w:rPr>
              <w:t xml:space="preserve">UBC-Berkeley Political Economy Conference, </w:t>
            </w:r>
            <w:r w:rsidR="00D819ED" w:rsidRPr="00D819ED">
              <w:rPr>
                <w:sz w:val="24"/>
                <w:szCs w:val="24"/>
              </w:rPr>
              <w:t>Asian-Pacific IO Conferenc</w:t>
            </w:r>
            <w:r w:rsidR="00D819ED">
              <w:rPr>
                <w:sz w:val="24"/>
                <w:szCs w:val="24"/>
              </w:rPr>
              <w:t>e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</w:t>
            </w:r>
            <w:r w:rsidR="00A72DFE">
              <w:rPr>
                <w:sz w:val="24"/>
                <w:szCs w:val="24"/>
              </w:rPr>
              <w:lastRenderedPageBreak/>
              <w:t xml:space="preserve">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35FF1617" w14:textId="3C8C43D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UW-Madison:</w:t>
      </w:r>
    </w:p>
    <w:p w14:paraId="58DF5C3C" w14:textId="3E1240C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695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Application</w:t>
      </w:r>
      <w:proofErr w:type="gramEnd"/>
      <w:r w:rsidRPr="007C3B9F">
        <w:rPr>
          <w:bCs/>
          <w:sz w:val="24"/>
          <w:szCs w:val="24"/>
        </w:rPr>
        <w:t xml:space="preserve"> of Empirical Methods in Microeconomics</w:t>
      </w:r>
    </w:p>
    <w:p w14:paraId="0BE2546C" w14:textId="5D4C2440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899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Research</w:t>
      </w:r>
      <w:proofErr w:type="gramEnd"/>
      <w:r w:rsidRPr="007C3B9F">
        <w:rPr>
          <w:bCs/>
          <w:sz w:val="24"/>
          <w:szCs w:val="24"/>
        </w:rPr>
        <w:t xml:space="preserve"> Seminar in Applied Economics (PhD)</w:t>
      </w:r>
    </w:p>
    <w:p w14:paraId="2B91F223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04CD78EC" w14:textId="61ED486E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Carnegie Mellon:</w:t>
      </w:r>
    </w:p>
    <w:p w14:paraId="37E08E6E" w14:textId="0FD64B4D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73-230   Intermediate Microeconomics</w:t>
      </w:r>
    </w:p>
    <w:p w14:paraId="3CC4D1F3" w14:textId="4331606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73-265   Economics and Data Science</w:t>
      </w:r>
    </w:p>
    <w:p w14:paraId="65B735C3" w14:textId="59CBF6A2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73-274   Econometrics I</w:t>
      </w:r>
    </w:p>
    <w:p w14:paraId="4096558D" w14:textId="46DEAEA5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73-433   Environmental Policy and Economics</w:t>
      </w:r>
    </w:p>
    <w:p w14:paraId="625CE8A6" w14:textId="04A5A398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73-497   Senior Project</w:t>
      </w:r>
    </w:p>
    <w:p w14:paraId="21560DC3" w14:textId="3D1A2EC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47-812   Econometrics II (PhD)</w:t>
      </w:r>
    </w:p>
    <w:p w14:paraId="36DFD96D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7D5AA310" w14:textId="0D956211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Washington University in St. Louis (Olin Business School):</w:t>
      </w:r>
    </w:p>
    <w:p w14:paraId="68C8145F" w14:textId="3D805DCB" w:rsidR="002A6C15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MEC 290   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58AA03D" w14:textId="65113843" w:rsidR="005D3B5B" w:rsidRPr="005D3B5B" w:rsidRDefault="005D3B5B" w:rsidP="00C15173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Editorial board</w:t>
      </w:r>
      <w:r>
        <w:rPr>
          <w:sz w:val="24"/>
          <w:szCs w:val="24"/>
        </w:rPr>
        <w:t xml:space="preserve">: </w:t>
      </w:r>
      <w:r w:rsidRPr="005D3B5B">
        <w:rPr>
          <w:i/>
          <w:iCs/>
          <w:sz w:val="24"/>
          <w:szCs w:val="24"/>
        </w:rPr>
        <w:t>American Economic Journal: Microeconomics</w:t>
      </w:r>
    </w:p>
    <w:p w14:paraId="780ED3A9" w14:textId="77777777" w:rsidR="005D3B5B" w:rsidRDefault="005D3B5B" w:rsidP="00C15173">
      <w:pPr>
        <w:spacing w:line="276" w:lineRule="auto"/>
        <w:jc w:val="both"/>
        <w:rPr>
          <w:b/>
          <w:bCs/>
          <w:sz w:val="24"/>
          <w:szCs w:val="24"/>
        </w:rPr>
      </w:pPr>
    </w:p>
    <w:p w14:paraId="3C6184BE" w14:textId="22322053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</w:t>
      </w:r>
      <w:r w:rsidR="003A5460" w:rsidRPr="002C0DB8">
        <w:rPr>
          <w:i/>
          <w:iCs/>
          <w:sz w:val="24"/>
          <w:szCs w:val="24"/>
        </w:rPr>
        <w:lastRenderedPageBreak/>
        <w:t xml:space="preserve">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0AB72FD" w14:textId="4AA5F258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Ad-hoc grant review</w:t>
      </w:r>
      <w:r>
        <w:rPr>
          <w:sz w:val="24"/>
          <w:szCs w:val="24"/>
        </w:rPr>
        <w:t>: National Science Foundation, Social Sciences and Humanities Research Council of Canada, French National Research Agency</w:t>
      </w:r>
    </w:p>
    <w:p w14:paraId="33AD06BC" w14:textId="77777777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6E130645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</w:t>
      </w:r>
      <w:r w:rsidR="00A31DC6">
        <w:rPr>
          <w:sz w:val="24"/>
          <w:szCs w:val="24"/>
        </w:rPr>
        <w:t xml:space="preserve">NBER SI Political Economy 2025, </w:t>
      </w:r>
      <w:r>
        <w:rPr>
          <w:sz w:val="24"/>
          <w:szCs w:val="24"/>
        </w:rPr>
        <w:t>IIOC 2024</w:t>
      </w:r>
      <w:r w:rsidR="00686952">
        <w:rPr>
          <w:sz w:val="24"/>
          <w:szCs w:val="24"/>
        </w:rPr>
        <w:t>-2025</w:t>
      </w:r>
      <w:r>
        <w:rPr>
          <w:sz w:val="24"/>
          <w:szCs w:val="24"/>
        </w:rPr>
        <w:t xml:space="preserve">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B61E59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F805" w14:textId="77777777" w:rsidR="002A066D" w:rsidRDefault="002A066D" w:rsidP="00D968B2">
      <w:r>
        <w:separator/>
      </w:r>
    </w:p>
  </w:endnote>
  <w:endnote w:type="continuationSeparator" w:id="0">
    <w:p w14:paraId="4AA7A1CD" w14:textId="77777777" w:rsidR="002A066D" w:rsidRDefault="002A066D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A7F9A" w14:textId="77777777" w:rsidR="002A066D" w:rsidRDefault="002A066D" w:rsidP="00D968B2">
      <w:r>
        <w:separator/>
      </w:r>
    </w:p>
  </w:footnote>
  <w:footnote w:type="continuationSeparator" w:id="0">
    <w:p w14:paraId="468871E4" w14:textId="77777777" w:rsidR="002A066D" w:rsidRDefault="002A066D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249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2202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066D"/>
    <w:rsid w:val="002A4C32"/>
    <w:rsid w:val="002A68D5"/>
    <w:rsid w:val="002A6C15"/>
    <w:rsid w:val="002B041E"/>
    <w:rsid w:val="002B0A39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11C54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2BAD"/>
    <w:rsid w:val="004577E5"/>
    <w:rsid w:val="00473BFA"/>
    <w:rsid w:val="00483B97"/>
    <w:rsid w:val="00491960"/>
    <w:rsid w:val="004932C2"/>
    <w:rsid w:val="00495A86"/>
    <w:rsid w:val="004A4BF3"/>
    <w:rsid w:val="004C2C18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D0A4B"/>
    <w:rsid w:val="005D3B5B"/>
    <w:rsid w:val="005E2153"/>
    <w:rsid w:val="005E7518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86952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0F0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BBE"/>
    <w:rsid w:val="007A1F0A"/>
    <w:rsid w:val="007A27A0"/>
    <w:rsid w:val="007A5508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D3E7D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1DC6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1E59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36F21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819E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49EA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EE4733"/>
    <w:rsid w:val="00EE784A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176A"/>
    <w:rsid w:val="00F8749E"/>
    <w:rsid w:val="00FA55BB"/>
    <w:rsid w:val="00FC7C3A"/>
    <w:rsid w:val="00FE0202"/>
    <w:rsid w:val="00FE186F"/>
    <w:rsid w:val="00FE2C79"/>
    <w:rsid w:val="00FE693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3</cp:revision>
  <cp:lastPrinted>2025-04-13T11:00:00Z</cp:lastPrinted>
  <dcterms:created xsi:type="dcterms:W3CDTF">2025-04-13T11:00:00Z</dcterms:created>
  <dcterms:modified xsi:type="dcterms:W3CDTF">2025-04-13T11:00:00Z</dcterms:modified>
</cp:coreProperties>
</file>