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4t1nxbrljp5" w:id="0"/>
      <w:bookmarkEnd w:id="0"/>
      <w:r w:rsidDel="00000000" w:rsidR="00000000" w:rsidRPr="00000000">
        <w:rPr>
          <w:rtl w:val="0"/>
        </w:rPr>
        <w:t xml:space="preserve">Обязательные функции (MVP)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Управление аккаунтом: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Регистрация (email + пароль + имя пользователя)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Аутентификация и восстановление пароля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Смена email в профиле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Выход из системы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Коллективный доступ: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Добавление членов семьи/друзей к одному дому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Совместное управление устройствами без повторной настройки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Управление устройствами: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Добавление через QR-код или ручной ввод серийного номера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Защита от дублирования устройств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Удаление устройств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Вкл/выкл устройств и энергосберегающего режима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Организация пространства: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Создание комнат с выбором типа (спальня, кухня и т.д.)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Автоматическая генерация названий комнат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Возможность изменять/удалять комнаты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Групповое управление: включение/выключение всех устройств в комнате одной кнопкой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hd w:fill="ffffff" w:val="clear"/>
        <w:spacing w:after="40" w:before="240" w:lineRule="auto"/>
        <w:rPr/>
      </w:pPr>
      <w:bookmarkStart w:colFirst="0" w:colLast="0" w:name="_jipa1gih1weo" w:id="1"/>
      <w:bookmarkEnd w:id="1"/>
      <w:r w:rsidDel="00000000" w:rsidR="00000000" w:rsidRPr="00000000">
        <w:rPr>
          <w:rtl w:val="0"/>
        </w:rPr>
        <w:t xml:space="preserve">Критичные требования пользователей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Простота и удобство: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Интуитивно понятный интерфейс (чтобы любой пользователь мог разобраться)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Автоматическая привязка настроек к аккаунту (для смены устройств)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Базовые функции управления: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Переименование устройств (для персонализации)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Управление яркостью ламп (особенно для вечернего использования)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Автоматизация: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Сценарии "Уход из дома"/"Возвращение" (однокнопочное управление)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Расписания включения/выключения по времени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Таймеры отключения (например, через 30 минут)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hd w:fill="ffffff" w:val="clear"/>
        <w:spacing w:after="40" w:before="240" w:lineRule="auto"/>
        <w:rPr/>
      </w:pPr>
      <w:bookmarkStart w:colFirst="0" w:colLast="0" w:name="_e12ty2pl1pdk" w:id="2"/>
      <w:bookmarkEnd w:id="2"/>
      <w:r w:rsidDel="00000000" w:rsidR="00000000" w:rsidRPr="00000000">
        <w:rPr>
          <w:rtl w:val="0"/>
        </w:rPr>
        <w:t xml:space="preserve">Технические аспекты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Ограничения поддержки устройств: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Первая версия: только лампочки Stets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Будущие версии: розетки, устройства других производителей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Обработка ошибок: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Альтернатива сканированию QR-кода (ручной ввод серийника)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Защита от дублирования устройств при сканировании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Уведомления: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Push-уведомления о событиях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Email-рассылки о новинках (опционально)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hd w:fill="ffffff" w:val="clear"/>
        <w:spacing w:after="40" w:before="240" w:lineRule="auto"/>
        <w:rPr/>
      </w:pPr>
      <w:bookmarkStart w:colFirst="0" w:colLast="0" w:name="_s90h1axlitvu" w:id="3"/>
      <w:bookmarkEnd w:id="3"/>
      <w:r w:rsidDel="00000000" w:rsidR="00000000" w:rsidRPr="00000000">
        <w:rPr>
          <w:rtl w:val="0"/>
        </w:rPr>
        <w:t xml:space="preserve">Бэклог: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Расширенная настройка устройств: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Управление цветом ламп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Яркость (кроме базового вкл/выкл)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Интеграции: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Авторизация через Google/Яндекс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Поддержка устройств конкурентов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Дополнительные типы устройств: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Умные розетки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Датчики движения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Расширенная автоматизация: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Кастомные сценарии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Геолокационные триггеры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