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D2A04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BESCHRIJVING</w:t>
      </w:r>
    </w:p>
    <w:p w14:paraId="3971996B" w14:textId="77777777" w:rsidR="00C30759" w:rsidRDefault="00C30759" w:rsidP="00C30759">
      <w:pPr>
        <w:spacing w:line="360" w:lineRule="auto"/>
        <w:rPr>
          <w:noProof/>
        </w:rPr>
      </w:pPr>
    </w:p>
    <w:p w14:paraId="56178007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TITEL</w:t>
      </w:r>
    </w:p>
    <w:p w14:paraId="5E97646F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Intelligente Database Scanner met Adaptieve Sampling en Prioritering</w:t>
      </w:r>
    </w:p>
    <w:p w14:paraId="70F4D2A2" w14:textId="77777777" w:rsidR="00C30759" w:rsidRDefault="00C30759" w:rsidP="00C30759">
      <w:pPr>
        <w:spacing w:line="360" w:lineRule="auto"/>
        <w:rPr>
          <w:noProof/>
        </w:rPr>
      </w:pPr>
    </w:p>
    <w:p w14:paraId="7B4188A9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5</w:t>
      </w:r>
    </w:p>
    <w:p w14:paraId="1C24A652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TECHNISCH GEBIED</w:t>
      </w:r>
    </w:p>
    <w:p w14:paraId="450D530F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De uitvinding betreft een computersysteem voor de geautomatiseerde analyse</w:t>
      </w:r>
    </w:p>
    <w:p w14:paraId="2B3833ED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van databases met het oog op gegevensbescherming en privacy-compliance.</w:t>
      </w:r>
    </w:p>
    <w:p w14:paraId="262CDDE5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Het systeem ondersteunt meerdere relationele database-engines, waaronder</w:t>
      </w:r>
    </w:p>
    <w:p w14:paraId="22496905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PostgreSQL, MySQL en Microsoft SQL Server, en is ingericht voor het</w:t>
      </w:r>
    </w:p>
    <w:p w14:paraId="754E9B96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detecteren van persoonsgegevens.</w:t>
      </w:r>
    </w:p>
    <w:p w14:paraId="63B3C13A" w14:textId="77777777" w:rsidR="00C30759" w:rsidRDefault="00C30759" w:rsidP="00C30759">
      <w:pPr>
        <w:spacing w:line="360" w:lineRule="auto"/>
        <w:rPr>
          <w:noProof/>
        </w:rPr>
      </w:pPr>
    </w:p>
    <w:p w14:paraId="0208B21B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10</w:t>
      </w:r>
    </w:p>
    <w:p w14:paraId="22A555BB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Het systeem maakt gebruik van prioriteit-gebaseerde tabelselectie en</w:t>
      </w:r>
    </w:p>
    <w:p w14:paraId="3BD6A8F3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adaptieve bemonsteringsstrategieën om efficiënt gegevens te analyseren.</w:t>
      </w:r>
    </w:p>
    <w:p w14:paraId="351C3DBB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Daarnaast voorziet de uitvinding in detectie en validatie van specifiek</w:t>
      </w:r>
    </w:p>
    <w:p w14:paraId="17790567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Nederlandse identificatiegegevens, waaronder Burgerservicenummers (BSN).</w:t>
      </w:r>
    </w:p>
    <w:p w14:paraId="18D10B6D" w14:textId="77777777" w:rsidR="00C30759" w:rsidRDefault="00C30759" w:rsidP="00C30759">
      <w:pPr>
        <w:spacing w:line="360" w:lineRule="auto"/>
        <w:rPr>
          <w:noProof/>
        </w:rPr>
      </w:pPr>
    </w:p>
    <w:p w14:paraId="26B00142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15</w:t>
      </w:r>
    </w:p>
    <w:p w14:paraId="492CFE58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ACHTERGROND VAN DE UITVINDING</w:t>
      </w:r>
    </w:p>
    <w:p w14:paraId="5E2646BD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Databases bevatten doorgaans grote hoeveelheden persoonsgegevens die</w:t>
      </w:r>
    </w:p>
    <w:p w14:paraId="7D74B984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verspreid zijn over meerdere tabellen. Bestaande databasescanners voeren</w:t>
      </w:r>
    </w:p>
    <w:p w14:paraId="01FDFCA3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vaak lineaire of volledige scans uit zonder onderscheid te maken tussen</w:t>
      </w:r>
    </w:p>
    <w:p w14:paraId="07D19A1D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lastRenderedPageBreak/>
        <w:t>relevante en minder relevante tabellen.</w:t>
      </w:r>
    </w:p>
    <w:p w14:paraId="0F11F40D" w14:textId="77777777" w:rsidR="00C30759" w:rsidRDefault="00C30759" w:rsidP="00C30759">
      <w:pPr>
        <w:spacing w:line="360" w:lineRule="auto"/>
        <w:rPr>
          <w:noProof/>
        </w:rPr>
      </w:pPr>
    </w:p>
    <w:p w14:paraId="3ECC52F5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20</w:t>
      </w:r>
    </w:p>
    <w:p w14:paraId="3F974D18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Dit leidt tot lange verwerkingstijden en een verhoogde belasting van</w:t>
      </w:r>
    </w:p>
    <w:p w14:paraId="2A7569D6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systeembronnen. Bovendien ontbreekt in veel bestaande oplossingen een</w:t>
      </w:r>
    </w:p>
    <w:p w14:paraId="756A0198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specifieke validatie voor nationale identificatiegegevens, zoals de</w:t>
      </w:r>
    </w:p>
    <w:p w14:paraId="7ECC0FAA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wiskundige 11-proef die vereist is voor BSN-nummers in Nederland.</w:t>
      </w:r>
    </w:p>
    <w:p w14:paraId="7581D8E0" w14:textId="77777777" w:rsidR="00C30759" w:rsidRDefault="00C30759" w:rsidP="00C30759">
      <w:pPr>
        <w:spacing w:line="360" w:lineRule="auto"/>
        <w:rPr>
          <w:noProof/>
        </w:rPr>
      </w:pPr>
    </w:p>
    <w:p w14:paraId="116A0DC7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25</w:t>
      </w:r>
    </w:p>
    <w:p w14:paraId="2C9F3D46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SAMENVATTING VAN DE UITVINDING</w:t>
      </w:r>
    </w:p>
    <w:p w14:paraId="73FE5FD2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De uitvinding voorziet in een intelligent databasescansysteem dat tabellen</w:t>
      </w:r>
    </w:p>
    <w:p w14:paraId="00AF00BE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binnen een database analyseert en prioriteitsscores toekent op basis van</w:t>
      </w:r>
    </w:p>
    <w:p w14:paraId="54BC1977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tabel- en kolomnamen. Op grond van deze scores wordt een geschikte</w:t>
      </w:r>
    </w:p>
    <w:p w14:paraId="4F29DD05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bemonsteringsstrategie geselecteerd.</w:t>
      </w:r>
    </w:p>
    <w:p w14:paraId="1410F89D" w14:textId="77777777" w:rsidR="00C30759" w:rsidRDefault="00C30759" w:rsidP="00C30759">
      <w:pPr>
        <w:spacing w:line="360" w:lineRule="auto"/>
        <w:rPr>
          <w:noProof/>
        </w:rPr>
      </w:pPr>
    </w:p>
    <w:p w14:paraId="6A1E52CF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30</w:t>
      </w:r>
    </w:p>
    <w:p w14:paraId="285BBCBF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Afhankelijk van het risicoprofiel van de database worden verschillende</w:t>
      </w:r>
    </w:p>
    <w:p w14:paraId="6264B44A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bemonsteringsniveaus toegepast, variërend van beperkte tot uitgebreide</w:t>
      </w:r>
    </w:p>
    <w:p w14:paraId="4C6570F8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analyse. Het systeem maakt gebruik van parallelle verwerking om meerdere</w:t>
      </w:r>
    </w:p>
    <w:p w14:paraId="6AABBE1F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tabellen gelijktijdig te analyseren, waardoor de efficiëntie wordt</w:t>
      </w:r>
    </w:p>
    <w:p w14:paraId="59A997E8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verbeterd.</w:t>
      </w:r>
    </w:p>
    <w:p w14:paraId="5A3587A8" w14:textId="77777777" w:rsidR="00C30759" w:rsidRDefault="00C30759" w:rsidP="00C30759">
      <w:pPr>
        <w:spacing w:line="360" w:lineRule="auto"/>
        <w:rPr>
          <w:noProof/>
        </w:rPr>
      </w:pPr>
    </w:p>
    <w:p w14:paraId="52A212D8" w14:textId="77777777" w:rsidR="00C30759" w:rsidRDefault="00C30759" w:rsidP="00C30759">
      <w:pPr>
        <w:spacing w:line="360" w:lineRule="auto"/>
        <w:rPr>
          <w:noProof/>
        </w:rPr>
      </w:pPr>
      <w:r>
        <w:rPr>
          <w:noProof/>
        </w:rPr>
        <w:t>35</w:t>
      </w:r>
    </w:p>
    <w:p w14:paraId="427FA632" w14:textId="2EB9C801" w:rsidR="004A3836" w:rsidRPr="00464808" w:rsidRDefault="00C30759" w:rsidP="00C30759">
      <w:pPr>
        <w:spacing w:line="360" w:lineRule="auto"/>
        <w:rPr>
          <w:noProof/>
        </w:rPr>
      </w:pPr>
      <w:r>
        <w:rPr>
          <w:noProof/>
        </w:rPr>
        <w:t>EINDE BESCHRIJVING</w:t>
      </w:r>
    </w:p>
    <w:sectPr w:rsidR="004A3836" w:rsidRPr="00464808" w:rsidSect="00C30759">
      <w:headerReference w:type="default" r:id="rId6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621A6" w14:textId="77777777" w:rsidR="00D2027B" w:rsidRDefault="00D2027B" w:rsidP="00C30759">
      <w:pPr>
        <w:spacing w:after="0" w:line="240" w:lineRule="auto"/>
      </w:pPr>
      <w:r>
        <w:separator/>
      </w:r>
    </w:p>
  </w:endnote>
  <w:endnote w:type="continuationSeparator" w:id="0">
    <w:p w14:paraId="4F13C772" w14:textId="77777777" w:rsidR="00D2027B" w:rsidRDefault="00D2027B" w:rsidP="00C30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9A8B8" w14:textId="77777777" w:rsidR="00D2027B" w:rsidRDefault="00D2027B" w:rsidP="00C30759">
      <w:pPr>
        <w:spacing w:after="0" w:line="240" w:lineRule="auto"/>
      </w:pPr>
      <w:r>
        <w:separator/>
      </w:r>
    </w:p>
  </w:footnote>
  <w:footnote w:type="continuationSeparator" w:id="0">
    <w:p w14:paraId="38444122" w14:textId="77777777" w:rsidR="00D2027B" w:rsidRDefault="00D2027B" w:rsidP="00C30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5460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3068AFD" w14:textId="4CDEE776" w:rsidR="00C30759" w:rsidRDefault="00C3075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704BEA" w14:textId="77777777" w:rsidR="00C30759" w:rsidRDefault="00C307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08"/>
    <w:rsid w:val="00464808"/>
    <w:rsid w:val="004A3836"/>
    <w:rsid w:val="00C30759"/>
    <w:rsid w:val="00D2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EAE0"/>
  <w15:chartTrackingRefBased/>
  <w15:docId w15:val="{C84C8F72-41CE-48AC-B846-6672DE64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759"/>
  </w:style>
  <w:style w:type="paragraph" w:styleId="Footer">
    <w:name w:val="footer"/>
    <w:basedOn w:val="Normal"/>
    <w:link w:val="FooterChar"/>
    <w:uiPriority w:val="99"/>
    <w:unhideWhenUsed/>
    <w:rsid w:val="00C30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1</cp:revision>
  <dcterms:created xsi:type="dcterms:W3CDTF">2026-01-01T22:08:00Z</dcterms:created>
  <dcterms:modified xsi:type="dcterms:W3CDTF">2026-01-01T22:29:00Z</dcterms:modified>
</cp:coreProperties>
</file>