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E3A5F" w:val="solid"/>
        <w:spacing w:after="240" w:before="1440"/>
        <w:jc w:val="center"/>
      </w:pPr>
      <w:r>
        <w:rPr>
          <w:rFonts w:ascii="Arial" w:cs="Arial" w:eastAsia="Arial" w:hAnsi="Arial"/>
          <w:b/>
          <w:bCs/>
          <w:color w:val="FFFFFF"/>
          <w:sz w:val="52"/>
          <w:szCs w:val="52"/>
        </w:rPr>
        <w:t xml:space="preserve">🏙 URBAN DISTRIBUTED AI SYSTEM</w:t>
      </w:r>
    </w:p>
    <w:p>
      <w:pPr>
        <w:shd w:color="1E3A5F" w:val="solid"/>
        <w:spacing w:after="120"/>
        <w:jc w:val="center"/>
      </w:pPr>
      <w:r>
        <w:rPr>
          <w:rFonts w:ascii="Arial" w:cs="Arial" w:eastAsia="Arial" w:hAnsi="Arial"/>
          <w:color w:val="93C5FD"/>
          <w:sz w:val="30"/>
          <w:szCs w:val="30"/>
        </w:rPr>
        <w:t xml:space="preserve">Project Notes — How It Works</w:t>
      </w:r>
    </w:p>
    <w:p>
      <w:pPr>
        <w:shd w:color="1E3A5F" w:val="solid"/>
        <w:spacing w:after="600"/>
        <w:jc w:val="center"/>
      </w:pPr>
      <w:r>
        <w:rPr>
          <w:rFonts w:ascii="Arial" w:cs="Arial" w:eastAsia="Arial" w:hAnsi="Arial"/>
          <w:color w:val="CBD5E1"/>
          <w:sz w:val="22"/>
          <w:szCs w:val="22"/>
        </w:rPr>
        <w:t xml:space="preserve">Master's Thesis — Distributed Systems — 9 CFU</w:t>
      </w:r>
    </w:p>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1 — What the Metrics Mean</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1.1 PM2.5 — Particulate Matter</w:t>
      </w:r>
    </w:p>
    <w:p>
      <w:pPr>
        <w:spacing w:after="100"/>
      </w:pPr>
      <w:r>
        <w:rPr>
          <w:rFonts w:ascii="Arial" w:cs="Arial" w:eastAsia="Arial" w:hAnsi="Arial"/>
          <w:sz w:val="22"/>
          <w:szCs w:val="22"/>
        </w:rPr>
        <w:t xml:space="preserve">PM2.5 stands for Particulate Matter 2.5 micrometers. These are tiny particles in the air — smaller than a human hair — that come from vehicle exhaust, factory smoke, and burning fuel. They are dangerous because they are small enough to enter the lungs and bloodstream.</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PM2.5 Level (µg/m³)</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shd w:color="FFFFFF" w:val="solid"/>
            <w:tcMar>
              <w:top w:type="dxa" w:w="60"/>
              <w:left w:type="dxa" w:w="120"/>
              <w:bottom w:type="dxa" w:w="60"/>
              <w:right w:type="dxa" w:w="120"/>
            </w:tcMar>
          </w:tcPr>
          <w:p>
            <w:r>
              <w:rPr>
                <w:rFonts w:ascii="Arial" w:cs="Arial" w:eastAsia="Arial" w:hAnsi="Arial"/>
                <w:sz w:val="20"/>
                <w:szCs w:val="20"/>
              </w:rPr>
              <w:t xml:space="preserve">0 – 35</w:t>
            </w:r>
          </w:p>
        </w:tc>
        <w:tc>
          <w:tcPr>
            <w:shd w:color="FFFFFF" w:val="solid"/>
            <w:tcMar>
              <w:top w:type="dxa" w:w="60"/>
              <w:left w:type="dxa" w:w="120"/>
              <w:bottom w:type="dxa" w:w="60"/>
              <w:right w:type="dxa" w:w="120"/>
            </w:tcMar>
          </w:tcPr>
          <w:p>
            <w:r>
              <w:rPr>
                <w:rFonts w:ascii="Arial" w:cs="Arial" w:eastAsia="Arial" w:hAnsi="Arial"/>
                <w:sz w:val="20"/>
                <w:szCs w:val="20"/>
              </w:rPr>
              <w:t xml:space="preserve">LOW</w:t>
            </w:r>
          </w:p>
        </w:tc>
        <w:tc>
          <w:tcPr>
            <w:shd w:color="FFFFFF" w:val="solid"/>
            <w:tcMar>
              <w:top w:type="dxa" w:w="60"/>
              <w:left w:type="dxa" w:w="120"/>
              <w:bottom w:type="dxa" w:w="60"/>
              <w:right w:type="dxa" w:w="120"/>
            </w:tcMar>
          </w:tcPr>
          <w:p>
            <w:r>
              <w:rPr>
                <w:rFonts w:ascii="Arial" w:cs="Arial" w:eastAsia="Arial" w:hAnsi="Arial"/>
                <w:sz w:val="20"/>
                <w:szCs w:val="20"/>
              </w:rPr>
              <w:t xml:space="preserve">Clean air — safe for everyone</w:t>
            </w:r>
          </w:p>
        </w:tc>
        <w:tc>
          <w:tcPr>
            <w:shd w:color="FFFFFF" w:val="solid"/>
            <w:tcMar>
              <w:top w:type="dxa" w:w="60"/>
              <w:left w:type="dxa" w:w="120"/>
              <w:bottom w:type="dxa" w:w="60"/>
              <w:right w:type="dxa" w:w="120"/>
            </w:tcMar>
          </w:tcPr>
          <w:p>
            <w:r>
              <w:rPr>
                <w:rFonts w:ascii="Arial" w:cs="Arial" w:eastAsia="Arial" w:hAnsi="Arial"/>
                <w:sz w:val="20"/>
                <w:szCs w:val="20"/>
              </w:rPr>
              <w:t xml:space="preserve">Normal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35 – 75</w:t>
            </w:r>
          </w:p>
        </w:tc>
        <w:tc>
          <w:tcPr>
            <w:shd w:color="F1F5F9" w:val="solid"/>
            <w:tcMar>
              <w:top w:type="dxa" w:w="60"/>
              <w:left w:type="dxa" w:w="120"/>
              <w:bottom w:type="dxa" w:w="60"/>
              <w:right w:type="dxa" w:w="120"/>
            </w:tcMar>
          </w:tcPr>
          <w:p>
            <w:r>
              <w:rPr>
                <w:rFonts w:ascii="Arial" w:cs="Arial" w:eastAsia="Arial" w:hAnsi="Arial"/>
                <w:sz w:val="20"/>
                <w:szCs w:val="20"/>
              </w:rPr>
              <w:t xml:space="preserve">MEDIUM</w:t>
            </w:r>
          </w:p>
        </w:tc>
        <w:tc>
          <w:tcPr>
            <w:shd w:color="F1F5F9" w:val="solid"/>
            <w:tcMar>
              <w:top w:type="dxa" w:w="60"/>
              <w:left w:type="dxa" w:w="120"/>
              <w:bottom w:type="dxa" w:w="60"/>
              <w:right w:type="dxa" w:w="120"/>
            </w:tcMar>
          </w:tcPr>
          <w:p>
            <w:r>
              <w:rPr>
                <w:rFonts w:ascii="Arial" w:cs="Arial" w:eastAsia="Arial" w:hAnsi="Arial"/>
                <w:sz w:val="20"/>
                <w:szCs w:val="20"/>
              </w:rPr>
              <w:t xml:space="preserve">Moderate — sensitive people affected</w:t>
            </w:r>
          </w:p>
        </w:tc>
        <w:tc>
          <w:tcPr>
            <w:shd w:color="F1F5F9" w:val="solid"/>
            <w:tcMar>
              <w:top w:type="dxa" w:w="60"/>
              <w:left w:type="dxa" w:w="120"/>
              <w:bottom w:type="dxa" w:w="60"/>
              <w:right w:type="dxa" w:w="120"/>
            </w:tcMar>
          </w:tcPr>
          <w:p>
            <w:r>
              <w:rPr>
                <w:rFonts w:ascii="Arial" w:cs="Arial" w:eastAsia="Arial" w:hAnsi="Arial"/>
                <w:sz w:val="20"/>
                <w:szCs w:val="20"/>
              </w:rPr>
              <w:t xml:space="preserve">Normal traffic (monitor)</w:t>
            </w:r>
          </w:p>
        </w:tc>
      </w:tr>
      <w:tr>
        <w:tc>
          <w:tcPr>
            <w:shd w:color="FFFFFF" w:val="solid"/>
            <w:tcMar>
              <w:top w:type="dxa" w:w="60"/>
              <w:left w:type="dxa" w:w="120"/>
              <w:bottom w:type="dxa" w:w="60"/>
              <w:right w:type="dxa" w:w="120"/>
            </w:tcMar>
          </w:tcPr>
          <w:p>
            <w:r>
              <w:rPr>
                <w:rFonts w:ascii="Arial" w:cs="Arial" w:eastAsia="Arial" w:hAnsi="Arial"/>
                <w:sz w:val="20"/>
                <w:szCs w:val="20"/>
              </w:rPr>
              <w:t xml:space="preserve">75 – 150</w:t>
            </w:r>
          </w:p>
        </w:tc>
        <w:tc>
          <w:tcPr>
            <w:shd w:color="FFFFFF" w:val="solid"/>
            <w:tcMar>
              <w:top w:type="dxa" w:w="60"/>
              <w:left w:type="dxa" w:w="120"/>
              <w:bottom w:type="dxa" w:w="60"/>
              <w:right w:type="dxa" w:w="120"/>
            </w:tcMar>
          </w:tcPr>
          <w:p>
            <w:r>
              <w:rPr>
                <w:rFonts w:ascii="Arial" w:cs="Arial" w:eastAsia="Arial" w:hAnsi="Arial"/>
                <w:sz w:val="20"/>
                <w:szCs w:val="20"/>
              </w:rPr>
              <w:t xml:space="preserve">HIGH</w:t>
            </w:r>
          </w:p>
        </w:tc>
        <w:tc>
          <w:tcPr>
            <w:shd w:color="FFFFFF" w:val="solid"/>
            <w:tcMar>
              <w:top w:type="dxa" w:w="60"/>
              <w:left w:type="dxa" w:w="120"/>
              <w:bottom w:type="dxa" w:w="60"/>
              <w:right w:type="dxa" w:w="120"/>
            </w:tcMar>
          </w:tcPr>
          <w:p>
            <w:r>
              <w:rPr>
                <w:rFonts w:ascii="Arial" w:cs="Arial" w:eastAsia="Arial" w:hAnsi="Arial"/>
                <w:sz w:val="20"/>
                <w:szCs w:val="20"/>
              </w:rPr>
              <w:t xml:space="preserve">Unhealthy — everyone affected</w:t>
            </w:r>
          </w:p>
        </w:tc>
        <w:tc>
          <w:tcPr>
            <w:shd w:color="FFFFFF" w:val="solid"/>
            <w:tcMar>
              <w:top w:type="dxa" w:w="60"/>
              <w:left w:type="dxa" w:w="120"/>
              <w:bottom w:type="dxa" w:w="60"/>
              <w:right w:type="dxa" w:w="120"/>
            </w:tcMar>
          </w:tcPr>
          <w:p>
            <w:r>
              <w:rPr>
                <w:rFonts w:ascii="Arial" w:cs="Arial" w:eastAsia="Arial" w:hAnsi="Arial"/>
                <w:sz w:val="20"/>
                <w:szCs w:val="20"/>
              </w:rPr>
              <w:t xml:space="preserve">Reduce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150+</w:t>
            </w:r>
          </w:p>
        </w:tc>
        <w:tc>
          <w:tcPr>
            <w:shd w:color="F1F5F9" w:val="solid"/>
            <w:tcMar>
              <w:top w:type="dxa" w:w="60"/>
              <w:left w:type="dxa" w:w="120"/>
              <w:bottom w:type="dxa" w:w="60"/>
              <w:right w:type="dxa" w:w="120"/>
            </w:tcMar>
          </w:tcPr>
          <w:p>
            <w:r>
              <w:rPr>
                <w:rFonts w:ascii="Arial" w:cs="Arial" w:eastAsia="Arial" w:hAnsi="Arial"/>
                <w:sz w:val="20"/>
                <w:szCs w:val="20"/>
              </w:rPr>
              <w:t xml:space="preserve">CRITICAL</w:t>
            </w:r>
          </w:p>
        </w:tc>
        <w:tc>
          <w:tcPr>
            <w:shd w:color="F1F5F9" w:val="solid"/>
            <w:tcMar>
              <w:top w:type="dxa" w:w="60"/>
              <w:left w:type="dxa" w:w="120"/>
              <w:bottom w:type="dxa" w:w="60"/>
              <w:right w:type="dxa" w:w="120"/>
            </w:tcMar>
          </w:tcPr>
          <w:p>
            <w:r>
              <w:rPr>
                <w:rFonts w:ascii="Arial" w:cs="Arial" w:eastAsia="Arial" w:hAnsi="Arial"/>
                <w:sz w:val="20"/>
                <w:szCs w:val="20"/>
              </w:rPr>
              <w:t xml:space="preserve">Hazardous — health emergency</w:t>
            </w:r>
          </w:p>
        </w:tc>
        <w:tc>
          <w:tcPr>
            <w:shd w:color="F1F5F9" w:val="solid"/>
            <w:tcMar>
              <w:top w:type="dxa" w:w="60"/>
              <w:left w:type="dxa" w:w="120"/>
              <w:bottom w:type="dxa" w:w="60"/>
              <w:right w:type="dxa" w:w="120"/>
            </w:tcMar>
          </w:tcPr>
          <w:p>
            <w:r>
              <w:rPr>
                <w:rFonts w:ascii="Arial" w:cs="Arial" w:eastAsia="Arial" w:hAnsi="Arial"/>
                <w:sz w:val="20"/>
                <w:szCs w:val="20"/>
              </w:rPr>
              <w:t xml:space="preserve">Close road</w:t>
            </w:r>
          </w:p>
        </w:tc>
      </w:tr>
    </w:tbl>
    <w:p>
      <w:pPr>
        <w:spacing w:after="160"/>
      </w:pPr>
      <w:r>
        <w:t xml:space="preserve"/>
      </w:r>
    </w:p>
    <w:p>
      <w:pPr>
        <w:spacing w:after="100"/>
      </w:pPr>
      <w:r>
        <w:rPr>
          <w:rFonts w:ascii="Arial" w:cs="Arial" w:eastAsia="Arial" w:hAnsi="Arial"/>
          <w:i/>
          <w:iCs/>
          <w:color w:val="6B7280"/>
          <w:sz w:val="22"/>
          <w:szCs w:val="22"/>
        </w:rPr>
        <w:t xml:space="preserve">📌 Source: WHO (World Health Organization) Air Quality Guidelines 2021</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1.2 Visibility (km)</w:t>
      </w:r>
    </w:p>
    <w:p>
      <w:pPr>
        <w:spacing w:after="100"/>
      </w:pPr>
      <w:r>
        <w:rPr>
          <w:rFonts w:ascii="Arial" w:cs="Arial" w:eastAsia="Arial" w:hAnsi="Arial"/>
          <w:sz w:val="22"/>
          <w:szCs w:val="22"/>
        </w:rPr>
        <w:t xml:space="preserve">Visibility is how far you can clearly see in the atmosphere, measured in kilometres. Low visibility is caused by fog, smog, dust, or heavy pollution particles. Low visibility is dangerous for drivers because they cannot see road hazards, traffic lights, or other vehicles in time.</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Visibility</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shd w:color="FFFFFF" w:val="solid"/>
            <w:tcMar>
              <w:top w:type="dxa" w:w="60"/>
              <w:left w:type="dxa" w:w="120"/>
              <w:bottom w:type="dxa" w:w="60"/>
              <w:right w:type="dxa" w:w="120"/>
            </w:tcMar>
          </w:tcPr>
          <w:p>
            <w:r>
              <w:rPr>
                <w:rFonts w:ascii="Arial" w:cs="Arial" w:eastAsia="Arial" w:hAnsi="Arial"/>
                <w:sz w:val="20"/>
                <w:szCs w:val="20"/>
              </w:rPr>
              <w:t xml:space="preserve">10+ km</w:t>
            </w:r>
          </w:p>
        </w:tc>
        <w:tc>
          <w:tcPr>
            <w:shd w:color="FFFFFF" w:val="solid"/>
            <w:tcMar>
              <w:top w:type="dxa" w:w="60"/>
              <w:left w:type="dxa" w:w="120"/>
              <w:bottom w:type="dxa" w:w="60"/>
              <w:right w:type="dxa" w:w="120"/>
            </w:tcMar>
          </w:tcPr>
          <w:p>
            <w:r>
              <w:rPr>
                <w:rFonts w:ascii="Arial" w:cs="Arial" w:eastAsia="Arial" w:hAnsi="Arial"/>
                <w:sz w:val="20"/>
                <w:szCs w:val="20"/>
              </w:rPr>
              <w:t xml:space="preserve">Clear</w:t>
            </w:r>
          </w:p>
        </w:tc>
        <w:tc>
          <w:tcPr>
            <w:shd w:color="FFFFFF" w:val="solid"/>
            <w:tcMar>
              <w:top w:type="dxa" w:w="60"/>
              <w:left w:type="dxa" w:w="120"/>
              <w:bottom w:type="dxa" w:w="60"/>
              <w:right w:type="dxa" w:w="120"/>
            </w:tcMar>
          </w:tcPr>
          <w:p>
            <w:r>
              <w:rPr>
                <w:rFonts w:ascii="Arial" w:cs="Arial" w:eastAsia="Arial" w:hAnsi="Arial"/>
                <w:sz w:val="20"/>
                <w:szCs w:val="20"/>
              </w:rPr>
              <w:t xml:space="preserve">None</w:t>
            </w:r>
          </w:p>
        </w:tc>
        <w:tc>
          <w:tcPr>
            <w:shd w:color="FFFFFF" w:val="solid"/>
            <w:tcMar>
              <w:top w:type="dxa" w:w="60"/>
              <w:left w:type="dxa" w:w="120"/>
              <w:bottom w:type="dxa" w:w="60"/>
              <w:right w:type="dxa" w:w="120"/>
            </w:tcMar>
          </w:tcPr>
          <w:p>
            <w:r>
              <w:rPr>
                <w:rFonts w:ascii="Arial" w:cs="Arial" w:eastAsia="Arial" w:hAnsi="Arial"/>
                <w:sz w:val="20"/>
                <w:szCs w:val="20"/>
              </w:rPr>
              <w:t xml:space="preserve">Normal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5–10 km</w:t>
            </w:r>
          </w:p>
        </w:tc>
        <w:tc>
          <w:tcPr>
            <w:shd w:color="F1F5F9" w:val="solid"/>
            <w:tcMar>
              <w:top w:type="dxa" w:w="60"/>
              <w:left w:type="dxa" w:w="120"/>
              <w:bottom w:type="dxa" w:w="60"/>
              <w:right w:type="dxa" w:w="120"/>
            </w:tcMar>
          </w:tcPr>
          <w:p>
            <w:r>
              <w:rPr>
                <w:rFonts w:ascii="Arial" w:cs="Arial" w:eastAsia="Arial" w:hAnsi="Arial"/>
                <w:sz w:val="20"/>
                <w:szCs w:val="20"/>
              </w:rPr>
              <w:t xml:space="preserve">Hazy</w:t>
            </w:r>
          </w:p>
        </w:tc>
        <w:tc>
          <w:tcPr>
            <w:shd w:color="F1F5F9" w:val="solid"/>
            <w:tcMar>
              <w:top w:type="dxa" w:w="60"/>
              <w:left w:type="dxa" w:w="120"/>
              <w:bottom w:type="dxa" w:w="60"/>
              <w:right w:type="dxa" w:w="120"/>
            </w:tcMar>
          </w:tcPr>
          <w:p>
            <w:r>
              <w:rPr>
                <w:rFonts w:ascii="Arial" w:cs="Arial" w:eastAsia="Arial" w:hAnsi="Arial"/>
                <w:sz w:val="20"/>
                <w:szCs w:val="20"/>
              </w:rPr>
              <w:t xml:space="preserve">Low</w:t>
            </w:r>
          </w:p>
        </w:tc>
        <w:tc>
          <w:tcPr>
            <w:shd w:color="F1F5F9" w:val="solid"/>
            <w:tcMar>
              <w:top w:type="dxa" w:w="60"/>
              <w:left w:type="dxa" w:w="120"/>
              <w:bottom w:type="dxa" w:w="60"/>
              <w:right w:type="dxa" w:w="120"/>
            </w:tcMar>
          </w:tcPr>
          <w:p>
            <w:r>
              <w:rPr>
                <w:rFonts w:ascii="Arial" w:cs="Arial" w:eastAsia="Arial" w:hAnsi="Arial"/>
                <w:sz w:val="20"/>
                <w:szCs w:val="20"/>
              </w:rPr>
              <w:t xml:space="preserve">Monitor</w:t>
            </w:r>
          </w:p>
        </w:tc>
      </w:tr>
      <w:tr>
        <w:tc>
          <w:tcPr>
            <w:shd w:color="FFFFFF" w:val="solid"/>
            <w:tcMar>
              <w:top w:type="dxa" w:w="60"/>
              <w:left w:type="dxa" w:w="120"/>
              <w:bottom w:type="dxa" w:w="60"/>
              <w:right w:type="dxa" w:w="120"/>
            </w:tcMar>
          </w:tcPr>
          <w:p>
            <w:r>
              <w:rPr>
                <w:rFonts w:ascii="Arial" w:cs="Arial" w:eastAsia="Arial" w:hAnsi="Arial"/>
                <w:sz w:val="20"/>
                <w:szCs w:val="20"/>
              </w:rPr>
              <w:t xml:space="preserve">2–5 km</w:t>
            </w:r>
          </w:p>
        </w:tc>
        <w:tc>
          <w:tcPr>
            <w:shd w:color="FFFFFF" w:val="solid"/>
            <w:tcMar>
              <w:top w:type="dxa" w:w="60"/>
              <w:left w:type="dxa" w:w="120"/>
              <w:bottom w:type="dxa" w:w="60"/>
              <w:right w:type="dxa" w:w="120"/>
            </w:tcMar>
          </w:tcPr>
          <w:p>
            <w:r>
              <w:rPr>
                <w:rFonts w:ascii="Arial" w:cs="Arial" w:eastAsia="Arial" w:hAnsi="Arial"/>
                <w:sz w:val="20"/>
                <w:szCs w:val="20"/>
              </w:rPr>
              <w:t xml:space="preserve">Foggy</w:t>
            </w:r>
          </w:p>
        </w:tc>
        <w:tc>
          <w:tcPr>
            <w:shd w:color="FFFFFF" w:val="solid"/>
            <w:tcMar>
              <w:top w:type="dxa" w:w="60"/>
              <w:left w:type="dxa" w:w="120"/>
              <w:bottom w:type="dxa" w:w="60"/>
              <w:right w:type="dxa" w:w="120"/>
            </w:tcMar>
          </w:tcPr>
          <w:p>
            <w:r>
              <w:rPr>
                <w:rFonts w:ascii="Arial" w:cs="Arial" w:eastAsia="Arial" w:hAnsi="Arial"/>
                <w:sz w:val="20"/>
                <w:szCs w:val="20"/>
              </w:rPr>
              <w:t xml:space="preserve">Medium</w:t>
            </w:r>
          </w:p>
        </w:tc>
        <w:tc>
          <w:tcPr>
            <w:shd w:color="FFFFFF" w:val="solid"/>
            <w:tcMar>
              <w:top w:type="dxa" w:w="60"/>
              <w:left w:type="dxa" w:w="120"/>
              <w:bottom w:type="dxa" w:w="60"/>
              <w:right w:type="dxa" w:w="120"/>
            </w:tcMar>
          </w:tcPr>
          <w:p>
            <w:r>
              <w:rPr>
                <w:rFonts w:ascii="Arial" w:cs="Arial" w:eastAsia="Arial" w:hAnsi="Arial"/>
                <w:sz w:val="20"/>
                <w:szCs w:val="20"/>
              </w:rPr>
              <w:t xml:space="preserve">Reduce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&lt; 2 km</w:t>
            </w:r>
          </w:p>
        </w:tc>
        <w:tc>
          <w:tcPr>
            <w:shd w:color="F1F5F9" w:val="solid"/>
            <w:tcMar>
              <w:top w:type="dxa" w:w="60"/>
              <w:left w:type="dxa" w:w="120"/>
              <w:bottom w:type="dxa" w:w="60"/>
              <w:right w:type="dxa" w:w="120"/>
            </w:tcMar>
          </w:tcPr>
          <w:p>
            <w:r>
              <w:rPr>
                <w:rFonts w:ascii="Arial" w:cs="Arial" w:eastAsia="Arial" w:hAnsi="Arial"/>
                <w:sz w:val="20"/>
                <w:szCs w:val="20"/>
              </w:rPr>
              <w:t xml:space="preserve">Dense fog</w:t>
            </w:r>
          </w:p>
        </w:tc>
        <w:tc>
          <w:tcPr>
            <w:shd w:color="F1F5F9" w:val="solid"/>
            <w:tcMar>
              <w:top w:type="dxa" w:w="60"/>
              <w:left w:type="dxa" w:w="120"/>
              <w:bottom w:type="dxa" w:w="60"/>
              <w:right w:type="dxa" w:w="120"/>
            </w:tcMar>
          </w:tcPr>
          <w:p>
            <w:r>
              <w:rPr>
                <w:rFonts w:ascii="Arial" w:cs="Arial" w:eastAsia="Arial" w:hAnsi="Arial"/>
                <w:sz w:val="20"/>
                <w:szCs w:val="20"/>
              </w:rPr>
              <w:t xml:space="preserve">HIGH</w:t>
            </w:r>
          </w:p>
        </w:tc>
        <w:tc>
          <w:tcPr>
            <w:shd w:color="F1F5F9" w:val="solid"/>
            <w:tcMar>
              <w:top w:type="dxa" w:w="60"/>
              <w:left w:type="dxa" w:w="120"/>
              <w:bottom w:type="dxa" w:w="60"/>
              <w:right w:type="dxa" w:w="120"/>
            </w:tcMar>
          </w:tcPr>
          <w:p>
            <w:r>
              <w:rPr>
                <w:rFonts w:ascii="Arial" w:cs="Arial" w:eastAsia="Arial" w:hAnsi="Arial"/>
                <w:sz w:val="20"/>
                <w:szCs w:val="20"/>
              </w:rPr>
              <w:t xml:space="preserve">Close road immediately</w:t>
            </w:r>
          </w:p>
        </w:tc>
      </w:tr>
    </w:tbl>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1.3 NOx — Nitrogen Dioxide</w:t>
      </w:r>
    </w:p>
    <w:p>
      <w:pPr>
        <w:spacing w:after="100"/>
      </w:pPr>
      <w:r>
        <w:rPr>
          <w:rFonts w:ascii="Arial" w:cs="Arial" w:eastAsia="Arial" w:hAnsi="Arial"/>
          <w:sz w:val="22"/>
          <w:szCs w:val="22"/>
        </w:rPr>
        <w:t xml:space="preserve">NOx (Nitrogen Oxides) are gases produced mainly by car engines, power plants, and industrial processes. NOx causes respiratory problems and contributes to forming ground-level ozone (smog). It is used in this system as a secondary pollution signal alongside PM2.5.</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NOx Level</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shd w:color="FFFFFF" w:val="solid"/>
            <w:tcMar>
              <w:top w:type="dxa" w:w="60"/>
              <w:left w:type="dxa" w:w="120"/>
              <w:bottom w:type="dxa" w:w="60"/>
              <w:right w:type="dxa" w:w="120"/>
            </w:tcMar>
          </w:tcPr>
          <w:p>
            <w:r>
              <w:rPr>
                <w:rFonts w:ascii="Arial" w:cs="Arial" w:eastAsia="Arial" w:hAnsi="Arial"/>
                <w:sz w:val="20"/>
                <w:szCs w:val="20"/>
              </w:rPr>
              <w:t xml:space="preserve">0 – 20</w:t>
            </w:r>
          </w:p>
        </w:tc>
        <w:tc>
          <w:tcPr>
            <w:shd w:color="FFFFFF" w:val="solid"/>
            <w:tcMar>
              <w:top w:type="dxa" w:w="60"/>
              <w:left w:type="dxa" w:w="120"/>
              <w:bottom w:type="dxa" w:w="60"/>
              <w:right w:type="dxa" w:w="120"/>
            </w:tcMar>
          </w:tcPr>
          <w:p>
            <w:r>
              <w:rPr>
                <w:rFonts w:ascii="Arial" w:cs="Arial" w:eastAsia="Arial" w:hAnsi="Arial"/>
                <w:sz w:val="20"/>
                <w:szCs w:val="20"/>
              </w:rPr>
              <w:t xml:space="preserve">Normal background level — clean area</w:t>
            </w:r>
          </w:p>
        </w:tc>
      </w:tr>
      <w:tr>
        <w:tc>
          <w:tcPr>
            <w:shd w:color="F1F5F9" w:val="solid"/>
            <w:tcMar>
              <w:top w:type="dxa" w:w="60"/>
              <w:left w:type="dxa" w:w="120"/>
              <w:bottom w:type="dxa" w:w="60"/>
              <w:right w:type="dxa" w:w="120"/>
            </w:tcMar>
          </w:tcPr>
          <w:p>
            <w:r>
              <w:rPr>
                <w:rFonts w:ascii="Arial" w:cs="Arial" w:eastAsia="Arial" w:hAnsi="Arial"/>
                <w:sz w:val="20"/>
                <w:szCs w:val="20"/>
              </w:rPr>
              <w:t xml:space="preserve">20 – 60</w:t>
            </w:r>
          </w:p>
        </w:tc>
        <w:tc>
          <w:tcPr>
            <w:shd w:color="F1F5F9" w:val="solid"/>
            <w:tcMar>
              <w:top w:type="dxa" w:w="60"/>
              <w:left w:type="dxa" w:w="120"/>
              <w:bottom w:type="dxa" w:w="60"/>
              <w:right w:type="dxa" w:w="120"/>
            </w:tcMar>
          </w:tcPr>
          <w:p>
            <w:r>
              <w:rPr>
                <w:rFonts w:ascii="Arial" w:cs="Arial" w:eastAsia="Arial" w:hAnsi="Arial"/>
                <w:sz w:val="20"/>
                <w:szCs w:val="20"/>
              </w:rPr>
              <w:t xml:space="preserve">Moderate — busy road or light industry</w:t>
            </w:r>
          </w:p>
        </w:tc>
      </w:tr>
      <w:tr>
        <w:tc>
          <w:tcPr>
            <w:shd w:color="FFFFFF" w:val="solid"/>
            <w:tcMar>
              <w:top w:type="dxa" w:w="60"/>
              <w:left w:type="dxa" w:w="120"/>
              <w:bottom w:type="dxa" w:w="60"/>
              <w:right w:type="dxa" w:w="120"/>
            </w:tcMar>
          </w:tcPr>
          <w:p>
            <w:r>
              <w:rPr>
                <w:rFonts w:ascii="Arial" w:cs="Arial" w:eastAsia="Arial" w:hAnsi="Arial"/>
                <w:sz w:val="20"/>
                <w:szCs w:val="20"/>
              </w:rPr>
              <w:t xml:space="preserve">60 – 150</w:t>
            </w:r>
          </w:p>
        </w:tc>
        <w:tc>
          <w:tcPr>
            <w:shd w:color="FFFFFF" w:val="solid"/>
            <w:tcMar>
              <w:top w:type="dxa" w:w="60"/>
              <w:left w:type="dxa" w:w="120"/>
              <w:bottom w:type="dxa" w:w="60"/>
              <w:right w:type="dxa" w:w="120"/>
            </w:tcMar>
          </w:tcPr>
          <w:p>
            <w:r>
              <w:rPr>
                <w:rFonts w:ascii="Arial" w:cs="Arial" w:eastAsia="Arial" w:hAnsi="Arial"/>
                <w:sz w:val="20"/>
                <w:szCs w:val="20"/>
              </w:rPr>
              <w:t xml:space="preserve">High — heavy traffic or industrial zone</w:t>
            </w:r>
          </w:p>
        </w:tc>
      </w:tr>
      <w:tr>
        <w:tc>
          <w:tcPr>
            <w:shd w:color="F1F5F9" w:val="solid"/>
            <w:tcMar>
              <w:top w:type="dxa" w:w="60"/>
              <w:left w:type="dxa" w:w="120"/>
              <w:bottom w:type="dxa" w:w="60"/>
              <w:right w:type="dxa" w:w="120"/>
            </w:tcMar>
          </w:tcPr>
          <w:p>
            <w:r>
              <w:rPr>
                <w:rFonts w:ascii="Arial" w:cs="Arial" w:eastAsia="Arial" w:hAnsi="Arial"/>
                <w:sz w:val="20"/>
                <w:szCs w:val="20"/>
              </w:rPr>
              <w:t xml:space="preserve">150+</w:t>
            </w:r>
          </w:p>
        </w:tc>
        <w:tc>
          <w:tcPr>
            <w:shd w:color="F1F5F9" w:val="solid"/>
            <w:tcMar>
              <w:top w:type="dxa" w:w="60"/>
              <w:left w:type="dxa" w:w="120"/>
              <w:bottom w:type="dxa" w:w="60"/>
              <w:right w:type="dxa" w:w="120"/>
            </w:tcMar>
          </w:tcPr>
          <w:p>
            <w:r>
              <w:rPr>
                <w:rFonts w:ascii="Arial" w:cs="Arial" w:eastAsia="Arial" w:hAnsi="Arial"/>
                <w:sz w:val="20"/>
                <w:szCs w:val="20"/>
              </w:rPr>
              <w:t xml:space="preserve">Very high — near factory or highway junction</w:t>
            </w:r>
          </w:p>
        </w:tc>
      </w:tr>
    </w:tbl>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1.4 Traffic Score</w:t>
      </w:r>
    </w:p>
    <w:p>
      <w:pPr>
        <w:spacing w:after="100"/>
      </w:pPr>
      <w:r>
        <w:rPr>
          <w:rFonts w:ascii="Arial" w:cs="Arial" w:eastAsia="Arial" w:hAnsi="Arial"/>
          <w:sz w:val="22"/>
          <w:szCs w:val="22"/>
        </w:rPr>
        <w:t xml:space="preserve">Traffic is a computed score from 0 to 100 representing road congestion and driving difficulty. In this system it is calculated from humidity and wind speed: higher humidity + stronger wind = harder driving conditions. It is used as an input feature to the ML model.</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Traffic Score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shd w:color="FFFFFF" w:val="solid"/>
            <w:tcMar>
              <w:top w:type="dxa" w:w="60"/>
              <w:left w:type="dxa" w:w="120"/>
              <w:bottom w:type="dxa" w:w="60"/>
              <w:right w:type="dxa" w:w="120"/>
            </w:tcMar>
          </w:tcPr>
          <w:p>
            <w:r>
              <w:rPr>
                <w:rFonts w:ascii="Arial" w:cs="Arial" w:eastAsia="Arial" w:hAnsi="Arial"/>
                <w:sz w:val="20"/>
                <w:szCs w:val="20"/>
              </w:rPr>
              <w:t xml:space="preserve">0 – 30</w:t>
            </w:r>
          </w:p>
        </w:tc>
        <w:tc>
          <w:tcPr>
            <w:shd w:color="FFFFFF" w:val="solid"/>
            <w:tcMar>
              <w:top w:type="dxa" w:w="60"/>
              <w:left w:type="dxa" w:w="120"/>
              <w:bottom w:type="dxa" w:w="60"/>
              <w:right w:type="dxa" w:w="120"/>
            </w:tcMar>
          </w:tcPr>
          <w:p>
            <w:r>
              <w:rPr>
                <w:rFonts w:ascii="Arial" w:cs="Arial" w:eastAsia="Arial" w:hAnsi="Arial"/>
                <w:sz w:val="20"/>
                <w:szCs w:val="20"/>
              </w:rPr>
              <w:t xml:space="preserve">Low — free flowing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30 – 60</w:t>
            </w:r>
          </w:p>
        </w:tc>
        <w:tc>
          <w:tcPr>
            <w:shd w:color="F1F5F9" w:val="solid"/>
            <w:tcMar>
              <w:top w:type="dxa" w:w="60"/>
              <w:left w:type="dxa" w:w="120"/>
              <w:bottom w:type="dxa" w:w="60"/>
              <w:right w:type="dxa" w:w="120"/>
            </w:tcMar>
          </w:tcPr>
          <w:p>
            <w:r>
              <w:rPr>
                <w:rFonts w:ascii="Arial" w:cs="Arial" w:eastAsia="Arial" w:hAnsi="Arial"/>
                <w:sz w:val="20"/>
                <w:szCs w:val="20"/>
              </w:rPr>
              <w:t xml:space="preserve">Moderate — normal urban traffic</w:t>
            </w:r>
          </w:p>
        </w:tc>
      </w:tr>
      <w:tr>
        <w:tc>
          <w:tcPr>
            <w:shd w:color="FFFFFF" w:val="solid"/>
            <w:tcMar>
              <w:top w:type="dxa" w:w="60"/>
              <w:left w:type="dxa" w:w="120"/>
              <w:bottom w:type="dxa" w:w="60"/>
              <w:right w:type="dxa" w:w="120"/>
            </w:tcMar>
          </w:tcPr>
          <w:p>
            <w:r>
              <w:rPr>
                <w:rFonts w:ascii="Arial" w:cs="Arial" w:eastAsia="Arial" w:hAnsi="Arial"/>
                <w:sz w:val="20"/>
                <w:szCs w:val="20"/>
              </w:rPr>
              <w:t xml:space="preserve">60 – 80</w:t>
            </w:r>
          </w:p>
        </w:tc>
        <w:tc>
          <w:tcPr>
            <w:shd w:color="FFFFFF" w:val="solid"/>
            <w:tcMar>
              <w:top w:type="dxa" w:w="60"/>
              <w:left w:type="dxa" w:w="120"/>
              <w:bottom w:type="dxa" w:w="60"/>
              <w:right w:type="dxa" w:w="120"/>
            </w:tcMar>
          </w:tcPr>
          <w:p>
            <w:r>
              <w:rPr>
                <w:rFonts w:ascii="Arial" w:cs="Arial" w:eastAsia="Arial" w:hAnsi="Arial"/>
                <w:sz w:val="20"/>
                <w:szCs w:val="20"/>
              </w:rPr>
              <w:t xml:space="preserve">Heavy — congested roads</w:t>
            </w:r>
          </w:p>
        </w:tc>
      </w:tr>
      <w:tr>
        <w:tc>
          <w:tcPr>
            <w:shd w:color="F1F5F9" w:val="solid"/>
            <w:tcMar>
              <w:top w:type="dxa" w:w="60"/>
              <w:left w:type="dxa" w:w="120"/>
              <w:bottom w:type="dxa" w:w="60"/>
              <w:right w:type="dxa" w:w="120"/>
            </w:tcMar>
          </w:tcPr>
          <w:p>
            <w:r>
              <w:rPr>
                <w:rFonts w:ascii="Arial" w:cs="Arial" w:eastAsia="Arial" w:hAnsi="Arial"/>
                <w:sz w:val="20"/>
                <w:szCs w:val="20"/>
              </w:rPr>
              <w:t xml:space="preserve">80 – 100</w:t>
            </w:r>
          </w:p>
        </w:tc>
        <w:tc>
          <w:tcPr>
            <w:shd w:color="F1F5F9" w:val="solid"/>
            <w:tcMar>
              <w:top w:type="dxa" w:w="60"/>
              <w:left w:type="dxa" w:w="120"/>
              <w:bottom w:type="dxa" w:w="60"/>
              <w:right w:type="dxa" w:w="120"/>
            </w:tcMar>
          </w:tcPr>
          <w:p>
            <w:r>
              <w:rPr>
                <w:rFonts w:ascii="Arial" w:cs="Arial" w:eastAsia="Arial" w:hAnsi="Arial"/>
                <w:sz w:val="20"/>
                <w:szCs w:val="20"/>
              </w:rPr>
              <w:t xml:space="preserve">Critical — gridlock or emergency</w:t>
            </w:r>
          </w:p>
        </w:tc>
      </w:tr>
    </w:tbl>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2 — How the Project Works</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2.1 System Overview</w:t>
      </w:r>
    </w:p>
    <w:p>
      <w:pPr>
        <w:spacing w:after="100"/>
      </w:pPr>
      <w:r>
        <w:rPr>
          <w:rFonts w:ascii="Arial" w:cs="Arial" w:eastAsia="Arial" w:hAnsi="Arial"/>
          <w:sz w:val="22"/>
          <w:szCs w:val="22"/>
        </w:rPr>
        <w:t xml:space="preserve">This project is a 3-layer distributed AI system that autonomously manages urban traffic based on pollution and visibility data. It runs entirely on one PC using Docker containers. Each container is a separate 'computer' that communicates with others only through MQTT messages — like a real distributed city network.</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2.2 The Three Layers</w:t>
      </w:r>
    </w:p>
    <w:p>
      <w:pPr>
        <w:spacing w:after="160"/>
      </w:pPr>
      <w:r>
        <w:t xml:space="preserve"/>
      </w:r>
    </w:p>
    <w:p>
      <w:pPr>
        <w:spacing w:after="80" w:before="200"/>
      </w:pPr>
      <w:r>
        <w:rPr>
          <w:rFonts w:ascii="Arial" w:cs="Arial" w:eastAsia="Arial" w:hAnsi="Arial"/>
          <w:b/>
          <w:bCs/>
          <w:color w:val="334155"/>
          <w:sz w:val="24"/>
          <w:szCs w:val="24"/>
        </w:rPr>
        <w:t xml:space="preserve">EDGE LAYER — edge_agent.py</w:t>
      </w:r>
    </w:p>
    <w:p>
      <w:pPr>
        <w:spacing w:after="100"/>
      </w:pPr>
      <w:r>
        <w:rPr>
          <w:rFonts w:ascii="Arial" w:cs="Arial" w:eastAsia="Arial" w:hAnsi="Arial"/>
          <w:sz w:val="22"/>
          <w:szCs w:val="22"/>
        </w:rPr>
        <w:t xml:space="preserve">The Edge layer is closest to the physical world. It simulates IoT sensors and local AI agents at each city zone.</w:t>
      </w:r>
    </w:p>
    <w:p>
      <w:pPr>
        <w:pStyle w:val="ListParagraph"/>
        <w:numPr>
          <w:ilvl w:val="0"/>
          <w:numId w:val="1"/>
        </w:numPr>
        <w:spacing w:after="80"/>
        <w:ind w:left="400"/>
      </w:pPr>
      <w:r>
        <w:rPr>
          <w:rFonts w:ascii="Arial" w:cs="Arial" w:eastAsia="Arial" w:hAnsi="Arial"/>
          <w:b/>
          <w:bCs/>
          <w:color w:val="2563EB"/>
          <w:sz w:val="22"/>
          <w:szCs w:val="22"/>
        </w:rPr>
        <w:t xml:space="preserve">What it is: </w:t>
      </w:r>
      <w:r>
        <w:rPr>
          <w:rFonts w:ascii="Arial" w:cs="Arial" w:eastAsia="Arial" w:hAnsi="Arial"/>
          <w:sz w:val="22"/>
          <w:szCs w:val="22"/>
        </w:rPr>
        <w:t xml:space="preserve"> Runs inside one Docker container</w:t>
      </w:r>
    </w:p>
    <w:p>
      <w:pPr>
        <w:pStyle w:val="ListParagraph"/>
        <w:numPr>
          <w:ilvl w:val="0"/>
          <w:numId w:val="1"/>
        </w:numPr>
        <w:spacing w:after="80"/>
        <w:ind w:left="400"/>
      </w:pPr>
      <w:r>
        <w:rPr>
          <w:rFonts w:ascii="Arial" w:cs="Arial" w:eastAsia="Arial" w:hAnsi="Arial"/>
          <w:b/>
          <w:bCs/>
          <w:color w:val="2563EB"/>
          <w:sz w:val="22"/>
          <w:szCs w:val="22"/>
        </w:rPr>
        <w:t xml:space="preserve">Coverage: </w:t>
      </w:r>
      <w:r>
        <w:rPr>
          <w:rFonts w:ascii="Arial" w:cs="Arial" w:eastAsia="Arial" w:hAnsi="Arial"/>
          <w:sz w:val="22"/>
          <w:szCs w:val="22"/>
        </w:rPr>
        <w:t xml:space="preserve"> Manages all 3 zones: Industrial Zone, Residential Zone, Green Park</w:t>
      </w:r>
    </w:p>
    <w:p>
      <w:pPr>
        <w:pStyle w:val="ListParagraph"/>
        <w:numPr>
          <w:ilvl w:val="0"/>
          <w:numId w:val="1"/>
        </w:numPr>
        <w:spacing w:after="80"/>
        <w:ind w:left="400"/>
      </w:pPr>
      <w:r>
        <w:rPr>
          <w:rFonts w:ascii="Arial" w:cs="Arial" w:eastAsia="Arial" w:hAnsi="Arial"/>
          <w:b/>
          <w:bCs/>
          <w:color w:val="2563EB"/>
          <w:sz w:val="22"/>
          <w:szCs w:val="22"/>
        </w:rPr>
        <w:t xml:space="preserve">Input: </w:t>
      </w:r>
      <w:r>
        <w:rPr>
          <w:rFonts w:ascii="Arial" w:cs="Arial" w:eastAsia="Arial" w:hAnsi="Arial"/>
          <w:sz w:val="22"/>
          <w:szCs w:val="22"/>
        </w:rPr>
        <w:t xml:space="preserve"> Reads PM2.5, visibility, NOx, traffic every 1 second</w:t>
      </w:r>
    </w:p>
    <w:p>
      <w:pPr>
        <w:pStyle w:val="ListParagraph"/>
        <w:numPr>
          <w:ilvl w:val="0"/>
          <w:numId w:val="1"/>
        </w:numPr>
        <w:spacing w:after="80"/>
        <w:ind w:left="400"/>
      </w:pPr>
      <w:r>
        <w:rPr>
          <w:rFonts w:ascii="Arial" w:cs="Arial" w:eastAsia="Arial" w:hAnsi="Arial"/>
          <w:b/>
          <w:bCs/>
          <w:color w:val="2563EB"/>
          <w:sz w:val="22"/>
          <w:szCs w:val="22"/>
        </w:rPr>
        <w:t xml:space="preserve">ML model: </w:t>
      </w:r>
      <w:r>
        <w:rPr>
          <w:rFonts w:ascii="Arial" w:cs="Arial" w:eastAsia="Arial" w:hAnsi="Arial"/>
          <w:sz w:val="22"/>
          <w:szCs w:val="22"/>
        </w:rPr>
        <w:t xml:space="preserve"> Runs a Decision Tree ML model trained on 136,438 real rows</w:t>
      </w:r>
    </w:p>
    <w:p>
      <w:pPr>
        <w:pStyle w:val="ListParagraph"/>
        <w:numPr>
          <w:ilvl w:val="0"/>
          <w:numId w:val="1"/>
        </w:numPr>
        <w:spacing w:after="80"/>
        <w:ind w:left="400"/>
      </w:pPr>
      <w:r>
        <w:rPr>
          <w:rFonts w:ascii="Arial" w:cs="Arial" w:eastAsia="Arial" w:hAnsi="Arial"/>
          <w:b/>
          <w:bCs/>
          <w:color w:val="2563EB"/>
          <w:sz w:val="22"/>
          <w:szCs w:val="22"/>
        </w:rPr>
        <w:t xml:space="preserve">Output: </w:t>
      </w:r>
      <w:r>
        <w:rPr>
          <w:rFonts w:ascii="Arial" w:cs="Arial" w:eastAsia="Arial" w:hAnsi="Arial"/>
          <w:sz w:val="22"/>
          <w:szCs w:val="22"/>
        </w:rPr>
        <w:t xml:space="preserve"> Publishes decisions to topic: city/decisions</w:t>
      </w:r>
    </w:p>
    <w:p>
      <w:pPr>
        <w:spacing w:after="160"/>
      </w:pPr>
      <w:r>
        <w:t xml:space="preserve"/>
      </w:r>
    </w:p>
    <w:p>
      <w:pPr>
        <w:spacing w:after="100"/>
      </w:pPr>
      <w:r>
        <w:rPr>
          <w:rFonts w:ascii="Arial" w:cs="Arial" w:eastAsia="Arial" w:hAnsi="Arial"/>
          <w:b/>
          <w:bCs/>
          <w:sz w:val="22"/>
          <w:szCs w:val="22"/>
        </w:rPr>
        <w:t xml:space="preserve">Decision logic:</w:t>
      </w:r>
    </w:p>
    <w:p>
      <w:pPr>
        <w:shd w:color="1E293B" w:val="solid"/>
        <w:spacing w:after="60" w:before="60"/>
        <w:ind w:left="400" w:right="400"/>
      </w:pPr>
      <w:r>
        <w:rPr>
          <w:rFonts w:ascii="Courier New" w:cs="Courier New" w:eastAsia="Courier New" w:hAnsi="Courier New"/>
          <w:color w:val="22D3EE"/>
          <w:sz w:val="18"/>
          <w:szCs w:val="18"/>
        </w:rPr>
        <w:t xml:space="preserve">IF PM2.5 &gt; 150 OR visibility &lt; 2km  →  CRITICAL  →  Close road</w:t>
      </w:r>
    </w:p>
    <w:p>
      <w:pPr>
        <w:shd w:color="1E293B" w:val="solid"/>
        <w:spacing w:after="60" w:before="60"/>
        <w:ind w:left="400" w:right="400"/>
      </w:pPr>
      <w:r>
        <w:rPr>
          <w:rFonts w:ascii="Courier New" w:cs="Courier New" w:eastAsia="Courier New" w:hAnsi="Courier New"/>
          <w:color w:val="22D3EE"/>
          <w:sz w:val="18"/>
          <w:szCs w:val="18"/>
        </w:rPr>
        <w:t xml:space="preserve">IF PM2.5 &gt; 75  OR visibility &lt; 5km  →  HIGH      →  Reduce traffic</w:t>
      </w:r>
    </w:p>
    <w:p>
      <w:pPr>
        <w:shd w:color="1E293B" w:val="solid"/>
        <w:spacing w:after="60" w:before="60"/>
        <w:ind w:left="400" w:right="400"/>
      </w:pPr>
      <w:r>
        <w:rPr>
          <w:rFonts w:ascii="Courier New" w:cs="Courier New" w:eastAsia="Courier New" w:hAnsi="Courier New"/>
          <w:color w:val="22D3EE"/>
          <w:sz w:val="18"/>
          <w:szCs w:val="18"/>
        </w:rPr>
        <w:t xml:space="preserve">IF PM2.5 &gt; 35                        →  MEDIUM    →  Normal traffic (monitor)</w:t>
      </w:r>
    </w:p>
    <w:p>
      <w:pPr>
        <w:shd w:color="1E293B" w:val="solid"/>
        <w:spacing w:after="60" w:before="60"/>
        <w:ind w:left="400" w:right="400"/>
      </w:pPr>
      <w:r>
        <w:rPr>
          <w:rFonts w:ascii="Courier New" w:cs="Courier New" w:eastAsia="Courier New" w:hAnsi="Courier New"/>
          <w:color w:val="22D3EE"/>
          <w:sz w:val="18"/>
          <w:szCs w:val="18"/>
        </w:rPr>
        <w:t xml:space="preserve">ELSE                                 →  LOW       →  Normal traffic</w:t>
      </w:r>
    </w:p>
    <w:p>
      <w:pPr>
        <w:spacing w:after="160"/>
      </w:pPr>
      <w:r>
        <w:t xml:space="preserve"/>
      </w:r>
    </w:p>
    <w:p>
      <w:pPr>
        <w:spacing w:after="80" w:before="200"/>
      </w:pPr>
      <w:r>
        <w:rPr>
          <w:rFonts w:ascii="Arial" w:cs="Arial" w:eastAsia="Arial" w:hAnsi="Arial"/>
          <w:b/>
          <w:bCs/>
          <w:color w:val="334155"/>
          <w:sz w:val="24"/>
          <w:szCs w:val="24"/>
        </w:rPr>
        <w:t xml:space="preserve">FOG LAYER — fog_coordinator.py</w:t>
      </w:r>
    </w:p>
    <w:p>
      <w:pPr>
        <w:spacing w:after="100"/>
      </w:pPr>
      <w:r>
        <w:rPr>
          <w:rFonts w:ascii="Arial" w:cs="Arial" w:eastAsia="Arial" w:hAnsi="Arial"/>
          <w:sz w:val="22"/>
          <w:szCs w:val="22"/>
        </w:rPr>
        <w:t xml:space="preserve">The Fog layer sits between Edge and Cloud. It aggregates data from all zones and detects district-wide emergencies that individual edge agents cannot see alone.</w:t>
      </w:r>
    </w:p>
    <w:p>
      <w:pPr>
        <w:pStyle w:val="ListParagraph"/>
        <w:numPr>
          <w:ilvl w:val="0"/>
          <w:numId w:val="1"/>
        </w:numPr>
        <w:spacing w:after="80"/>
        <w:ind w:left="400"/>
      </w:pPr>
      <w:r>
        <w:rPr>
          <w:rFonts w:ascii="Arial" w:cs="Arial" w:eastAsia="Arial" w:hAnsi="Arial"/>
          <w:b/>
          <w:bCs/>
          <w:color w:val="2563EB"/>
          <w:sz w:val="22"/>
          <w:szCs w:val="22"/>
        </w:rPr>
        <w:t xml:space="preserve">What it is: </w:t>
      </w:r>
      <w:r>
        <w:rPr>
          <w:rFonts w:ascii="Arial" w:cs="Arial" w:eastAsia="Arial" w:hAnsi="Arial"/>
          <w:sz w:val="22"/>
          <w:szCs w:val="22"/>
        </w:rPr>
        <w:t xml:space="preserve"> One Docker container — district coordinator</w:t>
      </w:r>
    </w:p>
    <w:p>
      <w:pPr>
        <w:pStyle w:val="ListParagraph"/>
        <w:numPr>
          <w:ilvl w:val="0"/>
          <w:numId w:val="1"/>
        </w:numPr>
        <w:spacing w:after="80"/>
        <w:ind w:left="400"/>
      </w:pPr>
      <w:r>
        <w:rPr>
          <w:rFonts w:ascii="Arial" w:cs="Arial" w:eastAsia="Arial" w:hAnsi="Arial"/>
          <w:b/>
          <w:bCs/>
          <w:color w:val="2563EB"/>
          <w:sz w:val="22"/>
          <w:szCs w:val="22"/>
        </w:rPr>
        <w:t xml:space="preserve">Input: </w:t>
      </w:r>
      <w:r>
        <w:rPr>
          <w:rFonts w:ascii="Arial" w:cs="Arial" w:eastAsia="Arial" w:hAnsi="Arial"/>
          <w:sz w:val="22"/>
          <w:szCs w:val="22"/>
        </w:rPr>
        <w:t xml:space="preserve"> Listens to city/decisions from all 3 edge zones</w:t>
      </w:r>
    </w:p>
    <w:p>
      <w:pPr>
        <w:pStyle w:val="ListParagraph"/>
        <w:numPr>
          <w:ilvl w:val="0"/>
          <w:numId w:val="1"/>
        </w:numPr>
        <w:spacing w:after="80"/>
        <w:ind w:left="400"/>
      </w:pPr>
      <w:r>
        <w:rPr>
          <w:rFonts w:ascii="Arial" w:cs="Arial" w:eastAsia="Arial" w:hAnsi="Arial"/>
          <w:b/>
          <w:bCs/>
          <w:color w:val="2563EB"/>
          <w:sz w:val="22"/>
          <w:szCs w:val="22"/>
        </w:rPr>
        <w:t xml:space="preserve">Logic: </w:t>
      </w:r>
      <w:r>
        <w:rPr>
          <w:rFonts w:ascii="Arial" w:cs="Arial" w:eastAsia="Arial" w:hAnsi="Arial"/>
          <w:sz w:val="22"/>
          <w:szCs w:val="22"/>
        </w:rPr>
        <w:t xml:space="preserve"> Counts how many zones are HIGH or CRITICAL</w:t>
      </w:r>
    </w:p>
    <w:p>
      <w:pPr>
        <w:pStyle w:val="ListParagraph"/>
        <w:numPr>
          <w:ilvl w:val="0"/>
          <w:numId w:val="1"/>
        </w:numPr>
        <w:spacing w:after="80"/>
        <w:ind w:left="400"/>
      </w:pPr>
      <w:r>
        <w:rPr>
          <w:rFonts w:ascii="Arial" w:cs="Arial" w:eastAsia="Arial" w:hAnsi="Arial"/>
          <w:b/>
          <w:bCs/>
          <w:color w:val="2563EB"/>
          <w:sz w:val="22"/>
          <w:szCs w:val="22"/>
        </w:rPr>
        <w:t xml:space="preserve">Hotspot: </w:t>
      </w:r>
      <w:r>
        <w:rPr>
          <w:rFonts w:ascii="Arial" w:cs="Arial" w:eastAsia="Arial" w:hAnsi="Arial"/>
          <w:sz w:val="22"/>
          <w:szCs w:val="22"/>
        </w:rPr>
        <w:t xml:space="preserve"> If 2+ zones in danger → HOTSPOT detected → issues district command</w:t>
      </w:r>
    </w:p>
    <w:p>
      <w:pPr>
        <w:pStyle w:val="ListParagraph"/>
        <w:numPr>
          <w:ilvl w:val="0"/>
          <w:numId w:val="1"/>
        </w:numPr>
        <w:spacing w:after="80"/>
        <w:ind w:left="400"/>
      </w:pPr>
      <w:r>
        <w:rPr>
          <w:rFonts w:ascii="Arial" w:cs="Arial" w:eastAsia="Arial" w:hAnsi="Arial"/>
          <w:b/>
          <w:bCs/>
          <w:color w:val="2563EB"/>
          <w:sz w:val="22"/>
          <w:szCs w:val="22"/>
        </w:rPr>
        <w:t xml:space="preserve">Output: </w:t>
      </w:r>
      <w:r>
        <w:rPr>
          <w:rFonts w:ascii="Arial" w:cs="Arial" w:eastAsia="Arial" w:hAnsi="Arial"/>
          <w:sz w:val="22"/>
          <w:szCs w:val="22"/>
        </w:rPr>
        <w:t xml:space="preserve"> Publishes summary to cloud via city/fog/summary</w:t>
      </w:r>
    </w:p>
    <w:p>
      <w:pPr>
        <w:spacing w:after="160"/>
      </w:pPr>
      <w:r>
        <w:t xml:space="preserve"/>
      </w:r>
    </w:p>
    <w:p>
      <w:pPr>
        <w:spacing w:after="100"/>
      </w:pPr>
      <w:r>
        <w:rPr>
          <w:rFonts w:ascii="Arial" w:cs="Arial" w:eastAsia="Arial" w:hAnsi="Arial"/>
          <w:b/>
          <w:bCs/>
          <w:sz w:val="22"/>
          <w:szCs w:val="22"/>
        </w:rPr>
        <w:t xml:space="preserve">Hotspot logic:</w:t>
      </w:r>
    </w:p>
    <w:p>
      <w:pPr>
        <w:shd w:color="1E293B" w:val="solid"/>
        <w:spacing w:after="60" w:before="60"/>
        <w:ind w:left="400" w:right="400"/>
      </w:pPr>
      <w:r>
        <w:rPr>
          <w:rFonts w:ascii="Courier New" w:cs="Courier New" w:eastAsia="Courier New" w:hAnsi="Courier New"/>
          <w:color w:val="22D3EE"/>
          <w:sz w:val="18"/>
          <w:szCs w:val="18"/>
        </w:rPr>
        <w:t xml:space="preserve">IF 2+ zones CRITICAL  →  EMERGENCY  →  Close all roads in affected zones</w:t>
      </w:r>
    </w:p>
    <w:p>
      <w:pPr>
        <w:shd w:color="1E293B" w:val="solid"/>
        <w:spacing w:after="60" w:before="60"/>
        <w:ind w:left="400" w:right="400"/>
      </w:pPr>
      <w:r>
        <w:rPr>
          <w:rFonts w:ascii="Courier New" w:cs="Courier New" w:eastAsia="Courier New" w:hAnsi="Courier New"/>
          <w:color w:val="22D3EE"/>
          <w:sz w:val="18"/>
          <w:szCs w:val="18"/>
        </w:rPr>
        <w:t xml:space="preserve">IF 2+ zones HIGH      →  RESTRICT   →  Reduce to 30% traffic flow</w:t>
      </w:r>
    </w:p>
    <w:p>
      <w:pPr>
        <w:shd w:color="1E293B" w:val="solid"/>
        <w:spacing w:after="60" w:before="60"/>
        <w:ind w:left="400" w:right="400"/>
      </w:pPr>
      <w:r>
        <w:rPr>
          <w:rFonts w:ascii="Courier New" w:cs="Courier New" w:eastAsia="Courier New" w:hAnsi="Courier New"/>
          <w:color w:val="22D3EE"/>
          <w:sz w:val="18"/>
          <w:szCs w:val="18"/>
        </w:rPr>
        <w:t xml:space="preserve">ELSE                  →  NORMAL     →  No district action needed</w:t>
      </w:r>
    </w:p>
    <w:p>
      <w:pPr>
        <w:spacing w:after="160"/>
      </w:pPr>
      <w:r>
        <w:t xml:space="preserve"/>
      </w:r>
    </w:p>
    <w:p>
      <w:pPr>
        <w:spacing w:after="80" w:before="200"/>
      </w:pPr>
      <w:r>
        <w:rPr>
          <w:rFonts w:ascii="Arial" w:cs="Arial" w:eastAsia="Arial" w:hAnsi="Arial"/>
          <w:b/>
          <w:bCs/>
          <w:color w:val="334155"/>
          <w:sz w:val="24"/>
          <w:szCs w:val="24"/>
        </w:rPr>
        <w:t xml:space="preserve">CLOUD LAYER — cloud.py</w:t>
      </w:r>
    </w:p>
    <w:p>
      <w:pPr>
        <w:spacing w:after="100"/>
      </w:pPr>
      <w:r>
        <w:rPr>
          <w:rFonts w:ascii="Arial" w:cs="Arial" w:eastAsia="Arial" w:hAnsi="Arial"/>
          <w:sz w:val="22"/>
          <w:szCs w:val="22"/>
        </w:rPr>
        <w:t xml:space="preserve">The Cloud layer is the global brain. It receives summaries from the Fog layer, tracks city-wide statistics, and broadcasts a global policy to all layers.</w:t>
      </w:r>
    </w:p>
    <w:p>
      <w:pPr>
        <w:pStyle w:val="ListParagraph"/>
        <w:numPr>
          <w:ilvl w:val="0"/>
          <w:numId w:val="1"/>
        </w:numPr>
        <w:spacing w:after="80"/>
        <w:ind w:left="400"/>
      </w:pPr>
      <w:r>
        <w:rPr>
          <w:rFonts w:ascii="Arial" w:cs="Arial" w:eastAsia="Arial" w:hAnsi="Arial"/>
          <w:b/>
          <w:bCs/>
          <w:color w:val="2563EB"/>
          <w:sz w:val="22"/>
          <w:szCs w:val="22"/>
        </w:rPr>
        <w:t xml:space="preserve">What it is: </w:t>
      </w:r>
      <w:r>
        <w:rPr>
          <w:rFonts w:ascii="Arial" w:cs="Arial" w:eastAsia="Arial" w:hAnsi="Arial"/>
          <w:sz w:val="22"/>
          <w:szCs w:val="22"/>
        </w:rPr>
        <w:t xml:space="preserve"> One Docker container — global orchestrator</w:t>
      </w:r>
    </w:p>
    <w:p>
      <w:pPr>
        <w:pStyle w:val="ListParagraph"/>
        <w:numPr>
          <w:ilvl w:val="0"/>
          <w:numId w:val="1"/>
        </w:numPr>
        <w:spacing w:after="80"/>
        <w:ind w:left="400"/>
      </w:pPr>
      <w:r>
        <w:rPr>
          <w:rFonts w:ascii="Arial" w:cs="Arial" w:eastAsia="Arial" w:hAnsi="Arial"/>
          <w:b/>
          <w:bCs/>
          <w:color w:val="2563EB"/>
          <w:sz w:val="22"/>
          <w:szCs w:val="22"/>
        </w:rPr>
        <w:t xml:space="preserve">Input: </w:t>
      </w:r>
      <w:r>
        <w:rPr>
          <w:rFonts w:ascii="Arial" w:cs="Arial" w:eastAsia="Arial" w:hAnsi="Arial"/>
          <w:sz w:val="22"/>
          <w:szCs w:val="22"/>
        </w:rPr>
        <w:t xml:space="preserve"> Receives fog summaries and edge decisions</w:t>
      </w:r>
    </w:p>
    <w:p>
      <w:pPr>
        <w:pStyle w:val="ListParagraph"/>
        <w:numPr>
          <w:ilvl w:val="0"/>
          <w:numId w:val="1"/>
        </w:numPr>
        <w:spacing w:after="80"/>
        <w:ind w:left="400"/>
      </w:pPr>
      <w:r>
        <w:rPr>
          <w:rFonts w:ascii="Arial" w:cs="Arial" w:eastAsia="Arial" w:hAnsi="Arial"/>
          <w:b/>
          <w:bCs/>
          <w:color w:val="2563EB"/>
          <w:sz w:val="22"/>
          <w:szCs w:val="22"/>
        </w:rPr>
        <w:t xml:space="preserve">Logic: </w:t>
      </w:r>
      <w:r>
        <w:rPr>
          <w:rFonts w:ascii="Arial" w:cs="Arial" w:eastAsia="Arial" w:hAnsi="Arial"/>
          <w:sz w:val="22"/>
          <w:szCs w:val="22"/>
        </w:rPr>
        <w:t xml:space="preserve"> Updates global policy: NORMAL / ALERT / EMERGENCY</w:t>
      </w:r>
    </w:p>
    <w:p>
      <w:pPr>
        <w:pStyle w:val="ListParagraph"/>
        <w:numPr>
          <w:ilvl w:val="0"/>
          <w:numId w:val="1"/>
        </w:numPr>
        <w:spacing w:after="80"/>
        <w:ind w:left="400"/>
      </w:pPr>
      <w:r>
        <w:rPr>
          <w:rFonts w:ascii="Arial" w:cs="Arial" w:eastAsia="Arial" w:hAnsi="Arial"/>
          <w:b/>
          <w:bCs/>
          <w:color w:val="2563EB"/>
          <w:sz w:val="22"/>
          <w:szCs w:val="22"/>
        </w:rPr>
        <w:t xml:space="preserve">Output: </w:t>
      </w:r>
      <w:r>
        <w:rPr>
          <w:rFonts w:ascii="Arial" w:cs="Arial" w:eastAsia="Arial" w:hAnsi="Arial"/>
          <w:sz w:val="22"/>
          <w:szCs w:val="22"/>
        </w:rPr>
        <w:t xml:space="preserve"> Broadcasts policy to all layers via city/cloud/policy</w:t>
      </w:r>
    </w:p>
    <w:p>
      <w:pPr>
        <w:spacing w:after="160"/>
      </w:pPr>
      <w:r>
        <w:t xml:space="preserve"/>
      </w:r>
    </w:p>
    <w:p>
      <w:pPr>
        <w:spacing w:after="100"/>
      </w:pPr>
      <w:r>
        <w:rPr>
          <w:rFonts w:ascii="Arial" w:cs="Arial" w:eastAsia="Arial" w:hAnsi="Arial"/>
          <w:b/>
          <w:bCs/>
          <w:sz w:val="22"/>
          <w:szCs w:val="22"/>
        </w:rPr>
        <w:t xml:space="preserve">Policy logic:</w:t>
      </w:r>
    </w:p>
    <w:p>
      <w:pPr>
        <w:shd w:color="1E293B" w:val="solid"/>
        <w:spacing w:after="60" w:before="60"/>
        <w:ind w:left="400" w:right="400"/>
      </w:pPr>
      <w:r>
        <w:rPr>
          <w:rFonts w:ascii="Courier New" w:cs="Courier New" w:eastAsia="Courier New" w:hAnsi="Courier New"/>
          <w:color w:val="22D3EE"/>
          <w:sz w:val="18"/>
          <w:szCs w:val="18"/>
        </w:rPr>
        <w:t xml:space="preserve">IF avg PM2.5 &gt; 150 OR hotspot CRITICAL  →  EMERGENCY  (PM2.5 limit drops to 50)</w:t>
      </w:r>
    </w:p>
    <w:p>
      <w:pPr>
        <w:shd w:color="1E293B" w:val="solid"/>
        <w:spacing w:after="60" w:before="60"/>
        <w:ind w:left="400" w:right="400"/>
      </w:pPr>
      <w:r>
        <w:rPr>
          <w:rFonts w:ascii="Courier New" w:cs="Courier New" w:eastAsia="Courier New" w:hAnsi="Courier New"/>
          <w:color w:val="22D3EE"/>
          <w:sz w:val="18"/>
          <w:szCs w:val="18"/>
        </w:rPr>
        <w:t xml:space="preserve">IF avg PM2.5 &gt; 75  OR hotspot HIGH      →  ALERT      (PM2.5 limit drops to 65)</w:t>
      </w:r>
    </w:p>
    <w:p>
      <w:pPr>
        <w:shd w:color="1E293B" w:val="solid"/>
        <w:spacing w:after="60" w:before="60"/>
        <w:ind w:left="400" w:right="400"/>
      </w:pPr>
      <w:r>
        <w:rPr>
          <w:rFonts w:ascii="Courier New" w:cs="Courier New" w:eastAsia="Courier New" w:hAnsi="Courier New"/>
          <w:color w:val="22D3EE"/>
          <w:sz w:val="18"/>
          <w:szCs w:val="18"/>
        </w:rPr>
        <w:t xml:space="preserve">ELSE                                    →  NORMAL     (PM2.5 limit stays at 75)</w:t>
      </w:r>
    </w:p>
    <w:p>
      <w:pPr>
        <w:spacing w:after="160"/>
      </w:pPr>
      <w:r>
        <w:t xml:space="preserve"/>
      </w:r>
    </w:p>
    <w:p>
      <w:pPr>
        <w:spacing w:after="80" w:before="200"/>
      </w:pPr>
      <w:r>
        <w:rPr>
          <w:rFonts w:ascii="Arial" w:cs="Arial" w:eastAsia="Arial" w:hAnsi="Arial"/>
          <w:b/>
          <w:bCs/>
          <w:color w:val="334155"/>
          <w:sz w:val="24"/>
          <w:szCs w:val="24"/>
        </w:rPr>
        <w:t xml:space="preserve">SENSOR LAYER — sensor.py</w:t>
      </w:r>
    </w:p>
    <w:p>
      <w:pPr>
        <w:spacing w:after="100"/>
      </w:pPr>
      <w:r>
        <w:rPr>
          <w:rFonts w:ascii="Arial" w:cs="Arial" w:eastAsia="Arial" w:hAnsi="Arial"/>
          <w:sz w:val="22"/>
          <w:szCs w:val="22"/>
        </w:rPr>
        <w:t xml:space="preserve">The Sensor layer simulates real IoT sensors in each zone. It generates pollution data independently for each zone based on realistic profiles.</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Base PM2.5</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Spike Chance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r>
      <w:tr>
        <w:tc>
          <w:tcPr>
            <w:shd w:color="FFFFFF" w:val="solid"/>
            <w:tcMar>
              <w:top w:type="dxa" w:w="60"/>
              <w:left w:type="dxa" w:w="120"/>
              <w:bottom w:type="dxa" w:w="60"/>
              <w:right w:type="dxa" w:w="120"/>
            </w:tcMar>
          </w:tcPr>
          <w:p>
            <w:r>
              <w:rPr>
                <w:rFonts w:ascii="Arial" w:cs="Arial" w:eastAsia="Arial" w:hAnsi="Arial"/>
                <w:sz w:val="20"/>
                <w:szCs w:val="20"/>
              </w:rPr>
              <w:t xml:space="preserve">Industrial Zone</w:t>
            </w:r>
          </w:p>
        </w:tc>
        <w:tc>
          <w:tcPr>
            <w:shd w:color="FFFFFF" w:val="solid"/>
            <w:tcMar>
              <w:top w:type="dxa" w:w="60"/>
              <w:left w:type="dxa" w:w="120"/>
              <w:bottom w:type="dxa" w:w="60"/>
              <w:right w:type="dxa" w:w="120"/>
            </w:tcMar>
          </w:tcPr>
          <w:p>
            <w:r>
              <w:rPr>
                <w:rFonts w:ascii="Arial" w:cs="Arial" w:eastAsia="Arial" w:hAnsi="Arial"/>
                <w:sz w:val="20"/>
                <w:szCs w:val="20"/>
              </w:rPr>
              <w:t xml:space="preserve">Factory area — high pollution</w:t>
            </w:r>
          </w:p>
        </w:tc>
        <w:tc>
          <w:tcPr>
            <w:shd w:color="FFFFFF" w:val="solid"/>
            <w:tcMar>
              <w:top w:type="dxa" w:w="60"/>
              <w:left w:type="dxa" w:w="120"/>
              <w:bottom w:type="dxa" w:w="60"/>
              <w:right w:type="dxa" w:w="120"/>
            </w:tcMar>
          </w:tcPr>
          <w:p>
            <w:r>
              <w:rPr>
                <w:rFonts w:ascii="Arial" w:cs="Arial" w:eastAsia="Arial" w:hAnsi="Arial"/>
                <w:sz w:val="20"/>
                <w:szCs w:val="20"/>
              </w:rPr>
              <w:t xml:space="preserve">95 µg/m³</w:t>
            </w:r>
          </w:p>
        </w:tc>
        <w:tc>
          <w:tcPr>
            <w:shd w:color="FFFFFF" w:val="solid"/>
            <w:tcMar>
              <w:top w:type="dxa" w:w="60"/>
              <w:left w:type="dxa" w:w="120"/>
              <w:bottom w:type="dxa" w:w="60"/>
              <w:right w:type="dxa" w:w="120"/>
            </w:tcMar>
          </w:tcPr>
          <w:p>
            <w:r>
              <w:rPr>
                <w:rFonts w:ascii="Arial" w:cs="Arial" w:eastAsia="Arial" w:hAnsi="Arial"/>
                <w:sz w:val="20"/>
                <w:szCs w:val="20"/>
              </w:rPr>
              <w:t xml:space="preserve">30% per cycle</w:t>
            </w:r>
          </w:p>
        </w:tc>
        <w:tc>
          <w:tcPr>
            <w:shd w:color="FFFFFF" w:val="solid"/>
            <w:tcMar>
              <w:top w:type="dxa" w:w="60"/>
              <w:left w:type="dxa" w:w="120"/>
              <w:bottom w:type="dxa" w:w="60"/>
              <w:right w:type="dxa" w:w="120"/>
            </w:tcMar>
          </w:tcPr>
          <w:p>
            <w:r>
              <w:rPr>
                <w:rFonts w:ascii="Arial" w:cs="Arial" w:eastAsia="Arial" w:hAnsi="Arial"/>
                <w:sz w:val="20"/>
                <w:szCs w:val="20"/>
              </w:rPr>
              <w:t xml:space="preserve">Slow (0.15)</w:t>
            </w:r>
          </w:p>
        </w:tc>
      </w:tr>
      <w:tr>
        <w:tc>
          <w:tcPr>
            <w:shd w:color="F1F5F9" w:val="solid"/>
            <w:tcMar>
              <w:top w:type="dxa" w:w="60"/>
              <w:left w:type="dxa" w:w="120"/>
              <w:bottom w:type="dxa" w:w="60"/>
              <w:right w:type="dxa" w:w="120"/>
            </w:tcMar>
          </w:tcPr>
          <w:p>
            <w:r>
              <w:rPr>
                <w:rFonts w:ascii="Arial" w:cs="Arial" w:eastAsia="Arial" w:hAnsi="Arial"/>
                <w:sz w:val="20"/>
                <w:szCs w:val="20"/>
              </w:rPr>
              <w:t xml:space="preserve">Residential Zone</w:t>
            </w:r>
          </w:p>
        </w:tc>
        <w:tc>
          <w:tcPr>
            <w:shd w:color="F1F5F9" w:val="solid"/>
            <w:tcMar>
              <w:top w:type="dxa" w:w="60"/>
              <w:left w:type="dxa" w:w="120"/>
              <w:bottom w:type="dxa" w:w="60"/>
              <w:right w:type="dxa" w:w="120"/>
            </w:tcMar>
          </w:tcPr>
          <w:p>
            <w:r>
              <w:rPr>
                <w:rFonts w:ascii="Arial" w:cs="Arial" w:eastAsia="Arial" w:hAnsi="Arial"/>
                <w:sz w:val="20"/>
                <w:szCs w:val="20"/>
              </w:rPr>
              <w:t xml:space="preserve">Homes — medium pollution</w:t>
            </w:r>
          </w:p>
        </w:tc>
        <w:tc>
          <w:tcPr>
            <w:shd w:color="F1F5F9" w:val="solid"/>
            <w:tcMar>
              <w:top w:type="dxa" w:w="60"/>
              <w:left w:type="dxa" w:w="120"/>
              <w:bottom w:type="dxa" w:w="60"/>
              <w:right w:type="dxa" w:w="120"/>
            </w:tcMar>
          </w:tcPr>
          <w:p>
            <w:r>
              <w:rPr>
                <w:rFonts w:ascii="Arial" w:cs="Arial" w:eastAsia="Arial" w:hAnsi="Arial"/>
                <w:sz w:val="20"/>
                <w:szCs w:val="20"/>
              </w:rPr>
              <w:t xml:space="preserve">35 µg/m³</w:t>
            </w:r>
          </w:p>
        </w:tc>
        <w:tc>
          <w:tcPr>
            <w:shd w:color="F1F5F9" w:val="solid"/>
            <w:tcMar>
              <w:top w:type="dxa" w:w="60"/>
              <w:left w:type="dxa" w:w="120"/>
              <w:bottom w:type="dxa" w:w="60"/>
              <w:right w:type="dxa" w:w="120"/>
            </w:tcMar>
          </w:tcPr>
          <w:p>
            <w:r>
              <w:rPr>
                <w:rFonts w:ascii="Arial" w:cs="Arial" w:eastAsia="Arial" w:hAnsi="Arial"/>
                <w:sz w:val="20"/>
                <w:szCs w:val="20"/>
              </w:rPr>
              <w:t xml:space="preserve">15% per cycle</w:t>
            </w:r>
          </w:p>
        </w:tc>
        <w:tc>
          <w:tcPr>
            <w:shd w:color="F1F5F9" w:val="solid"/>
            <w:tcMar>
              <w:top w:type="dxa" w:w="60"/>
              <w:left w:type="dxa" w:w="120"/>
              <w:bottom w:type="dxa" w:w="60"/>
              <w:right w:type="dxa" w:w="120"/>
            </w:tcMar>
          </w:tcPr>
          <w:p>
            <w:r>
              <w:rPr>
                <w:rFonts w:ascii="Arial" w:cs="Arial" w:eastAsia="Arial" w:hAnsi="Arial"/>
                <w:sz w:val="20"/>
                <w:szCs w:val="20"/>
              </w:rPr>
              <w:t xml:space="preserve">Medium (0.30)</w:t>
            </w:r>
          </w:p>
        </w:tc>
      </w:tr>
      <w:tr>
        <w:tc>
          <w:tcPr>
            <w:shd w:color="FFFFFF" w:val="solid"/>
            <w:tcMar>
              <w:top w:type="dxa" w:w="60"/>
              <w:left w:type="dxa" w:w="120"/>
              <w:bottom w:type="dxa" w:w="60"/>
              <w:right w:type="dxa" w:w="120"/>
            </w:tcMar>
          </w:tcPr>
          <w:p>
            <w:r>
              <w:rPr>
                <w:rFonts w:ascii="Arial" w:cs="Arial" w:eastAsia="Arial" w:hAnsi="Arial"/>
                <w:sz w:val="20"/>
                <w:szCs w:val="20"/>
              </w:rPr>
              <w:t xml:space="preserve">Green Park</w:t>
            </w:r>
          </w:p>
        </w:tc>
        <w:tc>
          <w:tcPr>
            <w:shd w:color="FFFFFF" w:val="solid"/>
            <w:tcMar>
              <w:top w:type="dxa" w:w="60"/>
              <w:left w:type="dxa" w:w="120"/>
              <w:bottom w:type="dxa" w:w="60"/>
              <w:right w:type="dxa" w:w="120"/>
            </w:tcMar>
          </w:tcPr>
          <w:p>
            <w:r>
              <w:rPr>
                <w:rFonts w:ascii="Arial" w:cs="Arial" w:eastAsia="Arial" w:hAnsi="Arial"/>
                <w:sz w:val="20"/>
                <w:szCs w:val="20"/>
              </w:rPr>
              <w:t xml:space="preserve">Nature area — low pollution</w:t>
            </w:r>
          </w:p>
        </w:tc>
        <w:tc>
          <w:tcPr>
            <w:shd w:color="FFFFFF" w:val="solid"/>
            <w:tcMar>
              <w:top w:type="dxa" w:w="60"/>
              <w:left w:type="dxa" w:w="120"/>
              <w:bottom w:type="dxa" w:w="60"/>
              <w:right w:type="dxa" w:w="120"/>
            </w:tcMar>
          </w:tcPr>
          <w:p>
            <w:r>
              <w:rPr>
                <w:rFonts w:ascii="Arial" w:cs="Arial" w:eastAsia="Arial" w:hAnsi="Arial"/>
                <w:sz w:val="20"/>
                <w:szCs w:val="20"/>
              </w:rPr>
              <w:t xml:space="preserve">12 µg/m³</w:t>
            </w:r>
          </w:p>
        </w:tc>
        <w:tc>
          <w:tcPr>
            <w:shd w:color="FFFFFF" w:val="solid"/>
            <w:tcMar>
              <w:top w:type="dxa" w:w="60"/>
              <w:left w:type="dxa" w:w="120"/>
              <w:bottom w:type="dxa" w:w="60"/>
              <w:right w:type="dxa" w:w="120"/>
            </w:tcMar>
          </w:tcPr>
          <w:p>
            <w:r>
              <w:rPr>
                <w:rFonts w:ascii="Arial" w:cs="Arial" w:eastAsia="Arial" w:hAnsi="Arial"/>
                <w:sz w:val="20"/>
                <w:szCs w:val="20"/>
              </w:rPr>
              <w:t xml:space="preserve">5% per cycle</w:t>
            </w:r>
          </w:p>
        </w:tc>
        <w:tc>
          <w:tcPr>
            <w:shd w:color="FFFFFF" w:val="solid"/>
            <w:tcMar>
              <w:top w:type="dxa" w:w="60"/>
              <w:left w:type="dxa" w:w="120"/>
              <w:bottom w:type="dxa" w:w="60"/>
              <w:right w:type="dxa" w:w="120"/>
            </w:tcMar>
          </w:tcPr>
          <w:p>
            <w:r>
              <w:rPr>
                <w:rFonts w:ascii="Arial" w:cs="Arial" w:eastAsia="Arial" w:hAnsi="Arial"/>
                <w:sz w:val="20"/>
                <w:szCs w:val="20"/>
              </w:rPr>
              <w:t xml:space="preserve">Fast (0.60)</w:t>
            </w:r>
          </w:p>
        </w:tc>
      </w:tr>
    </w:tbl>
    <w:p>
      <w:pPr>
        <w:spacing w:after="160"/>
      </w:pPr>
      <w:r>
        <w:t xml:space="preserve"/>
      </w:r>
    </w:p>
    <w:p>
      <w:pPr>
        <w:spacing w:after="80" w:before="200"/>
      </w:pPr>
      <w:r>
        <w:rPr>
          <w:rFonts w:ascii="Arial" w:cs="Arial" w:eastAsia="Arial" w:hAnsi="Arial"/>
          <w:b/>
          <w:bCs/>
          <w:color w:val="334155"/>
          <w:sz w:val="24"/>
          <w:szCs w:val="24"/>
        </w:rPr>
        <w:t xml:space="preserve">ADMIN DASHBOARD — app.py + index.html</w:t>
      </w:r>
    </w:p>
    <w:p>
      <w:pPr>
        <w:spacing w:after="100"/>
      </w:pPr>
      <w:r>
        <w:rPr>
          <w:rFonts w:ascii="Arial" w:cs="Arial" w:eastAsia="Arial" w:hAnsi="Arial"/>
          <w:sz w:val="22"/>
          <w:szCs w:val="22"/>
        </w:rPr>
        <w:t xml:space="preserve">The Dashboard is a Flask web application that subscribes to all MQTT topics and pushes live updates to the browser every second via WebSocket (Socket.IO).</w:t>
      </w:r>
    </w:p>
    <w:p>
      <w:pPr>
        <w:pStyle w:val="ListParagraph"/>
        <w:numPr>
          <w:ilvl w:val="0"/>
          <w:numId w:val="1"/>
        </w:numPr>
        <w:spacing w:after="80"/>
        <w:ind w:left="400"/>
      </w:pPr>
      <w:r>
        <w:rPr>
          <w:rFonts w:ascii="Arial" w:cs="Arial" w:eastAsia="Arial" w:hAnsi="Arial"/>
          <w:b/>
          <w:bCs/>
          <w:color w:val="2563EB"/>
          <w:sz w:val="22"/>
          <w:szCs w:val="22"/>
        </w:rPr>
        <w:t xml:space="preserve">Access: </w:t>
      </w:r>
      <w:r>
        <w:rPr>
          <w:rFonts w:ascii="Arial" w:cs="Arial" w:eastAsia="Arial" w:hAnsi="Arial"/>
          <w:sz w:val="22"/>
          <w:szCs w:val="22"/>
        </w:rPr>
        <w:t xml:space="preserve">Open browser at: http://localhost:5000</w:t>
      </w:r>
    </w:p>
    <w:p>
      <w:pPr>
        <w:pStyle w:val="ListParagraph"/>
        <w:numPr>
          <w:ilvl w:val="0"/>
          <w:numId w:val="1"/>
        </w:numPr>
        <w:spacing w:after="80"/>
        <w:ind w:left="400"/>
      </w:pPr>
      <w:r>
        <w:rPr>
          <w:rFonts w:ascii="Arial" w:cs="Arial" w:eastAsia="Arial" w:hAnsi="Arial"/>
          <w:b/>
          <w:bCs/>
          <w:color w:val="2563EB"/>
          <w:sz w:val="22"/>
          <w:szCs w:val="22"/>
        </w:rPr>
        <w:t xml:space="preserve">Edge data: </w:t>
      </w:r>
      <w:r>
        <w:rPr>
          <w:rFonts w:ascii="Arial" w:cs="Arial" w:eastAsia="Arial" w:hAnsi="Arial"/>
          <w:sz w:val="22"/>
          <w:szCs w:val="22"/>
        </w:rPr>
        <w:t xml:space="preserve">Shows all 3 zone cards with PM2.5, visibility, NOx, traffic, severity, decision</w:t>
      </w:r>
    </w:p>
    <w:p>
      <w:pPr>
        <w:pStyle w:val="ListParagraph"/>
        <w:numPr>
          <w:ilvl w:val="0"/>
          <w:numId w:val="1"/>
        </w:numPr>
        <w:spacing w:after="80"/>
        <w:ind w:left="400"/>
      </w:pPr>
      <w:r>
        <w:rPr>
          <w:rFonts w:ascii="Arial" w:cs="Arial" w:eastAsia="Arial" w:hAnsi="Arial"/>
          <w:b/>
          <w:bCs/>
          <w:color w:val="2563EB"/>
          <w:sz w:val="22"/>
          <w:szCs w:val="22"/>
        </w:rPr>
        <w:t xml:space="preserve">Fog data: </w:t>
      </w:r>
      <w:r>
        <w:rPr>
          <w:rFonts w:ascii="Arial" w:cs="Arial" w:eastAsia="Arial" w:hAnsi="Arial"/>
          <w:sz w:val="22"/>
          <w:szCs w:val="22"/>
        </w:rPr>
        <w:t xml:space="preserve">Shows fog hotspot level, command, affected zones, avg PM2.5</w:t>
      </w:r>
    </w:p>
    <w:p>
      <w:pPr>
        <w:pStyle w:val="ListParagraph"/>
        <w:numPr>
          <w:ilvl w:val="0"/>
          <w:numId w:val="1"/>
        </w:numPr>
        <w:spacing w:after="80"/>
        <w:ind w:left="400"/>
      </w:pPr>
      <w:r>
        <w:rPr>
          <w:rFonts w:ascii="Arial" w:cs="Arial" w:eastAsia="Arial" w:hAnsi="Arial"/>
          <w:b/>
          <w:bCs/>
          <w:color w:val="2563EB"/>
          <w:sz w:val="22"/>
          <w:szCs w:val="22"/>
        </w:rPr>
        <w:t xml:space="preserve">Cloud data: </w:t>
      </w:r>
      <w:r>
        <w:rPr>
          <w:rFonts w:ascii="Arial" w:cs="Arial" w:eastAsia="Arial" w:hAnsi="Arial"/>
          <w:sz w:val="22"/>
          <w:szCs w:val="22"/>
        </w:rPr>
        <w:t xml:space="preserve">Shows cloud policy, total decisions, road closures, hotspots caught</w:t>
      </w:r>
    </w:p>
    <w:p>
      <w:pPr>
        <w:pStyle w:val="ListParagraph"/>
        <w:numPr>
          <w:ilvl w:val="0"/>
          <w:numId w:val="1"/>
        </w:numPr>
        <w:spacing w:after="80"/>
        <w:ind w:left="400"/>
      </w:pPr>
      <w:r>
        <w:rPr>
          <w:rFonts w:ascii="Arial" w:cs="Arial" w:eastAsia="Arial" w:hAnsi="Arial"/>
          <w:b/>
          <w:bCs/>
          <w:color w:val="2563EB"/>
          <w:sz w:val="22"/>
          <w:szCs w:val="22"/>
        </w:rPr>
        <w:t xml:space="preserve">Log: </w:t>
      </w:r>
      <w:r>
        <w:rPr>
          <w:rFonts w:ascii="Arial" w:cs="Arial" w:eastAsia="Arial" w:hAnsi="Arial"/>
          <w:sz w:val="22"/>
          <w:szCs w:val="22"/>
        </w:rPr>
        <w:t xml:space="preserve">Live event log showing all layer events in real time</w:t>
      </w:r>
    </w:p>
    <w:p>
      <w:pPr>
        <w:pStyle w:val="ListParagraph"/>
        <w:numPr>
          <w:ilvl w:val="0"/>
          <w:numId w:val="1"/>
        </w:numPr>
        <w:spacing w:after="80"/>
        <w:ind w:left="400"/>
      </w:pPr>
      <w:r>
        <w:rPr>
          <w:rFonts w:ascii="Arial" w:cs="Arial" w:eastAsia="Arial" w:hAnsi="Arial"/>
          <w:b/>
          <w:bCs/>
          <w:color w:val="2563EB"/>
          <w:sz w:val="22"/>
          <w:szCs w:val="22"/>
        </w:rPr>
        <w:t xml:space="preserve">Trends: </w:t>
      </w:r>
      <w:r>
        <w:rPr>
          <w:rFonts w:ascii="Arial" w:cs="Arial" w:eastAsia="Arial" w:hAnsi="Arial"/>
          <w:sz w:val="22"/>
          <w:szCs w:val="22"/>
        </w:rPr>
        <w:t xml:space="preserve">PM2.5 trend arrows (↑ rising, ↓ falling, → stable)</w:t>
      </w:r>
    </w:p>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3 — MQTT Communication</w:t>
      </w:r>
    </w:p>
    <w:p>
      <w:pPr>
        <w:spacing w:after="160"/>
      </w:pPr>
      <w:r>
        <w:t xml:space="preserve"/>
      </w:r>
    </w:p>
    <w:p>
      <w:pPr>
        <w:spacing w:after="100"/>
      </w:pPr>
      <w:r>
        <w:rPr>
          <w:rFonts w:ascii="Arial" w:cs="Arial" w:eastAsia="Arial" w:hAnsi="Arial"/>
          <w:sz w:val="22"/>
          <w:szCs w:val="22"/>
        </w:rPr>
        <w:t xml:space="preserve">MQTT (Message Queue Telemetry Transport) is a lightweight messaging protocol designed for IoT devices. Devices publish messages to topics. Other devices subscribe to topics they care about. This is exactly how real smart city sensors communicate.</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Who Publishes</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Who Subscribes</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What it carries</w:t>
            </w:r>
          </w:p>
        </w:tc>
      </w:tr>
      <w:tr>
        <w:tc>
          <w:tcPr>
            <w:shd w:color="FFFFFF" w:val="solid"/>
            <w:tcMar>
              <w:top w:type="dxa" w:w="60"/>
              <w:left w:type="dxa" w:w="120"/>
              <w:bottom w:type="dxa" w:w="60"/>
              <w:right w:type="dxa" w:w="120"/>
            </w:tcMar>
          </w:tcPr>
          <w:p>
            <w:r>
              <w:rPr>
                <w:rFonts w:ascii="Arial" w:cs="Arial" w:eastAsia="Arial" w:hAnsi="Arial"/>
                <w:sz w:val="20"/>
                <w:szCs w:val="20"/>
              </w:rPr>
              <w:t xml:space="preserve">city/all</w:t>
            </w:r>
          </w:p>
        </w:tc>
        <w:tc>
          <w:tcPr>
            <w:shd w:color="FFFFFF" w:val="solid"/>
            <w:tcMar>
              <w:top w:type="dxa" w:w="60"/>
              <w:left w:type="dxa" w:w="120"/>
              <w:bottom w:type="dxa" w:w="60"/>
              <w:right w:type="dxa" w:w="120"/>
            </w:tcMar>
          </w:tcPr>
          <w:p>
            <w:r>
              <w:rPr>
                <w:rFonts w:ascii="Arial" w:cs="Arial" w:eastAsia="Arial" w:hAnsi="Arial"/>
                <w:sz w:val="20"/>
                <w:szCs w:val="20"/>
              </w:rPr>
              <w:t xml:space="preserve">Sensor</w:t>
            </w:r>
          </w:p>
        </w:tc>
        <w:tc>
          <w:tcPr>
            <w:shd w:color="FFFFFF" w:val="solid"/>
            <w:tcMar>
              <w:top w:type="dxa" w:w="60"/>
              <w:left w:type="dxa" w:w="120"/>
              <w:bottom w:type="dxa" w:w="60"/>
              <w:right w:type="dxa" w:w="120"/>
            </w:tcMar>
          </w:tcPr>
          <w:p>
            <w:r>
              <w:rPr>
                <w:rFonts w:ascii="Arial" w:cs="Arial" w:eastAsia="Arial" w:hAnsi="Arial"/>
                <w:sz w:val="20"/>
                <w:szCs w:val="20"/>
              </w:rPr>
              <w:t xml:space="preserve">Edge agents</w:t>
            </w:r>
          </w:p>
        </w:tc>
        <w:tc>
          <w:tcPr>
            <w:shd w:color="FFFFFF" w:val="solid"/>
            <w:tcMar>
              <w:top w:type="dxa" w:w="60"/>
              <w:left w:type="dxa" w:w="120"/>
              <w:bottom w:type="dxa" w:w="60"/>
              <w:right w:type="dxa" w:w="120"/>
            </w:tcMar>
          </w:tcPr>
          <w:p>
            <w:r>
              <w:rPr>
                <w:rFonts w:ascii="Arial" w:cs="Arial" w:eastAsia="Arial" w:hAnsi="Arial"/>
                <w:sz w:val="20"/>
                <w:szCs w:val="20"/>
              </w:rPr>
              <w:t xml:space="preserve">Raw sensor readings (PM2.5, visibility, NOx, traffic)</w:t>
            </w:r>
          </w:p>
        </w:tc>
      </w:tr>
      <w:tr>
        <w:tc>
          <w:tcPr>
            <w:shd w:color="F1F5F9" w:val="solid"/>
            <w:tcMar>
              <w:top w:type="dxa" w:w="60"/>
              <w:left w:type="dxa" w:w="120"/>
              <w:bottom w:type="dxa" w:w="60"/>
              <w:right w:type="dxa" w:w="120"/>
            </w:tcMar>
          </w:tcPr>
          <w:p>
            <w:r>
              <w:rPr>
                <w:rFonts w:ascii="Arial" w:cs="Arial" w:eastAsia="Arial" w:hAnsi="Arial"/>
                <w:sz w:val="20"/>
                <w:szCs w:val="20"/>
              </w:rPr>
              <w:t xml:space="preserve">city/decisions</w:t>
            </w:r>
          </w:p>
        </w:tc>
        <w:tc>
          <w:tcPr>
            <w:shd w:color="F1F5F9" w:val="solid"/>
            <w:tcMar>
              <w:top w:type="dxa" w:w="60"/>
              <w:left w:type="dxa" w:w="120"/>
              <w:bottom w:type="dxa" w:w="60"/>
              <w:right w:type="dxa" w:w="120"/>
            </w:tcMar>
          </w:tcPr>
          <w:p>
            <w:r>
              <w:rPr>
                <w:rFonts w:ascii="Arial" w:cs="Arial" w:eastAsia="Arial" w:hAnsi="Arial"/>
                <w:sz w:val="20"/>
                <w:szCs w:val="20"/>
              </w:rPr>
              <w:t xml:space="preserve">Edge agents</w:t>
            </w:r>
          </w:p>
        </w:tc>
        <w:tc>
          <w:tcPr>
            <w:shd w:color="F1F5F9" w:val="solid"/>
            <w:tcMar>
              <w:top w:type="dxa" w:w="60"/>
              <w:left w:type="dxa" w:w="120"/>
              <w:bottom w:type="dxa" w:w="60"/>
              <w:right w:type="dxa" w:w="120"/>
            </w:tcMar>
          </w:tcPr>
          <w:p>
            <w:r>
              <w:rPr>
                <w:rFonts w:ascii="Arial" w:cs="Arial" w:eastAsia="Arial" w:hAnsi="Arial"/>
                <w:sz w:val="20"/>
                <w:szCs w:val="20"/>
              </w:rPr>
              <w:t xml:space="preserve">Fog, Cloud, Dashboard</w:t>
            </w:r>
          </w:p>
        </w:tc>
        <w:tc>
          <w:tcPr>
            <w:shd w:color="F1F5F9" w:val="solid"/>
            <w:tcMar>
              <w:top w:type="dxa" w:w="60"/>
              <w:left w:type="dxa" w:w="120"/>
              <w:bottom w:type="dxa" w:w="60"/>
              <w:right w:type="dxa" w:w="120"/>
            </w:tcMar>
          </w:tcPr>
          <w:p>
            <w:r>
              <w:rPr>
                <w:rFonts w:ascii="Arial" w:cs="Arial" w:eastAsia="Arial" w:hAnsi="Arial"/>
                <w:sz w:val="20"/>
                <w:szCs w:val="20"/>
              </w:rPr>
              <w:t xml:space="preserve">Zone decision + severity + all metrics</w:t>
            </w:r>
          </w:p>
        </w:tc>
      </w:tr>
      <w:tr>
        <w:tc>
          <w:tcPr>
            <w:shd w:color="FFFFFF" w:val="solid"/>
            <w:tcMar>
              <w:top w:type="dxa" w:w="60"/>
              <w:left w:type="dxa" w:w="120"/>
              <w:bottom w:type="dxa" w:w="60"/>
              <w:right w:type="dxa" w:w="120"/>
            </w:tcMar>
          </w:tcPr>
          <w:p>
            <w:r>
              <w:rPr>
                <w:rFonts w:ascii="Arial" w:cs="Arial" w:eastAsia="Arial" w:hAnsi="Arial"/>
                <w:sz w:val="20"/>
                <w:szCs w:val="20"/>
              </w:rPr>
              <w:t xml:space="preserve">city/fog/summary</w:t>
            </w:r>
          </w:p>
        </w:tc>
        <w:tc>
          <w:tcPr>
            <w:shd w:color="FFFFFF" w:val="solid"/>
            <w:tcMar>
              <w:top w:type="dxa" w:w="60"/>
              <w:left w:type="dxa" w:w="120"/>
              <w:bottom w:type="dxa" w:w="60"/>
              <w:right w:type="dxa" w:w="120"/>
            </w:tcMar>
          </w:tcPr>
          <w:p>
            <w:r>
              <w:rPr>
                <w:rFonts w:ascii="Arial" w:cs="Arial" w:eastAsia="Arial" w:hAnsi="Arial"/>
                <w:sz w:val="20"/>
                <w:szCs w:val="20"/>
              </w:rPr>
              <w:t xml:space="preserve">Fog coordinator</w:t>
            </w:r>
          </w:p>
        </w:tc>
        <w:tc>
          <w:tcPr>
            <w:shd w:color="FFFFFF" w:val="solid"/>
            <w:tcMar>
              <w:top w:type="dxa" w:w="60"/>
              <w:left w:type="dxa" w:w="120"/>
              <w:bottom w:type="dxa" w:w="60"/>
              <w:right w:type="dxa" w:w="120"/>
            </w:tcMar>
          </w:tcPr>
          <w:p>
            <w:r>
              <w:rPr>
                <w:rFonts w:ascii="Arial" w:cs="Arial" w:eastAsia="Arial" w:hAnsi="Arial"/>
                <w:sz w:val="20"/>
                <w:szCs w:val="20"/>
              </w:rPr>
              <w:t xml:space="preserve">Cloud, Dashboard</w:t>
            </w:r>
          </w:p>
        </w:tc>
        <w:tc>
          <w:tcPr>
            <w:shd w:color="FFFFFF" w:val="solid"/>
            <w:tcMar>
              <w:top w:type="dxa" w:w="60"/>
              <w:left w:type="dxa" w:w="120"/>
              <w:bottom w:type="dxa" w:w="60"/>
              <w:right w:type="dxa" w:w="120"/>
            </w:tcMar>
          </w:tcPr>
          <w:p>
            <w:r>
              <w:rPr>
                <w:rFonts w:ascii="Arial" w:cs="Arial" w:eastAsia="Arial" w:hAnsi="Arial"/>
                <w:sz w:val="20"/>
                <w:szCs w:val="20"/>
              </w:rPr>
              <w:t xml:space="preserve">District hotspot status, avg PM2.5, command</w:t>
            </w:r>
          </w:p>
        </w:tc>
      </w:tr>
      <w:tr>
        <w:tc>
          <w:tcPr>
            <w:shd w:color="F1F5F9" w:val="solid"/>
            <w:tcMar>
              <w:top w:type="dxa" w:w="60"/>
              <w:left w:type="dxa" w:w="120"/>
              <w:bottom w:type="dxa" w:w="60"/>
              <w:right w:type="dxa" w:w="120"/>
            </w:tcMar>
          </w:tcPr>
          <w:p>
            <w:r>
              <w:rPr>
                <w:rFonts w:ascii="Arial" w:cs="Arial" w:eastAsia="Arial" w:hAnsi="Arial"/>
                <w:sz w:val="20"/>
                <w:szCs w:val="20"/>
              </w:rPr>
              <w:t xml:space="preserve">city/fog/commands</w:t>
            </w:r>
          </w:p>
        </w:tc>
        <w:tc>
          <w:tcPr>
            <w:shd w:color="F1F5F9" w:val="solid"/>
            <w:tcMar>
              <w:top w:type="dxa" w:w="60"/>
              <w:left w:type="dxa" w:w="120"/>
              <w:bottom w:type="dxa" w:w="60"/>
              <w:right w:type="dxa" w:w="120"/>
            </w:tcMar>
          </w:tcPr>
          <w:p>
            <w:r>
              <w:rPr>
                <w:rFonts w:ascii="Arial" w:cs="Arial" w:eastAsia="Arial" w:hAnsi="Arial"/>
                <w:sz w:val="20"/>
                <w:szCs w:val="20"/>
              </w:rPr>
              <w:t xml:space="preserve">Fog coordinator</w:t>
            </w:r>
          </w:p>
        </w:tc>
        <w:tc>
          <w:tcPr>
            <w:shd w:color="F1F5F9" w:val="solid"/>
            <w:tcMar>
              <w:top w:type="dxa" w:w="60"/>
              <w:left w:type="dxa" w:w="120"/>
              <w:bottom w:type="dxa" w:w="60"/>
              <w:right w:type="dxa" w:w="120"/>
            </w:tcMar>
          </w:tcPr>
          <w:p>
            <w:r>
              <w:rPr>
                <w:rFonts w:ascii="Arial" w:cs="Arial" w:eastAsia="Arial" w:hAnsi="Arial"/>
                <w:sz w:val="20"/>
                <w:szCs w:val="20"/>
              </w:rPr>
              <w:t xml:space="preserve">Edge agents</w:t>
            </w:r>
          </w:p>
        </w:tc>
        <w:tc>
          <w:tcPr>
            <w:shd w:color="F1F5F9" w:val="solid"/>
            <w:tcMar>
              <w:top w:type="dxa" w:w="60"/>
              <w:left w:type="dxa" w:w="120"/>
              <w:bottom w:type="dxa" w:w="60"/>
              <w:right w:type="dxa" w:w="120"/>
            </w:tcMar>
          </w:tcPr>
          <w:p>
            <w:r>
              <w:rPr>
                <w:rFonts w:ascii="Arial" w:cs="Arial" w:eastAsia="Arial" w:hAnsi="Arial"/>
                <w:sz w:val="20"/>
                <w:szCs w:val="20"/>
              </w:rPr>
              <w:t xml:space="preserve">District-wide override commands</w:t>
            </w:r>
          </w:p>
        </w:tc>
      </w:tr>
      <w:tr>
        <w:tc>
          <w:tcPr>
            <w:shd w:color="FFFFFF" w:val="solid"/>
            <w:tcMar>
              <w:top w:type="dxa" w:w="60"/>
              <w:left w:type="dxa" w:w="120"/>
              <w:bottom w:type="dxa" w:w="60"/>
              <w:right w:type="dxa" w:w="120"/>
            </w:tcMar>
          </w:tcPr>
          <w:p>
            <w:r>
              <w:rPr>
                <w:rFonts w:ascii="Arial" w:cs="Arial" w:eastAsia="Arial" w:hAnsi="Arial"/>
                <w:sz w:val="20"/>
                <w:szCs w:val="20"/>
              </w:rPr>
              <w:t xml:space="preserve">city/cloud/policy</w:t>
            </w:r>
          </w:p>
        </w:tc>
        <w:tc>
          <w:tcPr>
            <w:shd w:color="FFFFFF" w:val="solid"/>
            <w:tcMar>
              <w:top w:type="dxa" w:w="60"/>
              <w:left w:type="dxa" w:w="120"/>
              <w:bottom w:type="dxa" w:w="60"/>
              <w:right w:type="dxa" w:w="120"/>
            </w:tcMar>
          </w:tcPr>
          <w:p>
            <w:r>
              <w:rPr>
                <w:rFonts w:ascii="Arial" w:cs="Arial" w:eastAsia="Arial" w:hAnsi="Arial"/>
                <w:sz w:val="20"/>
                <w:szCs w:val="20"/>
              </w:rPr>
              <w:t xml:space="preserve">Cloud</w:t>
            </w:r>
          </w:p>
        </w:tc>
        <w:tc>
          <w:tcPr>
            <w:shd w:color="FFFFFF" w:val="solid"/>
            <w:tcMar>
              <w:top w:type="dxa" w:w="60"/>
              <w:left w:type="dxa" w:w="120"/>
              <w:bottom w:type="dxa" w:w="60"/>
              <w:right w:type="dxa" w:w="120"/>
            </w:tcMar>
          </w:tcPr>
          <w:p>
            <w:r>
              <w:rPr>
                <w:rFonts w:ascii="Arial" w:cs="Arial" w:eastAsia="Arial" w:hAnsi="Arial"/>
                <w:sz w:val="20"/>
                <w:szCs w:val="20"/>
              </w:rPr>
              <w:t xml:space="preserve">All layers</w:t>
            </w:r>
          </w:p>
        </w:tc>
        <w:tc>
          <w:tcPr>
            <w:shd w:color="FFFFFF" w:val="solid"/>
            <w:tcMar>
              <w:top w:type="dxa" w:w="60"/>
              <w:left w:type="dxa" w:w="120"/>
              <w:bottom w:type="dxa" w:w="60"/>
              <w:right w:type="dxa" w:w="120"/>
            </w:tcMar>
          </w:tcPr>
          <w:p>
            <w:r>
              <w:rPr>
                <w:rFonts w:ascii="Arial" w:cs="Arial" w:eastAsia="Arial" w:hAnsi="Arial"/>
                <w:sz w:val="20"/>
                <w:szCs w:val="20"/>
              </w:rPr>
              <w:t xml:space="preserve">Global policy: NORMAL / ALERT / EMERGENCY</w:t>
            </w:r>
          </w:p>
        </w:tc>
      </w:tr>
    </w:tbl>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4 — The Machine Learning Model</w:t>
      </w:r>
    </w:p>
    <w:p>
      <w:pPr>
        <w:spacing w:after="160"/>
      </w:pPr>
      <w:r>
        <w:t xml:space="preserve"/>
      </w:r>
    </w:p>
    <w:p>
      <w:pPr>
        <w:spacing w:after="100"/>
      </w:pPr>
      <w:r>
        <w:rPr>
          <w:rFonts w:ascii="Arial" w:cs="Arial" w:eastAsia="Arial" w:hAnsi="Arial"/>
          <w:sz w:val="22"/>
          <w:szCs w:val="22"/>
        </w:rPr>
        <w:t xml:space="preserve">The ML model is a Decision Tree Classifier from scikit-learn. It is trained once at startup using the processed_weather.csv dataset derived from the GlobalWeatherRepository (136,438 real rows from cities worldwide).</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4.1 Training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Role in model</w:t>
            </w:r>
          </w:p>
        </w:tc>
      </w:tr>
      <w:tr>
        <w:tc>
          <w:tcPr>
            <w:shd w:color="FFFFFF" w:val="solid"/>
            <w:tcMar>
              <w:top w:type="dxa" w:w="60"/>
              <w:left w:type="dxa" w:w="120"/>
              <w:bottom w:type="dxa" w:w="60"/>
              <w:right w:type="dxa" w:w="120"/>
            </w:tcMar>
          </w:tcPr>
          <w:p>
            <w:r>
              <w:rPr>
                <w:rFonts w:ascii="Arial" w:cs="Arial" w:eastAsia="Arial" w:hAnsi="Arial"/>
                <w:sz w:val="20"/>
                <w:szCs w:val="20"/>
              </w:rPr>
              <w:t xml:space="preserve">pm25</w:t>
            </w:r>
          </w:p>
        </w:tc>
        <w:tc>
          <w:tcPr>
            <w:shd w:color="FFFFFF" w:val="solid"/>
            <w:tcMar>
              <w:top w:type="dxa" w:w="60"/>
              <w:left w:type="dxa" w:w="120"/>
              <w:bottom w:type="dxa" w:w="60"/>
              <w:right w:type="dxa" w:w="120"/>
            </w:tcMar>
          </w:tcPr>
          <w:p>
            <w:r>
              <w:rPr>
                <w:rFonts w:ascii="Arial" w:cs="Arial" w:eastAsia="Arial" w:hAnsi="Arial"/>
                <w:sz w:val="20"/>
                <w:szCs w:val="20"/>
              </w:rPr>
              <w:t xml:space="preserve">air_quality_PM2.5</w:t>
            </w:r>
          </w:p>
        </w:tc>
        <w:tc>
          <w:tcPr>
            <w:shd w:color="FFFFFF" w:val="solid"/>
            <w:tcMar>
              <w:top w:type="dxa" w:w="60"/>
              <w:left w:type="dxa" w:w="120"/>
              <w:bottom w:type="dxa" w:w="60"/>
              <w:right w:type="dxa" w:w="120"/>
            </w:tcMar>
          </w:tcPr>
          <w:p>
            <w:r>
              <w:rPr>
                <w:rFonts w:ascii="Arial" w:cs="Arial" w:eastAsia="Arial" w:hAnsi="Arial"/>
                <w:sz w:val="20"/>
                <w:szCs w:val="20"/>
              </w:rPr>
              <w:t xml:space="preserve">Main pollution signal</w:t>
            </w:r>
          </w:p>
        </w:tc>
      </w:tr>
      <w:tr>
        <w:tc>
          <w:tcPr>
            <w:shd w:color="F1F5F9" w:val="solid"/>
            <w:tcMar>
              <w:top w:type="dxa" w:w="60"/>
              <w:left w:type="dxa" w:w="120"/>
              <w:bottom w:type="dxa" w:w="60"/>
              <w:right w:type="dxa" w:w="120"/>
            </w:tcMar>
          </w:tcPr>
          <w:p>
            <w:r>
              <w:rPr>
                <w:rFonts w:ascii="Arial" w:cs="Arial" w:eastAsia="Arial" w:hAnsi="Arial"/>
                <w:sz w:val="20"/>
                <w:szCs w:val="20"/>
              </w:rPr>
              <w:t xml:space="preserve">visibility</w:t>
            </w:r>
          </w:p>
        </w:tc>
        <w:tc>
          <w:tcPr>
            <w:shd w:color="F1F5F9" w:val="solid"/>
            <w:tcMar>
              <w:top w:type="dxa" w:w="60"/>
              <w:left w:type="dxa" w:w="120"/>
              <w:bottom w:type="dxa" w:w="60"/>
              <w:right w:type="dxa" w:w="120"/>
            </w:tcMar>
          </w:tcPr>
          <w:p>
            <w:r>
              <w:rPr>
                <w:rFonts w:ascii="Arial" w:cs="Arial" w:eastAsia="Arial" w:hAnsi="Arial"/>
                <w:sz w:val="20"/>
                <w:szCs w:val="20"/>
              </w:rPr>
              <w:t xml:space="preserve">visibility_km</w:t>
            </w:r>
          </w:p>
        </w:tc>
        <w:tc>
          <w:tcPr>
            <w:shd w:color="F1F5F9" w:val="solid"/>
            <w:tcMar>
              <w:top w:type="dxa" w:w="60"/>
              <w:left w:type="dxa" w:w="120"/>
              <w:bottom w:type="dxa" w:w="60"/>
              <w:right w:type="dxa" w:w="120"/>
            </w:tcMar>
          </w:tcPr>
          <w:p>
            <w:r>
              <w:rPr>
                <w:rFonts w:ascii="Arial" w:cs="Arial" w:eastAsia="Arial" w:hAnsi="Arial"/>
                <w:sz w:val="20"/>
                <w:szCs w:val="20"/>
              </w:rPr>
              <w:t xml:space="preserve">Fog detection</w:t>
            </w:r>
          </w:p>
        </w:tc>
      </w:tr>
      <w:tr>
        <w:tc>
          <w:tcPr>
            <w:shd w:color="FFFFFF" w:val="solid"/>
            <w:tcMar>
              <w:top w:type="dxa" w:w="60"/>
              <w:left w:type="dxa" w:w="120"/>
              <w:bottom w:type="dxa" w:w="60"/>
              <w:right w:type="dxa" w:w="120"/>
            </w:tcMar>
          </w:tcPr>
          <w:p>
            <w:r>
              <w:rPr>
                <w:rFonts w:ascii="Arial" w:cs="Arial" w:eastAsia="Arial" w:hAnsi="Arial"/>
                <w:sz w:val="20"/>
                <w:szCs w:val="20"/>
              </w:rPr>
              <w:t xml:space="preserve">traffic</w:t>
            </w:r>
          </w:p>
        </w:tc>
        <w:tc>
          <w:tcPr>
            <w:shd w:color="FFFFFF" w:val="solid"/>
            <w:tcMar>
              <w:top w:type="dxa" w:w="60"/>
              <w:left w:type="dxa" w:w="120"/>
              <w:bottom w:type="dxa" w:w="60"/>
              <w:right w:type="dxa" w:w="120"/>
            </w:tcMar>
          </w:tcPr>
          <w:p>
            <w:r>
              <w:rPr>
                <w:rFonts w:ascii="Arial" w:cs="Arial" w:eastAsia="Arial" w:hAnsi="Arial"/>
                <w:sz w:val="20"/>
                <w:szCs w:val="20"/>
              </w:rPr>
              <w:t xml:space="preserve">humidity × 0.4 + wind × 0.6</w:t>
            </w:r>
          </w:p>
        </w:tc>
        <w:tc>
          <w:tcPr>
            <w:shd w:color="FFFFFF" w:val="solid"/>
            <w:tcMar>
              <w:top w:type="dxa" w:w="60"/>
              <w:left w:type="dxa" w:w="120"/>
              <w:bottom w:type="dxa" w:w="60"/>
              <w:right w:type="dxa" w:w="120"/>
            </w:tcMar>
          </w:tcPr>
          <w:p>
            <w:r>
              <w:rPr>
                <w:rFonts w:ascii="Arial" w:cs="Arial" w:eastAsia="Arial" w:hAnsi="Arial"/>
                <w:sz w:val="20"/>
                <w:szCs w:val="20"/>
              </w:rPr>
              <w:t xml:space="preserve">Driving difficulty</w:t>
            </w:r>
          </w:p>
        </w:tc>
      </w:tr>
      <w:tr>
        <w:tc>
          <w:tcPr>
            <w:shd w:color="F1F5F9" w:val="solid"/>
            <w:tcMar>
              <w:top w:type="dxa" w:w="60"/>
              <w:left w:type="dxa" w:w="120"/>
              <w:bottom w:type="dxa" w:w="60"/>
              <w:right w:type="dxa" w:w="120"/>
            </w:tcMar>
          </w:tcPr>
          <w:p>
            <w:r>
              <w:rPr>
                <w:rFonts w:ascii="Arial" w:cs="Arial" w:eastAsia="Arial" w:hAnsi="Arial"/>
                <w:sz w:val="20"/>
                <w:szCs w:val="20"/>
              </w:rPr>
              <w:t xml:space="preserve">nox</w:t>
            </w:r>
          </w:p>
        </w:tc>
        <w:tc>
          <w:tcPr>
            <w:shd w:color="F1F5F9" w:val="solid"/>
            <w:tcMar>
              <w:top w:type="dxa" w:w="60"/>
              <w:left w:type="dxa" w:w="120"/>
              <w:bottom w:type="dxa" w:w="60"/>
              <w:right w:type="dxa" w:w="120"/>
            </w:tcMar>
          </w:tcPr>
          <w:p>
            <w:r>
              <w:rPr>
                <w:rFonts w:ascii="Arial" w:cs="Arial" w:eastAsia="Arial" w:hAnsi="Arial"/>
                <w:sz w:val="20"/>
                <w:szCs w:val="20"/>
              </w:rPr>
              <w:t xml:space="preserve">air_quality_Nitrogen_dioxide</w:t>
            </w:r>
          </w:p>
        </w:tc>
        <w:tc>
          <w:tcPr>
            <w:shd w:color="F1F5F9" w:val="solid"/>
            <w:tcMar>
              <w:top w:type="dxa" w:w="60"/>
              <w:left w:type="dxa" w:w="120"/>
              <w:bottom w:type="dxa" w:w="60"/>
              <w:right w:type="dxa" w:w="120"/>
            </w:tcMar>
          </w:tcPr>
          <w:p>
            <w:r>
              <w:rPr>
                <w:rFonts w:ascii="Arial" w:cs="Arial" w:eastAsia="Arial" w:hAnsi="Arial"/>
                <w:sz w:val="20"/>
                <w:szCs w:val="20"/>
              </w:rPr>
              <w:t xml:space="preserve">Secondary pollution</w:t>
            </w:r>
          </w:p>
        </w:tc>
      </w:tr>
      <w:tr>
        <w:tc>
          <w:tcPr>
            <w:shd w:color="FFFFFF" w:val="solid"/>
            <w:tcMar>
              <w:top w:type="dxa" w:w="60"/>
              <w:left w:type="dxa" w:w="120"/>
              <w:bottom w:type="dxa" w:w="60"/>
              <w:right w:type="dxa" w:w="120"/>
            </w:tcMar>
          </w:tcPr>
          <w:p>
            <w:r>
              <w:rPr>
                <w:rFonts w:ascii="Arial" w:cs="Arial" w:eastAsia="Arial" w:hAnsi="Arial"/>
                <w:sz w:val="20"/>
                <w:szCs w:val="20"/>
              </w:rPr>
              <w:t xml:space="preserve">action</w:t>
            </w:r>
          </w:p>
        </w:tc>
        <w:tc>
          <w:tcPr>
            <w:shd w:color="FFFFFF" w:val="solid"/>
            <w:tcMar>
              <w:top w:type="dxa" w:w="60"/>
              <w:left w:type="dxa" w:w="120"/>
              <w:bottom w:type="dxa" w:w="60"/>
              <w:right w:type="dxa" w:w="120"/>
            </w:tcMar>
          </w:tcPr>
          <w:p>
            <w:r>
              <w:rPr>
                <w:rFonts w:ascii="Arial" w:cs="Arial" w:eastAsia="Arial" w:hAnsi="Arial"/>
                <w:sz w:val="20"/>
                <w:szCs w:val="20"/>
              </w:rPr>
              <w:t xml:space="preserve">Computed rule</w:t>
            </w:r>
          </w:p>
        </w:tc>
        <w:tc>
          <w:tcPr>
            <w:shd w:color="FFFFFF" w:val="solid"/>
            <w:tcMar>
              <w:top w:type="dxa" w:w="60"/>
              <w:left w:type="dxa" w:w="120"/>
              <w:bottom w:type="dxa" w:w="60"/>
              <w:right w:type="dxa" w:w="120"/>
            </w:tcMar>
          </w:tcPr>
          <w:p>
            <w:r>
              <w:rPr>
                <w:rFonts w:ascii="Arial" w:cs="Arial" w:eastAsia="Arial" w:hAnsi="Arial"/>
                <w:sz w:val="20"/>
                <w:szCs w:val="20"/>
              </w:rPr>
              <w:t xml:space="preserve">Target: 1=act, 0=normal</w:t>
            </w:r>
          </w:p>
        </w:tc>
      </w:tr>
    </w:tbl>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4.2 Action Label Rules</w:t>
      </w:r>
    </w:p>
    <w:p>
      <w:pPr>
        <w:shd w:color="1E293B" w:val="solid"/>
        <w:spacing w:after="60" w:before="60"/>
        <w:ind w:left="400" w:right="400"/>
      </w:pPr>
      <w:r>
        <w:rPr>
          <w:rFonts w:ascii="Courier New" w:cs="Courier New" w:eastAsia="Courier New" w:hAnsi="Courier New"/>
          <w:color w:val="22D3EE"/>
          <w:sz w:val="18"/>
          <w:szCs w:val="18"/>
        </w:rPr>
        <w:t xml:space="preserve">action = 1  (Reduce/Close)  IF:  PM2.5 &gt; 75  OR  visibility &lt; 5  OR  'fog' in condition</w:t>
      </w:r>
    </w:p>
    <w:p>
      <w:pPr>
        <w:shd w:color="1E293B" w:val="solid"/>
        <w:spacing w:after="60" w:before="60"/>
        <w:ind w:left="400" w:right="400"/>
      </w:pPr>
      <w:r>
        <w:rPr>
          <w:rFonts w:ascii="Courier New" w:cs="Courier New" w:eastAsia="Courier New" w:hAnsi="Courier New"/>
          <w:color w:val="22D3EE"/>
          <w:sz w:val="18"/>
          <w:szCs w:val="18"/>
        </w:rPr>
        <w:t xml:space="preserve">action = 0  (Normal)        ELSE: all conditions acceptable</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4.3 Why Decision Tree?</w:t>
      </w:r>
    </w:p>
    <w:p>
      <w:pPr>
        <w:pStyle w:val="ListParagraph"/>
        <w:numPr>
          <w:ilvl w:val="0"/>
          <w:numId w:val="1"/>
        </w:numPr>
        <w:spacing w:after="80"/>
        <w:ind w:left="400"/>
      </w:pPr>
      <w:r>
        <w:rPr>
          <w:rFonts w:ascii="Arial" w:cs="Arial" w:eastAsia="Arial" w:hAnsi="Arial"/>
          <w:b/>
          <w:bCs/>
          <w:color w:val="2563EB"/>
          <w:sz w:val="22"/>
          <w:szCs w:val="22"/>
        </w:rPr>
        <w:t xml:space="preserve">Explainable: </w:t>
      </w:r>
      <w:r>
        <w:rPr>
          <w:rFonts w:ascii="Arial" w:cs="Arial" w:eastAsia="Arial" w:hAnsi="Arial"/>
          <w:sz w:val="22"/>
          <w:szCs w:val="22"/>
        </w:rPr>
        <w:t xml:space="preserve">Simple to explain to thesis examiner — you can draw the tree</w:t>
      </w:r>
    </w:p>
    <w:p>
      <w:pPr>
        <w:pStyle w:val="ListParagraph"/>
        <w:numPr>
          <w:ilvl w:val="0"/>
          <w:numId w:val="1"/>
        </w:numPr>
        <w:spacing w:after="80"/>
        <w:ind w:left="400"/>
      </w:pPr>
      <w:r>
        <w:rPr>
          <w:rFonts w:ascii="Arial" w:cs="Arial" w:eastAsia="Arial" w:hAnsi="Arial"/>
          <w:b/>
          <w:bCs/>
          <w:color w:val="2563EB"/>
          <w:sz w:val="22"/>
          <w:szCs w:val="22"/>
        </w:rPr>
        <w:t xml:space="preserve">Fast: </w:t>
      </w:r>
      <w:r>
        <w:rPr>
          <w:rFonts w:ascii="Arial" w:cs="Arial" w:eastAsia="Arial" w:hAnsi="Arial"/>
          <w:sz w:val="22"/>
          <w:szCs w:val="22"/>
        </w:rPr>
        <w:t xml:space="preserve">Fast prediction — runs in microseconds on edge hardware</w:t>
      </w:r>
    </w:p>
    <w:p>
      <w:pPr>
        <w:pStyle w:val="ListParagraph"/>
        <w:numPr>
          <w:ilvl w:val="0"/>
          <w:numId w:val="1"/>
        </w:numPr>
        <w:spacing w:after="80"/>
        <w:ind w:left="400"/>
      </w:pPr>
      <w:r>
        <w:rPr>
          <w:rFonts w:ascii="Arial" w:cs="Arial" w:eastAsia="Arial" w:hAnsi="Arial"/>
          <w:b/>
          <w:bCs/>
          <w:color w:val="2563EB"/>
          <w:sz w:val="22"/>
          <w:szCs w:val="22"/>
        </w:rPr>
        <w:t xml:space="preserve">Lightweight: </w:t>
      </w:r>
      <w:r>
        <w:rPr>
          <w:rFonts w:ascii="Arial" w:cs="Arial" w:eastAsia="Arial" w:hAnsi="Arial"/>
          <w:sz w:val="22"/>
          <w:szCs w:val="22"/>
        </w:rPr>
        <w:t xml:space="preserve">No heavy dependencies — no PyTorch, no TensorFlow</w:t>
      </w:r>
    </w:p>
    <w:p>
      <w:pPr>
        <w:pStyle w:val="ListParagraph"/>
        <w:numPr>
          <w:ilvl w:val="0"/>
          <w:numId w:val="1"/>
        </w:numPr>
        <w:spacing w:after="80"/>
        <w:ind w:left="400"/>
      </w:pPr>
      <w:r>
        <w:rPr>
          <w:rFonts w:ascii="Arial" w:cs="Arial" w:eastAsia="Arial" w:hAnsi="Arial"/>
          <w:b/>
          <w:bCs/>
          <w:color w:val="2563EB"/>
          <w:sz w:val="22"/>
          <w:szCs w:val="22"/>
        </w:rPr>
        <w:t xml:space="preserve">Controlled: </w:t>
      </w:r>
      <w:r>
        <w:rPr>
          <w:rFonts w:ascii="Arial" w:cs="Arial" w:eastAsia="Arial" w:hAnsi="Arial"/>
          <w:sz w:val="22"/>
          <w:szCs w:val="22"/>
        </w:rPr>
        <w:t xml:space="preserve">max_depth=5 prevents overfitting on 136K rows</w:t>
      </w:r>
    </w:p>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5 — Docker &amp; Containers</w:t>
      </w:r>
    </w:p>
    <w:p>
      <w:pPr>
        <w:spacing w:after="160"/>
      </w:pPr>
      <w:r>
        <w:t xml:space="preserve"/>
      </w:r>
    </w:p>
    <w:p>
      <w:pPr>
        <w:spacing w:after="100"/>
      </w:pPr>
      <w:r>
        <w:rPr>
          <w:rFonts w:ascii="Arial" w:cs="Arial" w:eastAsia="Arial" w:hAnsi="Arial"/>
          <w:sz w:val="22"/>
          <w:szCs w:val="22"/>
        </w:rPr>
        <w:t xml:space="preserve">Docker runs each component in an isolated container — like a separate mini-computer. All containers share the same network inside Docker, so they can talk to each other via MQTT using container names as hostnames.</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Container</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Image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shd w:color="FFFFFF" w:val="solid"/>
            <w:tcMar>
              <w:top w:type="dxa" w:w="60"/>
              <w:left w:type="dxa" w:w="120"/>
              <w:bottom w:type="dxa" w:w="60"/>
              <w:right w:type="dxa" w:w="120"/>
            </w:tcMar>
          </w:tcPr>
          <w:p>
            <w:r>
              <w:rPr>
                <w:rFonts w:ascii="Arial" w:cs="Arial" w:eastAsia="Arial" w:hAnsi="Arial"/>
                <w:sz w:val="20"/>
                <w:szCs w:val="20"/>
              </w:rPr>
              <w:t xml:space="preserve">mqtt_broker</w:t>
            </w:r>
          </w:p>
        </w:tc>
        <w:tc>
          <w:tcPr>
            <w:shd w:color="FFFFFF" w:val="solid"/>
            <w:tcMar>
              <w:top w:type="dxa" w:w="60"/>
              <w:left w:type="dxa" w:w="120"/>
              <w:bottom w:type="dxa" w:w="60"/>
              <w:right w:type="dxa" w:w="120"/>
            </w:tcMar>
          </w:tcPr>
          <w:p>
            <w:r>
              <w:rPr>
                <w:rFonts w:ascii="Arial" w:cs="Arial" w:eastAsia="Arial" w:hAnsi="Arial"/>
                <w:sz w:val="20"/>
                <w:szCs w:val="20"/>
              </w:rPr>
              <w:t xml:space="preserve">eclipse-mosquitto</w:t>
            </w:r>
          </w:p>
        </w:tc>
        <w:tc>
          <w:tcPr>
            <w:shd w:color="FFFFFF" w:val="solid"/>
            <w:tcMar>
              <w:top w:type="dxa" w:w="60"/>
              <w:left w:type="dxa" w:w="120"/>
              <w:bottom w:type="dxa" w:w="60"/>
              <w:right w:type="dxa" w:w="120"/>
            </w:tcMar>
          </w:tcPr>
          <w:p>
            <w:r>
              <w:rPr>
                <w:rFonts w:ascii="Arial" w:cs="Arial" w:eastAsia="Arial" w:hAnsi="Arial"/>
                <w:sz w:val="20"/>
                <w:szCs w:val="20"/>
              </w:rPr>
              <w:t xml:space="preserve">1883</w:t>
            </w:r>
          </w:p>
        </w:tc>
        <w:tc>
          <w:tcPr>
            <w:shd w:color="FFFFFF" w:val="solid"/>
            <w:tcMar>
              <w:top w:type="dxa" w:w="60"/>
              <w:left w:type="dxa" w:w="120"/>
              <w:bottom w:type="dxa" w:w="60"/>
              <w:right w:type="dxa" w:w="120"/>
            </w:tcMar>
          </w:tcPr>
          <w:p>
            <w:r>
              <w:rPr>
                <w:rFonts w:ascii="Arial" w:cs="Arial" w:eastAsia="Arial" w:hAnsi="Arial"/>
                <w:sz w:val="20"/>
                <w:szCs w:val="20"/>
              </w:rPr>
              <w:t xml:space="preserve">MQTT message broker — central hub</w:t>
            </w:r>
          </w:p>
        </w:tc>
      </w:tr>
      <w:tr>
        <w:tc>
          <w:tcPr>
            <w:shd w:color="F1F5F9" w:val="solid"/>
            <w:tcMar>
              <w:top w:type="dxa" w:w="60"/>
              <w:left w:type="dxa" w:w="120"/>
              <w:bottom w:type="dxa" w:w="60"/>
              <w:right w:type="dxa" w:w="120"/>
            </w:tcMar>
          </w:tcPr>
          <w:p>
            <w:r>
              <w:rPr>
                <w:rFonts w:ascii="Arial" w:cs="Arial" w:eastAsia="Arial" w:hAnsi="Arial"/>
                <w:sz w:val="20"/>
                <w:szCs w:val="20"/>
              </w:rPr>
              <w:t xml:space="preserve">edge_agent</w:t>
            </w:r>
          </w:p>
        </w:tc>
        <w:tc>
          <w:tcPr>
            <w:shd w:color="F1F5F9" w:val="solid"/>
            <w:tcMar>
              <w:top w:type="dxa" w:w="60"/>
              <w:left w:type="dxa" w:w="120"/>
              <w:bottom w:type="dxa" w:w="60"/>
              <w:right w:type="dxa" w:w="120"/>
            </w:tcMar>
          </w:tcPr>
          <w:p>
            <w:r>
              <w:rPr>
                <w:rFonts w:ascii="Arial" w:cs="Arial" w:eastAsia="Arial" w:hAnsi="Arial"/>
                <w:sz w:val="20"/>
                <w:szCs w:val="20"/>
              </w:rPr>
              <w:t xml:space="preserve">python:3.11</w:t>
            </w:r>
          </w:p>
        </w:tc>
        <w:tc>
          <w:tcPr>
            <w:shd w:color="F1F5F9" w:val="solid"/>
            <w:tcMar>
              <w:top w:type="dxa" w:w="60"/>
              <w:left w:type="dxa" w:w="120"/>
              <w:bottom w:type="dxa" w:w="60"/>
              <w:right w:type="dxa" w:w="120"/>
            </w:tcMar>
          </w:tcPr>
          <w:p>
            <w:r>
              <w:rPr>
                <w:rFonts w:ascii="Arial" w:cs="Arial" w:eastAsia="Arial" w:hAnsi="Arial"/>
                <w:sz w:val="20"/>
                <w:szCs w:val="20"/>
              </w:rPr>
              <w:t xml:space="preserve">—</w:t>
            </w:r>
          </w:p>
        </w:tc>
        <w:tc>
          <w:tcPr>
            <w:shd w:color="F1F5F9" w:val="solid"/>
            <w:tcMar>
              <w:top w:type="dxa" w:w="60"/>
              <w:left w:type="dxa" w:w="120"/>
              <w:bottom w:type="dxa" w:w="60"/>
              <w:right w:type="dxa" w:w="120"/>
            </w:tcMar>
          </w:tcPr>
          <w:p>
            <w:r>
              <w:rPr>
                <w:rFonts w:ascii="Arial" w:cs="Arial" w:eastAsia="Arial" w:hAnsi="Arial"/>
                <w:sz w:val="20"/>
                <w:szCs w:val="20"/>
              </w:rPr>
              <w:t xml:space="preserve">Edge layer — ML decisions for all 3 zones</w:t>
            </w:r>
          </w:p>
        </w:tc>
      </w:tr>
      <w:tr>
        <w:tc>
          <w:tcPr>
            <w:shd w:color="FFFFFF" w:val="solid"/>
            <w:tcMar>
              <w:top w:type="dxa" w:w="60"/>
              <w:left w:type="dxa" w:w="120"/>
              <w:bottom w:type="dxa" w:w="60"/>
              <w:right w:type="dxa" w:w="120"/>
            </w:tcMar>
          </w:tcPr>
          <w:p>
            <w:r>
              <w:rPr>
                <w:rFonts w:ascii="Arial" w:cs="Arial" w:eastAsia="Arial" w:hAnsi="Arial"/>
                <w:sz w:val="20"/>
                <w:szCs w:val="20"/>
              </w:rPr>
              <w:t xml:space="preserve">fog_coordinator</w:t>
            </w:r>
          </w:p>
        </w:tc>
        <w:tc>
          <w:tcPr>
            <w:shd w:color="FFFFFF" w:val="solid"/>
            <w:tcMar>
              <w:top w:type="dxa" w:w="60"/>
              <w:left w:type="dxa" w:w="120"/>
              <w:bottom w:type="dxa" w:w="60"/>
              <w:right w:type="dxa" w:w="120"/>
            </w:tcMar>
          </w:tcPr>
          <w:p>
            <w:r>
              <w:rPr>
                <w:rFonts w:ascii="Arial" w:cs="Arial" w:eastAsia="Arial" w:hAnsi="Arial"/>
                <w:sz w:val="20"/>
                <w:szCs w:val="20"/>
              </w:rPr>
              <w:t xml:space="preserve">python:3.11</w:t>
            </w:r>
          </w:p>
        </w:tc>
        <w:tc>
          <w:tcPr>
            <w:shd w:color="FFFFFF" w:val="solid"/>
            <w:tcMar>
              <w:top w:type="dxa" w:w="60"/>
              <w:left w:type="dxa" w:w="120"/>
              <w:bottom w:type="dxa" w:w="60"/>
              <w:right w:type="dxa" w:w="120"/>
            </w:tcMar>
          </w:tcPr>
          <w:p>
            <w:r>
              <w:rPr>
                <w:rFonts w:ascii="Arial" w:cs="Arial" w:eastAsia="Arial" w:hAnsi="Arial"/>
                <w:sz w:val="20"/>
                <w:szCs w:val="20"/>
              </w:rPr>
              <w:t xml:space="preserve">—</w:t>
            </w:r>
          </w:p>
        </w:tc>
        <w:tc>
          <w:tcPr>
            <w:shd w:color="FFFFFF" w:val="solid"/>
            <w:tcMar>
              <w:top w:type="dxa" w:w="60"/>
              <w:left w:type="dxa" w:w="120"/>
              <w:bottom w:type="dxa" w:w="60"/>
              <w:right w:type="dxa" w:w="120"/>
            </w:tcMar>
          </w:tcPr>
          <w:p>
            <w:r>
              <w:rPr>
                <w:rFonts w:ascii="Arial" w:cs="Arial" w:eastAsia="Arial" w:hAnsi="Arial"/>
                <w:sz w:val="20"/>
                <w:szCs w:val="20"/>
              </w:rPr>
              <w:t xml:space="preserve">Fog layer — hotspot detection</w:t>
            </w:r>
          </w:p>
        </w:tc>
      </w:tr>
      <w:tr>
        <w:tc>
          <w:tcPr>
            <w:shd w:color="F1F5F9" w:val="solid"/>
            <w:tcMar>
              <w:top w:type="dxa" w:w="60"/>
              <w:left w:type="dxa" w:w="120"/>
              <w:bottom w:type="dxa" w:w="60"/>
              <w:right w:type="dxa" w:w="120"/>
            </w:tcMar>
          </w:tcPr>
          <w:p>
            <w:r>
              <w:rPr>
                <w:rFonts w:ascii="Arial" w:cs="Arial" w:eastAsia="Arial" w:hAnsi="Arial"/>
                <w:sz w:val="20"/>
                <w:szCs w:val="20"/>
              </w:rPr>
              <w:t xml:space="preserve">cloud_orchestrator</w:t>
            </w:r>
          </w:p>
        </w:tc>
        <w:tc>
          <w:tcPr>
            <w:shd w:color="F1F5F9" w:val="solid"/>
            <w:tcMar>
              <w:top w:type="dxa" w:w="60"/>
              <w:left w:type="dxa" w:w="120"/>
              <w:bottom w:type="dxa" w:w="60"/>
              <w:right w:type="dxa" w:w="120"/>
            </w:tcMar>
          </w:tcPr>
          <w:p>
            <w:r>
              <w:rPr>
                <w:rFonts w:ascii="Arial" w:cs="Arial" w:eastAsia="Arial" w:hAnsi="Arial"/>
                <w:sz w:val="20"/>
                <w:szCs w:val="20"/>
              </w:rPr>
              <w:t xml:space="preserve">python:3.11</w:t>
            </w:r>
          </w:p>
        </w:tc>
        <w:tc>
          <w:tcPr>
            <w:shd w:color="F1F5F9" w:val="solid"/>
            <w:tcMar>
              <w:top w:type="dxa" w:w="60"/>
              <w:left w:type="dxa" w:w="120"/>
              <w:bottom w:type="dxa" w:w="60"/>
              <w:right w:type="dxa" w:w="120"/>
            </w:tcMar>
          </w:tcPr>
          <w:p>
            <w:r>
              <w:rPr>
                <w:rFonts w:ascii="Arial" w:cs="Arial" w:eastAsia="Arial" w:hAnsi="Arial"/>
                <w:sz w:val="20"/>
                <w:szCs w:val="20"/>
              </w:rPr>
              <w:t xml:space="preserve">—</w:t>
            </w:r>
          </w:p>
        </w:tc>
        <w:tc>
          <w:tcPr>
            <w:shd w:color="F1F5F9" w:val="solid"/>
            <w:tcMar>
              <w:top w:type="dxa" w:w="60"/>
              <w:left w:type="dxa" w:w="120"/>
              <w:bottom w:type="dxa" w:w="60"/>
              <w:right w:type="dxa" w:w="120"/>
            </w:tcMar>
          </w:tcPr>
          <w:p>
            <w:r>
              <w:rPr>
                <w:rFonts w:ascii="Arial" w:cs="Arial" w:eastAsia="Arial" w:hAnsi="Arial"/>
                <w:sz w:val="20"/>
                <w:szCs w:val="20"/>
              </w:rPr>
              <w:t xml:space="preserve">Cloud layer — global policy</w:t>
            </w:r>
          </w:p>
        </w:tc>
      </w:tr>
      <w:tr>
        <w:tc>
          <w:tcPr>
            <w:shd w:color="FFFFFF" w:val="solid"/>
            <w:tcMar>
              <w:top w:type="dxa" w:w="60"/>
              <w:left w:type="dxa" w:w="120"/>
              <w:bottom w:type="dxa" w:w="60"/>
              <w:right w:type="dxa" w:w="120"/>
            </w:tcMar>
          </w:tcPr>
          <w:p>
            <w:r>
              <w:rPr>
                <w:rFonts w:ascii="Arial" w:cs="Arial" w:eastAsia="Arial" w:hAnsi="Arial"/>
                <w:sz w:val="20"/>
                <w:szCs w:val="20"/>
              </w:rPr>
              <w:t xml:space="preserve">sensor_node</w:t>
            </w:r>
          </w:p>
        </w:tc>
        <w:tc>
          <w:tcPr>
            <w:shd w:color="FFFFFF" w:val="solid"/>
            <w:tcMar>
              <w:top w:type="dxa" w:w="60"/>
              <w:left w:type="dxa" w:w="120"/>
              <w:bottom w:type="dxa" w:w="60"/>
              <w:right w:type="dxa" w:w="120"/>
            </w:tcMar>
          </w:tcPr>
          <w:p>
            <w:r>
              <w:rPr>
                <w:rFonts w:ascii="Arial" w:cs="Arial" w:eastAsia="Arial" w:hAnsi="Arial"/>
                <w:sz w:val="20"/>
                <w:szCs w:val="20"/>
              </w:rPr>
              <w:t xml:space="preserve">python:3.11</w:t>
            </w:r>
          </w:p>
        </w:tc>
        <w:tc>
          <w:tcPr>
            <w:shd w:color="FFFFFF" w:val="solid"/>
            <w:tcMar>
              <w:top w:type="dxa" w:w="60"/>
              <w:left w:type="dxa" w:w="120"/>
              <w:bottom w:type="dxa" w:w="60"/>
              <w:right w:type="dxa" w:w="120"/>
            </w:tcMar>
          </w:tcPr>
          <w:p>
            <w:r>
              <w:rPr>
                <w:rFonts w:ascii="Arial" w:cs="Arial" w:eastAsia="Arial" w:hAnsi="Arial"/>
                <w:sz w:val="20"/>
                <w:szCs w:val="20"/>
              </w:rPr>
              <w:t xml:space="preserve">—</w:t>
            </w:r>
          </w:p>
        </w:tc>
        <w:tc>
          <w:tcPr>
            <w:shd w:color="FFFFFF" w:val="solid"/>
            <w:tcMar>
              <w:top w:type="dxa" w:w="60"/>
              <w:left w:type="dxa" w:w="120"/>
              <w:bottom w:type="dxa" w:w="60"/>
              <w:right w:type="dxa" w:w="120"/>
            </w:tcMar>
          </w:tcPr>
          <w:p>
            <w:r>
              <w:rPr>
                <w:rFonts w:ascii="Arial" w:cs="Arial" w:eastAsia="Arial" w:hAnsi="Arial"/>
                <w:sz w:val="20"/>
                <w:szCs w:val="20"/>
              </w:rPr>
              <w:t xml:space="preserve">Sensor simulator — independent zone data</w:t>
            </w:r>
          </w:p>
        </w:tc>
      </w:tr>
      <w:tr>
        <w:tc>
          <w:tcPr>
            <w:shd w:color="F1F5F9" w:val="solid"/>
            <w:tcMar>
              <w:top w:type="dxa" w:w="60"/>
              <w:left w:type="dxa" w:w="120"/>
              <w:bottom w:type="dxa" w:w="60"/>
              <w:right w:type="dxa" w:w="120"/>
            </w:tcMar>
          </w:tcPr>
          <w:p>
            <w:r>
              <w:rPr>
                <w:rFonts w:ascii="Arial" w:cs="Arial" w:eastAsia="Arial" w:hAnsi="Arial"/>
                <w:sz w:val="20"/>
                <w:szCs w:val="20"/>
              </w:rPr>
              <w:t xml:space="preserve">admin_dashboard</w:t>
            </w:r>
          </w:p>
        </w:tc>
        <w:tc>
          <w:tcPr>
            <w:shd w:color="F1F5F9" w:val="solid"/>
            <w:tcMar>
              <w:top w:type="dxa" w:w="60"/>
              <w:left w:type="dxa" w:w="120"/>
              <w:bottom w:type="dxa" w:w="60"/>
              <w:right w:type="dxa" w:w="120"/>
            </w:tcMar>
          </w:tcPr>
          <w:p>
            <w:r>
              <w:rPr>
                <w:rFonts w:ascii="Arial" w:cs="Arial" w:eastAsia="Arial" w:hAnsi="Arial"/>
                <w:sz w:val="20"/>
                <w:szCs w:val="20"/>
              </w:rPr>
              <w:t xml:space="preserve">python:3.11</w:t>
            </w:r>
          </w:p>
        </w:tc>
        <w:tc>
          <w:tcPr>
            <w:shd w:color="F1F5F9" w:val="solid"/>
            <w:tcMar>
              <w:top w:type="dxa" w:w="60"/>
              <w:left w:type="dxa" w:w="120"/>
              <w:bottom w:type="dxa" w:w="60"/>
              <w:right w:type="dxa" w:w="120"/>
            </w:tcMar>
          </w:tcPr>
          <w:p>
            <w:r>
              <w:rPr>
                <w:rFonts w:ascii="Arial" w:cs="Arial" w:eastAsia="Arial" w:hAnsi="Arial"/>
                <w:sz w:val="20"/>
                <w:szCs w:val="20"/>
              </w:rPr>
              <w:t xml:space="preserve">5000</w:t>
            </w:r>
          </w:p>
        </w:tc>
        <w:tc>
          <w:tcPr>
            <w:shd w:color="F1F5F9" w:val="solid"/>
            <w:tcMar>
              <w:top w:type="dxa" w:w="60"/>
              <w:left w:type="dxa" w:w="120"/>
              <w:bottom w:type="dxa" w:w="60"/>
              <w:right w:type="dxa" w:w="120"/>
            </w:tcMar>
          </w:tcPr>
          <w:p>
            <w:r>
              <w:rPr>
                <w:rFonts w:ascii="Arial" w:cs="Arial" w:eastAsia="Arial" w:hAnsi="Arial"/>
                <w:sz w:val="20"/>
                <w:szCs w:val="20"/>
              </w:rPr>
              <w:t xml:space="preserve">Flask dashboard — http://localhost:5000</w:t>
            </w:r>
          </w:p>
        </w:tc>
      </w:tr>
    </w:tbl>
    <w:p>
      <w:pPr>
        <w:spacing w:after="160"/>
      </w:pPr>
      <w:r>
        <w:t xml:space="preserve"/>
      </w:r>
    </w:p>
    <w:p>
      <w:pPr>
        <w:spacing w:after="100"/>
      </w:pPr>
      <w:r>
        <w:rPr>
          <w:rFonts w:ascii="Arial" w:cs="Arial" w:eastAsia="Arial" w:hAnsi="Arial"/>
          <w:b/>
          <w:bCs/>
          <w:sz w:val="22"/>
          <w:szCs w:val="22"/>
        </w:rPr>
        <w:t xml:space="preserve">Startup order (important):</w:t>
      </w:r>
    </w:p>
    <w:p>
      <w:pPr>
        <w:shd w:color="1E293B" w:val="solid"/>
        <w:spacing w:after="60" w:before="60"/>
        <w:ind w:left="400" w:right="400"/>
      </w:pPr>
      <w:r>
        <w:rPr>
          <w:rFonts w:ascii="Courier New" w:cs="Courier New" w:eastAsia="Courier New" w:hAnsi="Courier New"/>
          <w:color w:val="22D3EE"/>
          <w:sz w:val="18"/>
          <w:szCs w:val="18"/>
        </w:rPr>
        <w:t xml:space="preserve">mqtt → edge → fog → cloud → sensor → dashboard</w:t>
      </w:r>
    </w:p>
    <w:p>
      <w:pPr>
        <w:spacing w:after="100"/>
      </w:pPr>
      <w:r>
        <w:rPr>
          <w:rFonts w:ascii="Arial" w:cs="Arial" w:eastAsia="Arial" w:hAnsi="Arial"/>
          <w:i/>
          <w:iCs/>
          <w:color w:val="6B7280"/>
          <w:sz w:val="22"/>
          <w:szCs w:val="22"/>
        </w:rPr>
        <w:t xml:space="preserve">Each container waits for the previous ones before starting. This is controlled by depends_on in docker-compose.yml.</w:t>
      </w:r>
    </w:p>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6 — How to Run the Project</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Step 1 — Process the dataset</w:t>
      </w:r>
    </w:p>
    <w:p>
      <w:pPr>
        <w:shd w:color="1E293B" w:val="solid"/>
        <w:spacing w:after="60" w:before="60"/>
        <w:ind w:left="400" w:right="400"/>
      </w:pPr>
      <w:r>
        <w:rPr>
          <w:rFonts w:ascii="Courier New" w:cs="Courier New" w:eastAsia="Courier New" w:hAnsi="Courier New"/>
          <w:color w:val="22D3EE"/>
          <w:sz w:val="18"/>
          <w:szCs w:val="18"/>
        </w:rPr>
        <w:t xml:space="preserve">python process_dataset.py</w:t>
      </w:r>
    </w:p>
    <w:p>
      <w:pPr>
        <w:spacing w:after="100"/>
      </w:pPr>
      <w:r>
        <w:rPr>
          <w:rFonts w:ascii="Arial" w:cs="Arial" w:eastAsia="Arial" w:hAnsi="Arial"/>
          <w:color w:val="6B7280"/>
          <w:sz w:val="22"/>
          <w:szCs w:val="22"/>
        </w:rPr>
        <w:t xml:space="preserve">Reads GlobalWeatherRepository.csv and creates processed_weather.csv with PM2.5, visibility, NOx, traffic, action columns. Copy the output file into the Edge/ folder.</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Step 2 — Start all containers</w:t>
      </w:r>
    </w:p>
    <w:p>
      <w:pPr>
        <w:shd w:color="1E293B" w:val="solid"/>
        <w:spacing w:after="60" w:before="60"/>
        <w:ind w:left="400" w:right="400"/>
      </w:pPr>
      <w:r>
        <w:rPr>
          <w:rFonts w:ascii="Courier New" w:cs="Courier New" w:eastAsia="Courier New" w:hAnsi="Courier New"/>
          <w:color w:val="22D3EE"/>
          <w:sz w:val="18"/>
          <w:szCs w:val="18"/>
        </w:rPr>
        <w:t xml:space="preserve">docker-compose up --build</w:t>
      </w:r>
    </w:p>
    <w:p>
      <w:pPr>
        <w:spacing w:after="100"/>
      </w:pPr>
      <w:r>
        <w:rPr>
          <w:rFonts w:ascii="Arial" w:cs="Arial" w:eastAsia="Arial" w:hAnsi="Arial"/>
          <w:color w:val="6B7280"/>
          <w:sz w:val="22"/>
          <w:szCs w:val="22"/>
        </w:rPr>
        <w:t xml:space="preserve">Builds all 6 Docker images and starts all containers in the correct order. First run takes 3-5 minutes to download Python image.</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Step 3 — Open the dashboard</w:t>
      </w:r>
    </w:p>
    <w:p>
      <w:pPr>
        <w:shd w:color="1E293B" w:val="solid"/>
        <w:spacing w:after="60" w:before="60"/>
        <w:ind w:left="400" w:right="400"/>
      </w:pPr>
      <w:r>
        <w:rPr>
          <w:rFonts w:ascii="Courier New" w:cs="Courier New" w:eastAsia="Courier New" w:hAnsi="Courier New"/>
          <w:color w:val="22D3EE"/>
          <w:sz w:val="18"/>
          <w:szCs w:val="18"/>
        </w:rPr>
        <w:t xml:space="preserve">http://localhost:5000</w:t>
      </w:r>
    </w:p>
    <w:p>
      <w:pPr>
        <w:spacing w:after="100"/>
      </w:pPr>
      <w:r>
        <w:rPr>
          <w:rFonts w:ascii="Arial" w:cs="Arial" w:eastAsia="Arial" w:hAnsi="Arial"/>
          <w:color w:val="6B7280"/>
          <w:sz w:val="22"/>
          <w:szCs w:val="22"/>
        </w:rPr>
        <w:t xml:space="preserve">Open this URL in any browser. The dashboard updates automatically every 1 second.</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Step 4 — Run evaluation</w:t>
      </w:r>
    </w:p>
    <w:p>
      <w:pPr>
        <w:shd w:color="1E293B" w:val="solid"/>
        <w:spacing w:after="60" w:before="60"/>
        <w:ind w:left="400" w:right="400"/>
      </w:pPr>
      <w:r>
        <w:rPr>
          <w:rFonts w:ascii="Courier New" w:cs="Courier New" w:eastAsia="Courier New" w:hAnsi="Courier New"/>
          <w:color w:val="22D3EE"/>
          <w:sz w:val="18"/>
          <w:szCs w:val="18"/>
        </w:rPr>
        <w:t xml:space="preserve">python evaluate.py</w:t>
      </w:r>
    </w:p>
    <w:p>
      <w:pPr>
        <w:spacing w:after="100"/>
      </w:pPr>
      <w:r>
        <w:rPr>
          <w:rFonts w:ascii="Arial" w:cs="Arial" w:eastAsia="Arial" w:hAnsi="Arial"/>
          <w:color w:val="6B7280"/>
          <w:sz w:val="22"/>
          <w:szCs w:val="22"/>
        </w:rPr>
        <w:t xml:space="preserve">Runs baseline vs agentic comparison on 500 test samples. Prints results table and saves to evaluation_results.csv.</w:t>
      </w:r>
    </w:p>
    <w:p>
      <w:pPr>
        <w:spacing w:after="160"/>
      </w:pPr>
      <w:r>
        <w:t xml:space="preserve"/>
      </w:r>
    </w:p>
    <w:p>
      <w:pPr>
        <w:pStyle w:val="Heading2"/>
        <w:pBdr>
          <w:bottom w:val="single" w:color="2563EB" w:sz="6"/>
        </w:pBdr>
        <w:spacing w:after="120" w:before="280"/>
      </w:pPr>
      <w:r>
        <w:rPr>
          <w:rFonts w:ascii="Arial" w:cs="Arial" w:eastAsia="Arial" w:hAnsi="Arial"/>
          <w:b/>
          <w:bCs/>
          <w:color w:val="2563EB"/>
          <w:sz w:val="28"/>
          <w:szCs w:val="28"/>
        </w:rPr>
        <w:t xml:space="preserve">Step 5 — Stop everything</w:t>
      </w:r>
    </w:p>
    <w:p>
      <w:pPr>
        <w:shd w:color="1E293B" w:val="solid"/>
        <w:spacing w:after="60" w:before="60"/>
        <w:ind w:left="400" w:right="400"/>
      </w:pPr>
      <w:r>
        <w:rPr>
          <w:rFonts w:ascii="Courier New" w:cs="Courier New" w:eastAsia="Courier New" w:hAnsi="Courier New"/>
          <w:color w:val="22D3EE"/>
          <w:sz w:val="18"/>
          <w:szCs w:val="18"/>
        </w:rPr>
        <w:t xml:space="preserve">docker-compose down</w:t>
      </w:r>
    </w:p>
    <w:p>
      <w:pPr>
        <w:spacing w:after="160"/>
      </w:pPr>
      <w:r>
        <w:t xml:space="preserve"/>
      </w:r>
    </w:p>
    <w:p>
      <w:pPr>
        <w:pStyle w:val="Heading1"/>
        <w:shd w:color="1E3A5F" w:val="solid"/>
        <w:spacing w:after="180" w:before="360"/>
        <w:ind w:left="180" w:right="180"/>
      </w:pPr>
      <w:r>
        <w:rPr>
          <w:rFonts w:ascii="Arial" w:cs="Arial" w:eastAsia="Arial" w:hAnsi="Arial"/>
          <w:b/>
          <w:bCs/>
          <w:color w:val="FFFFFF"/>
          <w:sz w:val="36"/>
          <w:szCs w:val="36"/>
        </w:rPr>
        <w:t xml:space="preserve">📁 SECTION 7 — Project File Structure</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shd w:color="1E3A5F" w:val="solid"/>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shd w:color="FFFFFF" w:val="solid"/>
            <w:tcMar>
              <w:top w:type="dxa" w:w="60"/>
              <w:left w:type="dxa" w:w="120"/>
              <w:bottom w:type="dxa" w:w="60"/>
              <w:right w:type="dxa" w:w="120"/>
            </w:tcMar>
          </w:tcPr>
          <w:p>
            <w:r>
              <w:rPr>
                <w:rFonts w:ascii="Arial" w:cs="Arial" w:eastAsia="Arial" w:hAnsi="Arial"/>
                <w:sz w:val="20"/>
                <w:szCs w:val="20"/>
              </w:rPr>
              <w:t xml:space="preserve">process_dataset.py</w:t>
            </w:r>
          </w:p>
        </w:tc>
        <w:tc>
          <w:tcPr>
            <w:shd w:color="FFFFFF" w:val="solid"/>
            <w:tcMar>
              <w:top w:type="dxa" w:w="60"/>
              <w:left w:type="dxa" w:w="120"/>
              <w:bottom w:type="dxa" w:w="60"/>
              <w:right w:type="dxa" w:w="120"/>
            </w:tcMar>
          </w:tcPr>
          <w:p>
            <w:r>
              <w:rPr>
                <w:rFonts w:ascii="Arial" w:cs="Arial" w:eastAsia="Arial" w:hAnsi="Arial"/>
                <w:sz w:val="20"/>
                <w:szCs w:val="20"/>
              </w:rPr>
              <w:t xml:space="preserve">Root</w:t>
            </w:r>
          </w:p>
        </w:tc>
        <w:tc>
          <w:tcPr>
            <w:shd w:color="FFFFFF" w:val="solid"/>
            <w:tcMar>
              <w:top w:type="dxa" w:w="60"/>
              <w:left w:type="dxa" w:w="120"/>
              <w:bottom w:type="dxa" w:w="60"/>
              <w:right w:type="dxa" w:w="120"/>
            </w:tcMar>
          </w:tcPr>
          <w:p>
            <w:r>
              <w:rPr>
                <w:rFonts w:ascii="Arial" w:cs="Arial" w:eastAsia="Arial" w:hAnsi="Arial"/>
                <w:sz w:val="20"/>
                <w:szCs w:val="20"/>
              </w:rPr>
              <w:t xml:space="preserve">Processes GlobalWeatherRepository.csv → processed_weather.csv</w:t>
            </w:r>
          </w:p>
        </w:tc>
      </w:tr>
      <w:tr>
        <w:tc>
          <w:tcPr>
            <w:shd w:color="F1F5F9" w:val="solid"/>
            <w:tcMar>
              <w:top w:type="dxa" w:w="60"/>
              <w:left w:type="dxa" w:w="120"/>
              <w:bottom w:type="dxa" w:w="60"/>
              <w:right w:type="dxa" w:w="120"/>
            </w:tcMar>
          </w:tcPr>
          <w:p>
            <w:r>
              <w:rPr>
                <w:rFonts w:ascii="Arial" w:cs="Arial" w:eastAsia="Arial" w:hAnsi="Arial"/>
                <w:sz w:val="20"/>
                <w:szCs w:val="20"/>
              </w:rPr>
              <w:t xml:space="preserve">docker-compose.yml</w:t>
            </w:r>
          </w:p>
        </w:tc>
        <w:tc>
          <w:tcPr>
            <w:shd w:color="F1F5F9" w:val="solid"/>
            <w:tcMar>
              <w:top w:type="dxa" w:w="60"/>
              <w:left w:type="dxa" w:w="120"/>
              <w:bottom w:type="dxa" w:w="60"/>
              <w:right w:type="dxa" w:w="120"/>
            </w:tcMar>
          </w:tcPr>
          <w:p>
            <w:r>
              <w:rPr>
                <w:rFonts w:ascii="Arial" w:cs="Arial" w:eastAsia="Arial" w:hAnsi="Arial"/>
                <w:sz w:val="20"/>
                <w:szCs w:val="20"/>
              </w:rPr>
              <w:t xml:space="preserve">Root</w:t>
            </w:r>
          </w:p>
        </w:tc>
        <w:tc>
          <w:tcPr>
            <w:shd w:color="F1F5F9" w:val="solid"/>
            <w:tcMar>
              <w:top w:type="dxa" w:w="60"/>
              <w:left w:type="dxa" w:w="120"/>
              <w:bottom w:type="dxa" w:w="60"/>
              <w:right w:type="dxa" w:w="120"/>
            </w:tcMar>
          </w:tcPr>
          <w:p>
            <w:r>
              <w:rPr>
                <w:rFonts w:ascii="Arial" w:cs="Arial" w:eastAsia="Arial" w:hAnsi="Arial"/>
                <w:sz w:val="20"/>
                <w:szCs w:val="20"/>
              </w:rPr>
              <w:t xml:space="preserve">Defines and starts all 6 Docker containers</w:t>
            </w:r>
          </w:p>
        </w:tc>
      </w:tr>
      <w:tr>
        <w:tc>
          <w:tcPr>
            <w:shd w:color="FFFFFF" w:val="solid"/>
            <w:tcMar>
              <w:top w:type="dxa" w:w="60"/>
              <w:left w:type="dxa" w:w="120"/>
              <w:bottom w:type="dxa" w:w="60"/>
              <w:right w:type="dxa" w:w="120"/>
            </w:tcMar>
          </w:tcPr>
          <w:p>
            <w:r>
              <w:rPr>
                <w:rFonts w:ascii="Arial" w:cs="Arial" w:eastAsia="Arial" w:hAnsi="Arial"/>
                <w:sz w:val="20"/>
                <w:szCs w:val="20"/>
              </w:rPr>
              <w:t xml:space="preserve">mosquitto.conf</w:t>
            </w:r>
          </w:p>
        </w:tc>
        <w:tc>
          <w:tcPr>
            <w:shd w:color="FFFFFF" w:val="solid"/>
            <w:tcMar>
              <w:top w:type="dxa" w:w="60"/>
              <w:left w:type="dxa" w:w="120"/>
              <w:bottom w:type="dxa" w:w="60"/>
              <w:right w:type="dxa" w:w="120"/>
            </w:tcMar>
          </w:tcPr>
          <w:p>
            <w:r>
              <w:rPr>
                <w:rFonts w:ascii="Arial" w:cs="Arial" w:eastAsia="Arial" w:hAnsi="Arial"/>
                <w:sz w:val="20"/>
                <w:szCs w:val="20"/>
              </w:rPr>
              <w:t xml:space="preserve">Root</w:t>
            </w:r>
          </w:p>
        </w:tc>
        <w:tc>
          <w:tcPr>
            <w:shd w:color="FFFFFF" w:val="solid"/>
            <w:tcMar>
              <w:top w:type="dxa" w:w="60"/>
              <w:left w:type="dxa" w:w="120"/>
              <w:bottom w:type="dxa" w:w="60"/>
              <w:right w:type="dxa" w:w="120"/>
            </w:tcMar>
          </w:tcPr>
          <w:p>
            <w:r>
              <w:rPr>
                <w:rFonts w:ascii="Arial" w:cs="Arial" w:eastAsia="Arial" w:hAnsi="Arial"/>
                <w:sz w:val="20"/>
                <w:szCs w:val="20"/>
              </w:rPr>
              <w:t xml:space="preserve">MQTT broker config — allows anonymous connections</w:t>
            </w:r>
          </w:p>
        </w:tc>
      </w:tr>
      <w:tr>
        <w:tc>
          <w:tcPr>
            <w:shd w:color="F1F5F9" w:val="solid"/>
            <w:tcMar>
              <w:top w:type="dxa" w:w="60"/>
              <w:left w:type="dxa" w:w="120"/>
              <w:bottom w:type="dxa" w:w="60"/>
              <w:right w:type="dxa" w:w="120"/>
            </w:tcMar>
          </w:tcPr>
          <w:p>
            <w:r>
              <w:rPr>
                <w:rFonts w:ascii="Arial" w:cs="Arial" w:eastAsia="Arial" w:hAnsi="Arial"/>
                <w:sz w:val="20"/>
                <w:szCs w:val="20"/>
              </w:rPr>
              <w:t xml:space="preserve">evaluate.py</w:t>
            </w:r>
          </w:p>
        </w:tc>
        <w:tc>
          <w:tcPr>
            <w:shd w:color="F1F5F9" w:val="solid"/>
            <w:tcMar>
              <w:top w:type="dxa" w:w="60"/>
              <w:left w:type="dxa" w:w="120"/>
              <w:bottom w:type="dxa" w:w="60"/>
              <w:right w:type="dxa" w:w="120"/>
            </w:tcMar>
          </w:tcPr>
          <w:p>
            <w:r>
              <w:rPr>
                <w:rFonts w:ascii="Arial" w:cs="Arial" w:eastAsia="Arial" w:hAnsi="Arial"/>
                <w:sz w:val="20"/>
                <w:szCs w:val="20"/>
              </w:rPr>
              <w:t xml:space="preserve">Root</w:t>
            </w:r>
          </w:p>
        </w:tc>
        <w:tc>
          <w:tcPr>
            <w:shd w:color="F1F5F9" w:val="solid"/>
            <w:tcMar>
              <w:top w:type="dxa" w:w="60"/>
              <w:left w:type="dxa" w:w="120"/>
              <w:bottom w:type="dxa" w:w="60"/>
              <w:right w:type="dxa" w:w="120"/>
            </w:tcMar>
          </w:tcPr>
          <w:p>
            <w:r>
              <w:rPr>
                <w:rFonts w:ascii="Arial" w:cs="Arial" w:eastAsia="Arial" w:hAnsi="Arial"/>
                <w:sz w:val="20"/>
                <w:szCs w:val="20"/>
              </w:rPr>
              <w:t xml:space="preserve">Thesis evaluation — baseline vs agentic comparison</w:t>
            </w:r>
          </w:p>
        </w:tc>
      </w:tr>
      <w:tr>
        <w:tc>
          <w:tcPr>
            <w:shd w:color="FFFFFF" w:val="solid"/>
            <w:tcMar>
              <w:top w:type="dxa" w:w="60"/>
              <w:left w:type="dxa" w:w="120"/>
              <w:bottom w:type="dxa" w:w="60"/>
              <w:right w:type="dxa" w:w="120"/>
            </w:tcMar>
          </w:tcPr>
          <w:p>
            <w:r>
              <w:rPr>
                <w:rFonts w:ascii="Arial" w:cs="Arial" w:eastAsia="Arial" w:hAnsi="Arial"/>
                <w:sz w:val="20"/>
                <w:szCs w:val="20"/>
              </w:rPr>
              <w:t xml:space="preserve">edge_agent.py</w:t>
            </w:r>
          </w:p>
        </w:tc>
        <w:tc>
          <w:tcPr>
            <w:shd w:color="FFFFFF" w:val="solid"/>
            <w:tcMar>
              <w:top w:type="dxa" w:w="60"/>
              <w:left w:type="dxa" w:w="120"/>
              <w:bottom w:type="dxa" w:w="60"/>
              <w:right w:type="dxa" w:w="120"/>
            </w:tcMar>
          </w:tcPr>
          <w:p>
            <w:r>
              <w:rPr>
                <w:rFonts w:ascii="Arial" w:cs="Arial" w:eastAsia="Arial" w:hAnsi="Arial"/>
                <w:sz w:val="20"/>
                <w:szCs w:val="20"/>
              </w:rPr>
              <w:t xml:space="preserve">Edge/</w:t>
            </w:r>
          </w:p>
        </w:tc>
        <w:tc>
          <w:tcPr>
            <w:shd w:color="FFFFFF" w:val="solid"/>
            <w:tcMar>
              <w:top w:type="dxa" w:w="60"/>
              <w:left w:type="dxa" w:w="120"/>
              <w:bottom w:type="dxa" w:w="60"/>
              <w:right w:type="dxa" w:w="120"/>
            </w:tcMar>
          </w:tcPr>
          <w:p>
            <w:r>
              <w:rPr>
                <w:rFonts w:ascii="Arial" w:cs="Arial" w:eastAsia="Arial" w:hAnsi="Arial"/>
                <w:sz w:val="20"/>
                <w:szCs w:val="20"/>
              </w:rPr>
              <w:t xml:space="preserve">Edge layer — ML model + 3 zone decisions</w:t>
            </w:r>
          </w:p>
        </w:tc>
      </w:tr>
      <w:tr>
        <w:tc>
          <w:tcPr>
            <w:shd w:color="F1F5F9" w:val="solid"/>
            <w:tcMar>
              <w:top w:type="dxa" w:w="60"/>
              <w:left w:type="dxa" w:w="120"/>
              <w:bottom w:type="dxa" w:w="60"/>
              <w:right w:type="dxa" w:w="120"/>
            </w:tcMar>
          </w:tcPr>
          <w:p>
            <w:r>
              <w:rPr>
                <w:rFonts w:ascii="Arial" w:cs="Arial" w:eastAsia="Arial" w:hAnsi="Arial"/>
                <w:sz w:val="20"/>
                <w:szCs w:val="20"/>
              </w:rPr>
              <w:t xml:space="preserve">processed_weather.csv</w:t>
            </w:r>
          </w:p>
        </w:tc>
        <w:tc>
          <w:tcPr>
            <w:shd w:color="F1F5F9" w:val="solid"/>
            <w:tcMar>
              <w:top w:type="dxa" w:w="60"/>
              <w:left w:type="dxa" w:w="120"/>
              <w:bottom w:type="dxa" w:w="60"/>
              <w:right w:type="dxa" w:w="120"/>
            </w:tcMar>
          </w:tcPr>
          <w:p>
            <w:r>
              <w:rPr>
                <w:rFonts w:ascii="Arial" w:cs="Arial" w:eastAsia="Arial" w:hAnsi="Arial"/>
                <w:sz w:val="20"/>
                <w:szCs w:val="20"/>
              </w:rPr>
              <w:t xml:space="preserve">Edge/</w:t>
            </w:r>
          </w:p>
        </w:tc>
        <w:tc>
          <w:tcPr>
            <w:shd w:color="F1F5F9" w:val="solid"/>
            <w:tcMar>
              <w:top w:type="dxa" w:w="60"/>
              <w:left w:type="dxa" w:w="120"/>
              <w:bottom w:type="dxa" w:w="60"/>
              <w:right w:type="dxa" w:w="120"/>
            </w:tcMar>
          </w:tcPr>
          <w:p>
            <w:r>
              <w:rPr>
                <w:rFonts w:ascii="Arial" w:cs="Arial" w:eastAsia="Arial" w:hAnsi="Arial"/>
                <w:sz w:val="20"/>
                <w:szCs w:val="20"/>
              </w:rPr>
              <w:t xml:space="preserve">Training data for ML model (136K rows)</w:t>
            </w:r>
          </w:p>
        </w:tc>
      </w:tr>
      <w:tr>
        <w:tc>
          <w:tcPr>
            <w:shd w:color="FFFFFF" w:val="solid"/>
            <w:tcMar>
              <w:top w:type="dxa" w:w="60"/>
              <w:left w:type="dxa" w:w="120"/>
              <w:bottom w:type="dxa" w:w="60"/>
              <w:right w:type="dxa" w:w="120"/>
            </w:tcMar>
          </w:tcPr>
          <w:p>
            <w:r>
              <w:rPr>
                <w:rFonts w:ascii="Arial" w:cs="Arial" w:eastAsia="Arial" w:hAnsi="Arial"/>
                <w:sz w:val="20"/>
                <w:szCs w:val="20"/>
              </w:rPr>
              <w:t xml:space="preserve">fog_coordinator.py</w:t>
            </w:r>
          </w:p>
        </w:tc>
        <w:tc>
          <w:tcPr>
            <w:shd w:color="FFFFFF" w:val="solid"/>
            <w:tcMar>
              <w:top w:type="dxa" w:w="60"/>
              <w:left w:type="dxa" w:w="120"/>
              <w:bottom w:type="dxa" w:w="60"/>
              <w:right w:type="dxa" w:w="120"/>
            </w:tcMar>
          </w:tcPr>
          <w:p>
            <w:r>
              <w:rPr>
                <w:rFonts w:ascii="Arial" w:cs="Arial" w:eastAsia="Arial" w:hAnsi="Arial"/>
                <w:sz w:val="20"/>
                <w:szCs w:val="20"/>
              </w:rPr>
              <w:t xml:space="preserve">Fog/</w:t>
            </w:r>
          </w:p>
        </w:tc>
        <w:tc>
          <w:tcPr>
            <w:shd w:color="FFFFFF" w:val="solid"/>
            <w:tcMar>
              <w:top w:type="dxa" w:w="60"/>
              <w:left w:type="dxa" w:w="120"/>
              <w:bottom w:type="dxa" w:w="60"/>
              <w:right w:type="dxa" w:w="120"/>
            </w:tcMar>
          </w:tcPr>
          <w:p>
            <w:r>
              <w:rPr>
                <w:rFonts w:ascii="Arial" w:cs="Arial" w:eastAsia="Arial" w:hAnsi="Arial"/>
                <w:sz w:val="20"/>
                <w:szCs w:val="20"/>
              </w:rPr>
              <w:t xml:space="preserve">Fog layer — hotspot detection + district commands</w:t>
            </w:r>
          </w:p>
        </w:tc>
      </w:tr>
      <w:tr>
        <w:tc>
          <w:tcPr>
            <w:shd w:color="F1F5F9" w:val="solid"/>
            <w:tcMar>
              <w:top w:type="dxa" w:w="60"/>
              <w:left w:type="dxa" w:w="120"/>
              <w:bottom w:type="dxa" w:w="60"/>
              <w:right w:type="dxa" w:w="120"/>
            </w:tcMar>
          </w:tcPr>
          <w:p>
            <w:r>
              <w:rPr>
                <w:rFonts w:ascii="Arial" w:cs="Arial" w:eastAsia="Arial" w:hAnsi="Arial"/>
                <w:sz w:val="20"/>
                <w:szCs w:val="20"/>
              </w:rPr>
              <w:t xml:space="preserve">cloud.py</w:t>
            </w:r>
          </w:p>
        </w:tc>
        <w:tc>
          <w:tcPr>
            <w:shd w:color="F1F5F9" w:val="solid"/>
            <w:tcMar>
              <w:top w:type="dxa" w:w="60"/>
              <w:left w:type="dxa" w:w="120"/>
              <w:bottom w:type="dxa" w:w="60"/>
              <w:right w:type="dxa" w:w="120"/>
            </w:tcMar>
          </w:tcPr>
          <w:p>
            <w:r>
              <w:rPr>
                <w:rFonts w:ascii="Arial" w:cs="Arial" w:eastAsia="Arial" w:hAnsi="Arial"/>
                <w:sz w:val="20"/>
                <w:szCs w:val="20"/>
              </w:rPr>
              <w:t xml:space="preserve">cloud/</w:t>
            </w:r>
          </w:p>
        </w:tc>
        <w:tc>
          <w:tcPr>
            <w:shd w:color="F1F5F9" w:val="solid"/>
            <w:tcMar>
              <w:top w:type="dxa" w:w="60"/>
              <w:left w:type="dxa" w:w="120"/>
              <w:bottom w:type="dxa" w:w="60"/>
              <w:right w:type="dxa" w:w="120"/>
            </w:tcMar>
          </w:tcPr>
          <w:p>
            <w:r>
              <w:rPr>
                <w:rFonts w:ascii="Arial" w:cs="Arial" w:eastAsia="Arial" w:hAnsi="Arial"/>
                <w:sz w:val="20"/>
                <w:szCs w:val="20"/>
              </w:rPr>
              <w:t xml:space="preserve">Cloud layer — global policy + statistics</w:t>
            </w:r>
          </w:p>
        </w:tc>
      </w:tr>
      <w:tr>
        <w:tc>
          <w:tcPr>
            <w:shd w:color="FFFFFF" w:val="solid"/>
            <w:tcMar>
              <w:top w:type="dxa" w:w="60"/>
              <w:left w:type="dxa" w:w="120"/>
              <w:bottom w:type="dxa" w:w="60"/>
              <w:right w:type="dxa" w:w="120"/>
            </w:tcMar>
          </w:tcPr>
          <w:p>
            <w:r>
              <w:rPr>
                <w:rFonts w:ascii="Arial" w:cs="Arial" w:eastAsia="Arial" w:hAnsi="Arial"/>
                <w:sz w:val="20"/>
                <w:szCs w:val="20"/>
              </w:rPr>
              <w:t xml:space="preserve">sensor.py</w:t>
            </w:r>
          </w:p>
        </w:tc>
        <w:tc>
          <w:tcPr>
            <w:shd w:color="FFFFFF" w:val="solid"/>
            <w:tcMar>
              <w:top w:type="dxa" w:w="60"/>
              <w:left w:type="dxa" w:w="120"/>
              <w:bottom w:type="dxa" w:w="60"/>
              <w:right w:type="dxa" w:w="120"/>
            </w:tcMar>
          </w:tcPr>
          <w:p>
            <w:r>
              <w:rPr>
                <w:rFonts w:ascii="Arial" w:cs="Arial" w:eastAsia="Arial" w:hAnsi="Arial"/>
                <w:sz w:val="20"/>
                <w:szCs w:val="20"/>
              </w:rPr>
              <w:t xml:space="preserve">sensor/</w:t>
            </w:r>
          </w:p>
        </w:tc>
        <w:tc>
          <w:tcPr>
            <w:shd w:color="FFFFFF" w:val="solid"/>
            <w:tcMar>
              <w:top w:type="dxa" w:w="60"/>
              <w:left w:type="dxa" w:w="120"/>
              <w:bottom w:type="dxa" w:w="60"/>
              <w:right w:type="dxa" w:w="120"/>
            </w:tcMar>
          </w:tcPr>
          <w:p>
            <w:r>
              <w:rPr>
                <w:rFonts w:ascii="Arial" w:cs="Arial" w:eastAsia="Arial" w:hAnsi="Arial"/>
                <w:sz w:val="20"/>
                <w:szCs w:val="20"/>
              </w:rPr>
              <w:t xml:space="preserve">IoT sensor simulator — independent zone profiles</w:t>
            </w:r>
          </w:p>
        </w:tc>
      </w:tr>
      <w:tr>
        <w:tc>
          <w:tcPr>
            <w:shd w:color="F1F5F9" w:val="solid"/>
            <w:tcMar>
              <w:top w:type="dxa" w:w="60"/>
              <w:left w:type="dxa" w:w="120"/>
              <w:bottom w:type="dxa" w:w="60"/>
              <w:right w:type="dxa" w:w="120"/>
            </w:tcMar>
          </w:tcPr>
          <w:p>
            <w:r>
              <w:rPr>
                <w:rFonts w:ascii="Arial" w:cs="Arial" w:eastAsia="Arial" w:hAnsi="Arial"/>
                <w:sz w:val="20"/>
                <w:szCs w:val="20"/>
              </w:rPr>
              <w:t xml:space="preserve">app.py</w:t>
            </w:r>
          </w:p>
        </w:tc>
        <w:tc>
          <w:tcPr>
            <w:shd w:color="F1F5F9" w:val="solid"/>
            <w:tcMar>
              <w:top w:type="dxa" w:w="60"/>
              <w:left w:type="dxa" w:w="120"/>
              <w:bottom w:type="dxa" w:w="60"/>
              <w:right w:type="dxa" w:w="120"/>
            </w:tcMar>
          </w:tcPr>
          <w:p>
            <w:r>
              <w:rPr>
                <w:rFonts w:ascii="Arial" w:cs="Arial" w:eastAsia="Arial" w:hAnsi="Arial"/>
                <w:sz w:val="20"/>
                <w:szCs w:val="20"/>
              </w:rPr>
              <w:t xml:space="preserve">dashboard/</w:t>
            </w:r>
          </w:p>
        </w:tc>
        <w:tc>
          <w:tcPr>
            <w:shd w:color="F1F5F9" w:val="solid"/>
            <w:tcMar>
              <w:top w:type="dxa" w:w="60"/>
              <w:left w:type="dxa" w:w="120"/>
              <w:bottom w:type="dxa" w:w="60"/>
              <w:right w:type="dxa" w:w="120"/>
            </w:tcMar>
          </w:tcPr>
          <w:p>
            <w:r>
              <w:rPr>
                <w:rFonts w:ascii="Arial" w:cs="Arial" w:eastAsia="Arial" w:hAnsi="Arial"/>
                <w:sz w:val="20"/>
                <w:szCs w:val="20"/>
              </w:rPr>
              <w:t xml:space="preserve">Flask + SocketIO server — MQTT → WebSocket bridge</w:t>
            </w:r>
          </w:p>
        </w:tc>
      </w:tr>
      <w:tr>
        <w:tc>
          <w:tcPr>
            <w:shd w:color="FFFFFF" w:val="solid"/>
            <w:tcMar>
              <w:top w:type="dxa" w:w="60"/>
              <w:left w:type="dxa" w:w="120"/>
              <w:bottom w:type="dxa" w:w="60"/>
              <w:right w:type="dxa" w:w="120"/>
            </w:tcMar>
          </w:tcPr>
          <w:p>
            <w:r>
              <w:rPr>
                <w:rFonts w:ascii="Arial" w:cs="Arial" w:eastAsia="Arial" w:hAnsi="Arial"/>
                <w:sz w:val="20"/>
                <w:szCs w:val="20"/>
              </w:rPr>
              <w:t xml:space="preserve">index.html</w:t>
            </w:r>
          </w:p>
        </w:tc>
        <w:tc>
          <w:tcPr>
            <w:shd w:color="FFFFFF" w:val="solid"/>
            <w:tcMar>
              <w:top w:type="dxa" w:w="60"/>
              <w:left w:type="dxa" w:w="120"/>
              <w:bottom w:type="dxa" w:w="60"/>
              <w:right w:type="dxa" w:w="120"/>
            </w:tcMar>
          </w:tcPr>
          <w:p>
            <w:r>
              <w:rPr>
                <w:rFonts w:ascii="Arial" w:cs="Arial" w:eastAsia="Arial" w:hAnsi="Arial"/>
                <w:sz w:val="20"/>
                <w:szCs w:val="20"/>
              </w:rPr>
              <w:t xml:space="preserve">dashboard/templates/</w:t>
            </w:r>
          </w:p>
        </w:tc>
        <w:tc>
          <w:tcPr>
            <w:shd w:color="FFFFFF" w:val="solid"/>
            <w:tcMar>
              <w:top w:type="dxa" w:w="60"/>
              <w:left w:type="dxa" w:w="120"/>
              <w:bottom w:type="dxa" w:w="60"/>
              <w:right w:type="dxa" w:w="120"/>
            </w:tcMar>
          </w:tcPr>
          <w:p>
            <w:r>
              <w:rPr>
                <w:rFonts w:ascii="Arial" w:cs="Arial" w:eastAsia="Arial" w:hAnsi="Arial"/>
                <w:sz w:val="20"/>
                <w:szCs w:val="20"/>
              </w:rPr>
              <w:t xml:space="preserve">Admin panel UI — live updates via WebSocket</w:t>
            </w:r>
          </w:p>
        </w:tc>
      </w:tr>
    </w:tbl>
    <w:p>
      <w:pPr>
        <w:spacing w:after="160"/>
      </w:pPr>
      <w:r>
        <w:t xml:space="preserve"/>
      </w:r>
    </w:p>
    <w:p>
      <w:pPr>
        <w:shd w:color="1E3A5F" w:val="solid"/>
        <w:spacing w:before="400"/>
        <w:jc w:val="center"/>
      </w:pPr>
      <w:r>
        <w:rPr>
          <w:rFonts w:ascii="Arial" w:cs="Arial" w:eastAsia="Arial" w:hAnsi="Arial"/>
          <w:color w:val="93C5FD"/>
          <w:sz w:val="18"/>
          <w:szCs w:val="18"/>
        </w:rPr>
        <w:t xml:space="preserve">Urban Distributed AI System — Master's Thesis Notes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2026-05-13T09:01:47.434Z</dcterms:created>
  <dcterms:modified xsi:type="dcterms:W3CDTF">2026-05-13T09:01:47.434Z</dcterms:modified>
</cp:coreProperties>
</file>

<file path=docProps/custom.xml><?xml version="1.0" encoding="utf-8"?>
<Properties xmlns="http://schemas.openxmlformats.org/officeDocument/2006/custom-properties" xmlns:vt="http://schemas.openxmlformats.org/officeDocument/2006/docPropsVTypes"/>
</file>