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Shell Thickness Survey - E-3304</w:t>
      </w:r>
    </w:p>
    <w:p>
      <w:r>
        <w:t>Unit: Unit 33 - Diesel Hydrodesulphuriser (DHDS). Equipment: E-3304 Reactor Feed / Effluent Exchanger, shell side.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Code minimum thickness (t-min)</w:t>
            </w:r>
          </w:p>
        </w:tc>
        <w:tc>
          <w:tcPr>
            <w:tcW w:type="dxa" w:w="4320"/>
          </w:tcPr>
          <w:p>
            <w:r>
              <w:t>9.20 mm</w:t>
            </w:r>
          </w:p>
        </w:tc>
      </w:tr>
      <w:tr>
        <w:tc>
          <w:tcPr>
            <w:tcW w:type="dxa" w:w="4320"/>
          </w:tcPr>
          <w:p>
            <w:r>
              <w:t>Measured, governing CML-03</w:t>
            </w:r>
          </w:p>
        </w:tc>
        <w:tc>
          <w:tcPr>
            <w:tcW w:type="dxa" w:w="4320"/>
          </w:tcPr>
          <w:p>
            <w:r>
              <w:t>8.75 mm</w:t>
            </w:r>
          </w:p>
        </w:tc>
      </w:tr>
      <w:tr>
        <w:tc>
          <w:tcPr>
            <w:tcW w:type="dxa" w:w="4320"/>
          </w:tcPr>
          <w:p>
            <w:r>
              <w:t>Survey date</w:t>
            </w:r>
          </w:p>
        </w:tc>
        <w:tc>
          <w:tcPr>
            <w:tcW w:type="dxa" w:w="4320"/>
          </w:tcPr>
          <w:p>
            <w:r>
              <w:t>10-Apr-2027</w:t>
            </w:r>
          </w:p>
        </w:tc>
      </w:tr>
    </w:tbl>
    <w:p>
      <w:r>
        <w:t>The measured thickness is below the code t-min by 0.45 mm. Refer to the Inspection Section before returning to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