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U-500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T-501</w:t>
            </w:r>
          </w:p>
        </w:tc>
        <w:tc>
          <w:tcPr>
            <w:tcW w:type="dxa" w:w="2160"/>
          </w:tcPr>
          <w:p>
            <w:r>
              <w:t>Surge Drum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P-501</w:t>
            </w:r>
          </w:p>
        </w:tc>
        <w:tc>
          <w:tcPr>
            <w:tcW w:type="dxa" w:w="2160"/>
          </w:tcPr>
          <w:p>
            <w:r>
              <w:t>Distribution Pump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14.6</w:t>
            </w:r>
          </w:p>
        </w:tc>
      </w:tr>
      <w:tr>
        <w:tc>
          <w:tcPr>
            <w:tcW w:type="dxa" w:w="2160"/>
          </w:tcPr>
          <w:p>
            <w:r>
              <w:t>E-501</w:t>
            </w:r>
          </w:p>
        </w:tc>
        <w:tc>
          <w:tcPr>
            <w:tcW w:type="dxa" w:w="2160"/>
          </w:tcPr>
          <w:p>
            <w:r>
              <w:t>Trim Cooler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11.9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T-501 course-1 measured 14.2 mm against nominal 16.0 mm over 45 months. Minimum required 12.4 mm.</w:t>
      </w:r>
    </w:p>
    <w:p>
      <w:pPr>
        <w:pStyle w:val="ListBullet"/>
      </w:pPr>
      <w:r>
        <w:t>E-501 shell measured 11.9 mm against nominal 13.0 mm over 30 months. Minimum required 11.2 mm.</w:t>
      </w:r>
    </w:p>
    <w:p>
      <w:pPr>
        <w:pStyle w:val="ListBullet"/>
      </w:pPr>
      <w:r>
        <w:t>PSV-501 as-found 14.8 barg.</w:t>
      </w:r>
    </w:p>
    <w:p>
      <w:pPr>
        <w:pStyle w:val="ListBullet"/>
      </w:pPr>
      <w:r>
        <w:t>PSV-502 as-found 6.2 barg.</w:t>
      </w:r>
    </w:p>
    <w:p>
      <w:pPr>
        <w:pStyle w:val="ListBullet"/>
      </w:pPr>
      <w:r>
        <w:t>LT-501 indicates 78 percent level at survey.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