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- DEVIATION</w:t>
      </w:r>
    </w:p>
    <w:p>
      <w:r>
        <w:rPr>
          <w:i/>
        </w:rPr>
        <w:t>Safety Relief Valve PSV-2041 on Crude Storage Tank TK-4102 shows a deviation status requiring immediate attention.</w:t>
      </w:r>
    </w:p>
    <w:p>
      <w:r>
        <w:rPr>
          <w:color w:val="606060"/>
          <w:sz w:val="18"/>
        </w:rPr>
        <w:t xml:space="preserve">Ref: inspection_report_TK4102.docx    Date: 13-Sep-2026    Unit: </w:t>
      </w:r>
    </w:p>
    <w:p>
      <w:pPr>
        <w:pStyle w:val="Heading1"/>
      </w:pPr>
      <w:r>
        <w:t>Findings</w:t>
      </w:r>
    </w:p>
    <w:p>
      <w:pPr>
        <w:pStyle w:val="ListBullet"/>
      </w:pPr>
      <w:r>
        <w:t>PSV-2041, Safety Relief Valve, Status = DEVIATION [1]</w:t>
      </w:r>
    </w:p>
    <w:p>
      <w:pPr>
        <w:pStyle w:val="ListBullet"/>
      </w:pPr>
      <w:r>
        <w:t>PSV-2041, Design Pressure = 12.5 barg [2]</w:t>
      </w:r>
    </w:p>
    <w:p>
      <w:pPr>
        <w:pStyle w:val="ListBullet"/>
      </w:pPr>
      <w:r>
        <w:t>P-4110A, Crude Transfer Pump, Status = IN SERVICE [3]</w:t>
      </w:r>
    </w:p>
    <w:p>
      <w:pPr>
        <w:pStyle w:val="Heading1"/>
      </w:pPr>
      <w:r>
        <w:t>Assessment</w:t>
      </w:r>
    </w:p>
    <w:p>
      <w:r>
        <w:t>The Safety Relief Valve PSV-2041 on Tank TK-4102 is currently in a DEVIATION status, which requires investigation and corrective action per the maintenance bulletin MB-2026-17.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PSV-2041, Safety Relief Valve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P-4110A, Crude Transfer Pump</w:t>
            </w:r>
          </w:p>
        </w:tc>
        <w:tc>
          <w:tcPr>
            <w:tcW w:type="dxa" w:w="2880"/>
          </w:tcPr>
          <w:p>
            <w:r>
              <w:t>IN SERVICE</w:t>
            </w:r>
          </w:p>
        </w:tc>
        <w:tc>
          <w:tcPr>
            <w:tcW w:type="dxa" w:w="2880"/>
          </w:tcPr>
          <w:p>
            <w:r>
              <w:t>IN SERVICE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>Immediate investigation required for PSV-2041 deviation. Continue monitoring P-4110A.</w:t>
      </w:r>
    </w:p>
    <w:p>
      <w:r>
        <w:t>Prepared by: Sovereign Workbench</w:t>
      </w:r>
    </w:p>
    <w:p>
      <w:r>
        <w:t>Approved by: ______</w:t>
      </w:r>
    </w:p>
    <w:p>
      <w:r>
        <w:br w:type="page"/>
      </w:r>
    </w:p>
    <w:p>
      <w:pPr>
        <w:pStyle w:val="Heading1"/>
      </w:pPr>
      <w:r>
        <w:t>Sources</w:t>
      </w:r>
    </w:p>
    <w:p>
      <w:r>
        <w:rPr>
          <w:i/>
          <w:sz w:val="18"/>
        </w:rPr>
        <w:t>Generated by Sovereign Workbench from the indexed corpus. Every finding is traceable to the source listed below.</w:t>
      </w:r>
    </w:p>
    <w:p>
      <w:pPr>
        <w:pStyle w:val="ListNumber"/>
      </w:pPr>
      <w:r>
        <w:rPr>
          <w:sz w:val="18"/>
        </w:rPr>
        <w:t>[1] maintenance_bulletin.md (—) · Maintenance Bulletin MB-2026-17</w:t>
      </w:r>
    </w:p>
    <w:p>
      <w:pPr>
        <w:pStyle w:val="ListNumber"/>
      </w:pPr>
      <w:r>
        <w:rPr>
          <w:sz w:val="18"/>
        </w:rPr>
        <w:t>[2] inspection_report_TK4102.docx (—) · MRPL — EQUIPMENT INSPECTION REPORT &gt; 1. Equipment Particulars</w:t>
      </w:r>
    </w:p>
    <w:p>
      <w:pPr>
        <w:pStyle w:val="ListNumber"/>
      </w:pPr>
      <w:r>
        <w:rPr>
          <w:sz w:val="18"/>
        </w:rPr>
        <w:t>[3] scanned_page.png (p.1) · EQUIPMENT</w:t>
      </w:r>
    </w:p>
    <w:p>
      <w:pPr>
        <w:pStyle w:val="ListNumber"/>
      </w:pPr>
      <w:r>
        <w:rPr>
          <w:sz w:val="18"/>
        </w:rPr>
        <w:t>[4] scanned_report.pdf (p.1) · EQUIPMENT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