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A52" w:rsidRPr="00102A52" w:rsidRDefault="00102A52" w:rsidP="00102A52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102A52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Wrapper classes in Java</w:t>
      </w:r>
    </w:p>
    <w:p w:rsidR="00102A52" w:rsidRPr="00102A52" w:rsidRDefault="00102A52" w:rsidP="00102A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102A52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102A52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wrapper class in Java</w:t>
      </w:r>
      <w:r w:rsidRPr="00102A52">
        <w:rPr>
          <w:rFonts w:ascii="Segoe UI" w:eastAsia="Times New Roman" w:hAnsi="Segoe UI" w:cs="Segoe UI"/>
          <w:color w:val="333333"/>
          <w:sz w:val="24"/>
          <w:szCs w:val="24"/>
        </w:rPr>
        <w:t> provides the mechanism </w:t>
      </w:r>
      <w:r w:rsidRPr="00102A52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to convert primitive into object and object into primitive</w:t>
      </w:r>
      <w:r w:rsidRPr="00102A52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D466A7" w:rsidRPr="007F5131" w:rsidRDefault="00102A52">
      <w:pPr>
        <w:rPr>
          <w:rFonts w:ascii="Segoe UI" w:hAnsi="Segoe UI" w:cs="Segoe UI"/>
          <w:color w:val="333333"/>
          <w:sz w:val="32"/>
          <w:szCs w:val="32"/>
          <w:shd w:val="clear" w:color="auto" w:fill="FFFFFF"/>
        </w:rPr>
      </w:pPr>
      <w:proofErr w:type="spellStart"/>
      <w:proofErr w:type="gramStart"/>
      <w:r w:rsidRPr="007F5131">
        <w:rPr>
          <w:rStyle w:val="Strong"/>
          <w:rFonts w:ascii="Segoe UI" w:hAnsi="Segoe UI" w:cs="Segoe UI"/>
          <w:color w:val="333333"/>
          <w:sz w:val="32"/>
          <w:szCs w:val="32"/>
          <w:shd w:val="clear" w:color="auto" w:fill="FFFFFF"/>
        </w:rPr>
        <w:t>autoboxing</w:t>
      </w:r>
      <w:proofErr w:type="spellEnd"/>
      <w:proofErr w:type="gramEnd"/>
      <w:r w:rsidRPr="007F5131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 and </w:t>
      </w:r>
      <w:r w:rsidRPr="007F5131">
        <w:rPr>
          <w:rStyle w:val="Strong"/>
          <w:rFonts w:ascii="Segoe UI" w:hAnsi="Segoe UI" w:cs="Segoe UI"/>
          <w:color w:val="333333"/>
          <w:sz w:val="32"/>
          <w:szCs w:val="32"/>
          <w:shd w:val="clear" w:color="auto" w:fill="FFFFFF"/>
        </w:rPr>
        <w:t>unboxing</w:t>
      </w:r>
      <w:r w:rsidRPr="007F5131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 feature convert primitives into objects and objects into primitives automatically. The automatic conversion of primitive into an object is known as </w:t>
      </w:r>
      <w:proofErr w:type="spellStart"/>
      <w:r w:rsidRPr="007F5131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>autoboxing</w:t>
      </w:r>
      <w:proofErr w:type="spellEnd"/>
      <w:r w:rsidRPr="007F5131">
        <w:rPr>
          <w:rFonts w:ascii="Segoe UI" w:hAnsi="Segoe UI" w:cs="Segoe UI"/>
          <w:color w:val="333333"/>
          <w:sz w:val="32"/>
          <w:szCs w:val="32"/>
          <w:shd w:val="clear" w:color="auto" w:fill="FFFFFF"/>
        </w:rPr>
        <w:t xml:space="preserve"> and vice-versa unboxing.</w:t>
      </w:r>
    </w:p>
    <w:p w:rsidR="00102A52" w:rsidRDefault="00102A52" w:rsidP="00102A52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Use of Wrapper classes in Java</w:t>
      </w:r>
    </w:p>
    <w:p w:rsidR="00102A52" w:rsidRPr="00102A52" w:rsidRDefault="00102A52" w:rsidP="00102A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2A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Change the value in Method:</w:t>
      </w:r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 Java supports only call by value. So, if we pass a primitive value, it will not change the original value. But, if we convert the primitive value in an object, it will change the original value.</w:t>
      </w:r>
    </w:p>
    <w:p w:rsidR="00102A52" w:rsidRPr="00102A52" w:rsidRDefault="00102A52" w:rsidP="00102A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2A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Serialization:</w:t>
      </w:r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 We need to convert the objects into streams to perform the serialization. If we have a primitive value, we can convert it in objects through the wrapper classes.</w:t>
      </w:r>
    </w:p>
    <w:p w:rsidR="00102A52" w:rsidRPr="00102A52" w:rsidRDefault="00102A52" w:rsidP="00102A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2A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Synchronization:</w:t>
      </w:r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 Java synchronization works with objects in Multithreading.</w:t>
      </w:r>
    </w:p>
    <w:p w:rsidR="00102A52" w:rsidRPr="00102A52" w:rsidRDefault="00102A52" w:rsidP="00102A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proofErr w:type="gramStart"/>
      <w:r w:rsidRPr="00102A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java.util</w:t>
      </w:r>
      <w:proofErr w:type="spellEnd"/>
      <w:proofErr w:type="gramEnd"/>
      <w:r w:rsidRPr="00102A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 xml:space="preserve"> package:</w:t>
      </w:r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 xml:space="preserve"> The </w:t>
      </w:r>
      <w:proofErr w:type="spellStart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java.util</w:t>
      </w:r>
      <w:proofErr w:type="spellEnd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 xml:space="preserve"> package provides the utility classes to deal with objects.</w:t>
      </w:r>
    </w:p>
    <w:p w:rsidR="00102A52" w:rsidRPr="00102A52" w:rsidRDefault="00102A52" w:rsidP="00102A52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102A52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Collection Framework:</w:t>
      </w:r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 Java collection framework works with objects only. All classes of the collection framework (</w:t>
      </w:r>
      <w:proofErr w:type="spellStart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ArrayList</w:t>
      </w:r>
      <w:proofErr w:type="spellEnd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LinkedList</w:t>
      </w:r>
      <w:proofErr w:type="spellEnd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 xml:space="preserve">, Vector, </w:t>
      </w:r>
      <w:proofErr w:type="spellStart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HashSet</w:t>
      </w:r>
      <w:proofErr w:type="spellEnd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LinkedHashSet</w:t>
      </w:r>
      <w:proofErr w:type="spellEnd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TreeSet</w:t>
      </w:r>
      <w:proofErr w:type="spellEnd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PriorityQueue</w:t>
      </w:r>
      <w:proofErr w:type="spellEnd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 xml:space="preserve">, </w:t>
      </w:r>
      <w:proofErr w:type="spellStart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ArrayDeque</w:t>
      </w:r>
      <w:proofErr w:type="spellEnd"/>
      <w:r w:rsidRPr="00102A52">
        <w:rPr>
          <w:rFonts w:ascii="Segoe UI" w:eastAsia="Times New Roman" w:hAnsi="Segoe UI" w:cs="Segoe UI"/>
          <w:color w:val="000000"/>
          <w:sz w:val="24"/>
          <w:szCs w:val="24"/>
        </w:rPr>
        <w:t>, etc.) deal with objects only.</w:t>
      </w:r>
    </w:p>
    <w:p w:rsidR="00102A52" w:rsidRDefault="00102A5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eight classes of the </w:t>
      </w:r>
      <w:proofErr w:type="spellStart"/>
      <w:r>
        <w:rPr>
          <w:rStyle w:val="Emphasis"/>
          <w:rFonts w:ascii="Segoe UI" w:hAnsi="Segoe UI" w:cs="Segoe UI"/>
          <w:color w:val="333333"/>
          <w:shd w:val="clear" w:color="auto" w:fill="FFFFFF"/>
        </w:rPr>
        <w:t>java.lang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 package are known as wrapper classes in Java. The list of eight wrapper classes are given below:</w:t>
      </w:r>
    </w:p>
    <w:p w:rsidR="00102A52" w:rsidRDefault="004977A3">
      <w:r>
        <w:rPr>
          <w:noProof/>
        </w:rPr>
        <w:lastRenderedPageBreak/>
        <w:drawing>
          <wp:inline distT="0" distB="0" distL="0" distR="0" wp14:anchorId="4248B9CA" wp14:editId="2C012DE5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A3" w:rsidRDefault="004977A3"/>
    <w:p w:rsidR="004977A3" w:rsidRDefault="004977A3" w:rsidP="004977A3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Autoboxing</w:t>
      </w:r>
      <w:proofErr w:type="spellEnd"/>
    </w:p>
    <w:p w:rsidR="004977A3" w:rsidRDefault="004977A3" w:rsidP="004977A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The automatic conversion of primitive data type into its corresponding wrapper class is known as </w:t>
      </w:r>
      <w:proofErr w:type="spellStart"/>
      <w:r>
        <w:rPr>
          <w:rFonts w:ascii="Segoe UI" w:hAnsi="Segoe UI" w:cs="Segoe UI"/>
          <w:color w:val="333333"/>
        </w:rPr>
        <w:t>autoboxing</w:t>
      </w:r>
      <w:proofErr w:type="spellEnd"/>
      <w:r>
        <w:rPr>
          <w:rFonts w:ascii="Segoe UI" w:hAnsi="Segoe UI" w:cs="Segoe UI"/>
          <w:color w:val="333333"/>
        </w:rPr>
        <w:t xml:space="preserve">, for example, byte to Byte, char to Character, </w:t>
      </w:r>
      <w:proofErr w:type="spellStart"/>
      <w:r>
        <w:rPr>
          <w:rFonts w:ascii="Segoe UI" w:hAnsi="Segoe UI" w:cs="Segoe UI"/>
          <w:color w:val="333333"/>
        </w:rPr>
        <w:t>int</w:t>
      </w:r>
      <w:proofErr w:type="spellEnd"/>
      <w:r>
        <w:rPr>
          <w:rFonts w:ascii="Segoe UI" w:hAnsi="Segoe UI" w:cs="Segoe UI"/>
          <w:color w:val="333333"/>
        </w:rPr>
        <w:t xml:space="preserve"> to Integer, long to Long, float to Float, </w:t>
      </w:r>
      <w:proofErr w:type="spellStart"/>
      <w:r>
        <w:rPr>
          <w:rFonts w:ascii="Segoe UI" w:hAnsi="Segoe UI" w:cs="Segoe UI"/>
          <w:color w:val="333333"/>
        </w:rPr>
        <w:t>boolean</w:t>
      </w:r>
      <w:proofErr w:type="spellEnd"/>
      <w:r>
        <w:rPr>
          <w:rFonts w:ascii="Segoe UI" w:hAnsi="Segoe UI" w:cs="Segoe UI"/>
          <w:color w:val="333333"/>
        </w:rPr>
        <w:t xml:space="preserve"> to Boolean, double to Double, and short to Short.</w:t>
      </w:r>
    </w:p>
    <w:p w:rsidR="004977A3" w:rsidRDefault="004977A3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We can also use the </w:t>
      </w:r>
      <w:proofErr w:type="spellStart"/>
      <w:proofErr w:type="gram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valueOf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(</w:t>
      </w:r>
      <w:proofErr w:type="gram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  <w:shd w:val="clear" w:color="auto" w:fill="F9FAFC"/>
        </w:rPr>
        <w:t>)</w:t>
      </w:r>
      <w:r>
        <w:rPr>
          <w:rFonts w:ascii="Arial" w:hAnsi="Arial" w:cs="Arial"/>
          <w:sz w:val="27"/>
          <w:szCs w:val="27"/>
          <w:shd w:val="clear" w:color="auto" w:fill="F9FAFC"/>
        </w:rPr>
        <w:t> method to convert primitive types into corresponding objects.</w:t>
      </w:r>
    </w:p>
    <w:p w:rsidR="00BF173B" w:rsidRDefault="00BF173B" w:rsidP="00BF173B">
      <w:pPr>
        <w:pStyle w:val="Heading3"/>
        <w:shd w:val="clear" w:color="auto" w:fill="F9FAFC"/>
        <w:spacing w:before="0" w:after="18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Example 1: Primitive Types to Wrapper Objects</w:t>
      </w:r>
    </w:p>
    <w:p w:rsidR="004977A3" w:rsidRDefault="00BF173B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</w:rPr>
        <w:drawing>
          <wp:inline distT="0" distB="0" distL="0" distR="0" wp14:anchorId="5F590799" wp14:editId="1B2A17B2">
            <wp:extent cx="539115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73B" w:rsidRDefault="00BF173B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</w:rPr>
        <w:drawing>
          <wp:inline distT="0" distB="0" distL="0" distR="0" wp14:anchorId="0880B259" wp14:editId="515B47A0">
            <wp:extent cx="32194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2EEA" w:rsidRPr="00D72EEA" w:rsidRDefault="00D72EEA" w:rsidP="00D72EE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D72EEA">
        <w:rPr>
          <w:rFonts w:ascii="Arial" w:eastAsia="Times New Roman" w:hAnsi="Arial" w:cs="Arial"/>
          <w:sz w:val="27"/>
          <w:szCs w:val="27"/>
        </w:rPr>
        <w:t>In the above example, we have used the </w:t>
      </w:r>
      <w:proofErr w:type="spellStart"/>
      <w:proofErr w:type="gramStart"/>
      <w:r w:rsidRPr="00D72EE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valueOf</w:t>
      </w:r>
      <w:proofErr w:type="spellEnd"/>
      <w:r w:rsidRPr="00D72EE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</w:t>
      </w:r>
      <w:proofErr w:type="gramEnd"/>
      <w:r w:rsidRPr="00D72EE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D72EEA">
        <w:rPr>
          <w:rFonts w:ascii="Arial" w:eastAsia="Times New Roman" w:hAnsi="Arial" w:cs="Arial"/>
          <w:sz w:val="27"/>
          <w:szCs w:val="27"/>
        </w:rPr>
        <w:t> method to convert the primitive types into objects.</w:t>
      </w:r>
    </w:p>
    <w:p w:rsidR="00D72EEA" w:rsidRDefault="00D72EEA" w:rsidP="00D72EE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D72EEA">
        <w:rPr>
          <w:rFonts w:ascii="Arial" w:eastAsia="Times New Roman" w:hAnsi="Arial" w:cs="Arial"/>
          <w:sz w:val="27"/>
          <w:szCs w:val="27"/>
        </w:rPr>
        <w:t>Here, we have used the </w:t>
      </w:r>
      <w:proofErr w:type="spellStart"/>
      <w:r w:rsidRPr="00D72EE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instanceof</w:t>
      </w:r>
      <w:proofErr w:type="spellEnd"/>
      <w:r w:rsidRPr="00D72EEA">
        <w:rPr>
          <w:rFonts w:ascii="Arial" w:eastAsia="Times New Roman" w:hAnsi="Arial" w:cs="Arial"/>
          <w:sz w:val="27"/>
          <w:szCs w:val="27"/>
        </w:rPr>
        <w:t> operator to check whether the generated objects are of </w:t>
      </w:r>
      <w:r w:rsidRPr="00D72EE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Integer</w:t>
      </w:r>
      <w:r w:rsidRPr="00D72EEA">
        <w:rPr>
          <w:rFonts w:ascii="Arial" w:eastAsia="Times New Roman" w:hAnsi="Arial" w:cs="Arial"/>
          <w:sz w:val="27"/>
          <w:szCs w:val="27"/>
        </w:rPr>
        <w:t> or </w:t>
      </w:r>
      <w:r w:rsidRPr="00D72EEA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Double</w:t>
      </w:r>
      <w:r w:rsidRPr="00D72EEA">
        <w:rPr>
          <w:rFonts w:ascii="Arial" w:eastAsia="Times New Roman" w:hAnsi="Arial" w:cs="Arial"/>
          <w:sz w:val="27"/>
          <w:szCs w:val="27"/>
        </w:rPr>
        <w:t> type or not.</w:t>
      </w:r>
    </w:p>
    <w:p w:rsidR="005D735F" w:rsidRPr="00D72EEA" w:rsidRDefault="005D735F" w:rsidP="00D72EEA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</w:p>
    <w:p w:rsidR="00BF173B" w:rsidRDefault="005D735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However, the Java compiler can directly convert the primitive types into corresponding objects. For example,</w:t>
      </w:r>
    </w:p>
    <w:p w:rsidR="005D735F" w:rsidRDefault="005D735F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</w:rPr>
        <w:lastRenderedPageBreak/>
        <w:drawing>
          <wp:inline distT="0" distB="0" distL="0" distR="0" wp14:anchorId="190E9664" wp14:editId="5F8569D4">
            <wp:extent cx="3914775" cy="1762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35F" w:rsidRDefault="005D735F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5D735F" w:rsidRDefault="005D735F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BF173B" w:rsidRDefault="00BF173B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BF173B" w:rsidRDefault="00BF173B">
      <w:pPr>
        <w:rPr>
          <w:rFonts w:ascii="Arial" w:hAnsi="Arial" w:cs="Arial"/>
          <w:sz w:val="27"/>
          <w:szCs w:val="27"/>
          <w:shd w:val="clear" w:color="auto" w:fill="F9FAFC"/>
        </w:rPr>
      </w:pPr>
    </w:p>
    <w:p w:rsidR="004977A3" w:rsidRDefault="004977A3"/>
    <w:sectPr w:rsidR="0049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ACD"/>
    <w:multiLevelType w:val="multilevel"/>
    <w:tmpl w:val="48CAE4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70"/>
    <w:rsid w:val="0002246F"/>
    <w:rsid w:val="00102A52"/>
    <w:rsid w:val="00453B70"/>
    <w:rsid w:val="004977A3"/>
    <w:rsid w:val="005D735F"/>
    <w:rsid w:val="007F5131"/>
    <w:rsid w:val="00BF173B"/>
    <w:rsid w:val="00D466A7"/>
    <w:rsid w:val="00D7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9CAA4-061A-48DE-BAEF-12477ED3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2A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A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A5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2A52"/>
    <w:rPr>
      <w:b/>
      <w:bCs/>
    </w:rPr>
  </w:style>
  <w:style w:type="character" w:styleId="Emphasis">
    <w:name w:val="Emphasis"/>
    <w:basedOn w:val="DefaultParagraphFont"/>
    <w:uiPriority w:val="20"/>
    <w:qFormat/>
    <w:rsid w:val="00102A5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A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977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7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7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2022-10-12T09:35:00Z</dcterms:created>
  <dcterms:modified xsi:type="dcterms:W3CDTF">2022-10-13T08:14:00Z</dcterms:modified>
</cp:coreProperties>
</file>