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Vulnerability Assessment and Penetration Testing Report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-103800</wp:posOffset>
                </wp:positionH>
                <wp:positionV relativeFrom="paragraph">
                  <wp:posOffset>314316</wp:posOffset>
                </wp:positionV>
                <wp:extent cx="7077075" cy="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flip:y;visibility:visible;" from="-8.2pt,24.7pt" to="549.1pt,24.7pt" filled="f" strokecolor="#284963" strokeweight="0.50pt"/>
            </w:pict>
          </mc:Fallback>
        </mc:AlternateContent>
      </w:r>
      <w:r>
        <w:rPr>
          <w:b/>
          <w:bCs/>
          <w:sz w:val="32"/>
          <w:szCs w:val="32"/>
          <w:highlight w:val="none"/>
        </w:rPr>
        <w:t xml:space="preserve">Information Disclosure via Backup Files (PortSwigger Lab)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/>
          <w:i/>
          <w:sz w:val="28"/>
          <w:szCs w:val="28"/>
          <w:highlight w:val="none"/>
          <w:u w:val="none"/>
        </w:rPr>
      </w:pPr>
      <w:r>
        <w:rPr>
          <w:b w:val="0"/>
          <w:bCs w:val="0"/>
          <w:i/>
          <w:iCs/>
          <w:sz w:val="28"/>
          <w:szCs w:val="28"/>
          <w:highlight w:val="none"/>
          <w:u w:val="none"/>
        </w:rPr>
        <w:t xml:space="preserve">Executive Summary</w:t>
      </w:r>
      <w:r>
        <w:rPr>
          <w:b w:val="0"/>
          <w:bCs w:val="0"/>
          <w:i/>
          <w:iCs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single"/>
        </w:rPr>
        <w:t xml:space="preserve">Objective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To assess the resilience of the web application against information disclosure vulnerabilities.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single"/>
        </w:rPr>
        <w:t xml:space="preserve">Key findings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A publicly accessible backup file was discovered at the /backup endpoint (referenced in robots.txt) of the web application which expose the credentials of the database. This can lead to data breaches and identification and exploitation of additional vulnerabilities.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single"/>
        </w:rPr>
        <w:t xml:space="preserve">Risk Level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Critical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single"/>
        </w:rPr>
      </w:pPr>
      <w:r>
        <w:rPr>
          <w:b w:val="0"/>
          <w:bCs w:val="0"/>
          <w:sz w:val="24"/>
          <w:szCs w:val="24"/>
          <w:highlight w:val="none"/>
          <w:u w:val="single"/>
        </w:rPr>
        <w:t xml:space="preserve">Impact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Unauthorized access to sensitive information and potential for further exploitation.</w:t>
      </w:r>
      <w:r>
        <w:rPr>
          <w:b w:val="0"/>
          <w:bCs w:val="0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single"/>
        </w:rPr>
        <w:t xml:space="preserve">Recommendations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Implement strict access controls, remove backup files from publicly accessible endpoints, establish secure development practices.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476241</wp:posOffset>
                </wp:positionV>
                <wp:extent cx="7077075" cy="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048;mso-wrap-distance-left:9.07pt;mso-wrap-distance-top:0.00pt;mso-wrap-distance-right:9.07pt;mso-wrap-distance-bottom:0.00pt;rotation:0;flip:y;visibility:visible;" from="-8.6pt,37.5pt" to="548.6pt,37.5pt" filled="f" strokecolor="#284963" strokeweight="0.50pt"/>
            </w:pict>
          </mc:Fallback>
        </mc:AlternateContent>
      </w:r>
      <w:r/>
      <w:r/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b w:val="0"/>
          <w:bCs/>
          <w:i/>
          <w:sz w:val="28"/>
          <w:szCs w:val="28"/>
          <w:highlight w:val="none"/>
          <w:u w:val="none"/>
        </w:rPr>
      </w:pPr>
      <w:r>
        <w:rPr>
          <w:b w:val="0"/>
          <w:bCs w:val="0"/>
          <w:i/>
          <w:iCs/>
          <w:sz w:val="28"/>
          <w:szCs w:val="28"/>
          <w:highlight w:val="none"/>
          <w:u w:val="none"/>
        </w:rPr>
        <w:t xml:space="preserve">Introduction</w:t>
      </w:r>
      <w:r>
        <w:rPr>
          <w:b w:val="0"/>
          <w:bCs/>
          <w:i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single"/>
        </w:rPr>
        <w:t xml:space="preserve">Scope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Evaluate the web application for vulnerabilities related to information disclosure.</w:t>
      </w:r>
      <w:r>
        <w:rPr>
          <w:b w:val="0"/>
          <w:bCs w:val="0"/>
          <w:sz w:val="24"/>
          <w:szCs w:val="24"/>
          <w:u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-109538</wp:posOffset>
                </wp:positionH>
                <wp:positionV relativeFrom="paragraph">
                  <wp:posOffset>279022</wp:posOffset>
                </wp:positionV>
                <wp:extent cx="7077075" cy="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048;mso-wrap-distance-left:9.07pt;mso-wrap-distance-top:0.00pt;mso-wrap-distance-right:9.07pt;mso-wrap-distance-bottom:0.00pt;rotation:0;flip:y;visibility:visible;" from="-8.6pt,22.0pt" to="548.6pt,22.0pt" filled="f" strokecolor="#284963" strokeweight="0.50pt"/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:u w:val="single"/>
        </w:rPr>
        <w:t xml:space="preserve">Testing Period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: 25 April 2025 8:22pm</w:t>
      </w:r>
      <w:r>
        <w:rPr>
          <w:b w:val="0"/>
          <w:bCs w:val="0"/>
          <w:sz w:val="24"/>
          <w:szCs w:val="24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Bdr/>
        <w:spacing/>
        <w:ind/>
        <w:rPr/>
      </w:pPr>
      <w:r>
        <w:rPr>
          <w:b w:val="0"/>
          <w:bCs w:val="0"/>
          <w:i/>
          <w:iCs/>
          <w:sz w:val="28"/>
          <w:szCs w:val="28"/>
          <w:highlight w:val="none"/>
          <w:u w:val="none"/>
        </w:rPr>
        <w:t xml:space="preserve">Methodology</w:t>
      </w:r>
      <w:r>
        <w:rPr>
          <w:b w:val="0"/>
          <w:bCs/>
          <w:i/>
          <w:sz w:val="28"/>
          <w:szCs w:val="28"/>
          <w:highlight w:val="none"/>
          <w:u w:val="none"/>
        </w:rPr>
      </w:r>
      <w:r/>
      <w:r/>
      <w:r/>
      <w:r>
        <w:rPr>
          <w:b w:val="0"/>
          <w:bCs w:val="0"/>
          <w:i/>
          <w:iCs/>
          <w:sz w:val="28"/>
          <w:szCs w:val="28"/>
          <w:highlight w:val="none"/>
          <w:u w:val="none"/>
        </w:rPr>
      </w:r>
      <w:r>
        <w:rPr>
          <w:bCs/>
          <w:i/>
          <w:sz w:val="24"/>
          <w:szCs w:val="24"/>
        </w:rPr>
      </w:r>
      <w:r/>
      <w:r/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</w:rPr>
        <w:t xml:space="preserve">Reconnaissance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: Accessed Robots.txt to find directories with indexing dis-allowed.</w:t>
      </w:r>
      <w:r>
        <w:rPr>
          <w:bCs w:val="0"/>
          <w:i w:val="0"/>
          <w:sz w:val="22"/>
          <w:szCs w:val="22"/>
          <w:u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</w:rPr>
        <w:t xml:space="preserve">Testing Tools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: 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Manual Testing to find exposed ba</w:t>
      </w:r>
      <w:r/>
      <w:r>
        <w:rPr>
          <w:b w:val="0"/>
          <w:bCs w:val="0"/>
          <w:sz w:val="24"/>
          <w:szCs w:val="24"/>
          <w:highlight w:val="none"/>
          <w:u w:val="none"/>
        </w:rPr>
        <w:t xml:space="preserve">ckup files and try to access their contents.</w:t>
      </w:r>
      <w:r/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bCs w:val="0"/>
          <w:i w:val="0"/>
          <w:sz w:val="22"/>
          <w:szCs w:val="22"/>
          <w:u w:val="none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-109538</wp:posOffset>
                </wp:positionH>
                <wp:positionV relativeFrom="paragraph">
                  <wp:posOffset>285741</wp:posOffset>
                </wp:positionV>
                <wp:extent cx="7077075" cy="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048;mso-wrap-distance-left:9.07pt;mso-wrap-distance-top:0.00pt;mso-wrap-distance-right:9.07pt;mso-wrap-distance-bottom:0.00pt;rotation:0;flip:y;visibility:visible;" from="-8.6pt,22.5pt" to="548.6pt,22.5pt" filled="f" strokecolor="#284963" strokeweight="0.50pt"/>
            </w:pict>
          </mc:Fallback>
        </mc:AlternateContent>
      </w:r>
      <w:r>
        <w:rPr>
          <w:b w:val="0"/>
          <w:bCs w:val="0"/>
          <w:i w:val="0"/>
          <w:iCs w:val="0"/>
          <w:sz w:val="24"/>
          <w:szCs w:val="24"/>
          <w:highlight w:val="none"/>
          <w:u w:val="single"/>
        </w:rPr>
        <w:t xml:space="preserve">Analysis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: Reviewed the contents of the exposed backup file.</w:t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i/>
          <w:iCs/>
          <w:sz w:val="28"/>
          <w:szCs w:val="28"/>
        </w:rPr>
        <w:t xml:space="preserve">Findings</w:t>
      </w:r>
      <w:r>
        <w:rPr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highlight w:val="none"/>
          <w:u w:val="single"/>
        </w:rPr>
        <w:t xml:space="preserve">Vulnerability</w:t>
      </w:r>
      <w:r>
        <w:rPr>
          <w:sz w:val="24"/>
          <w:szCs w:val="24"/>
          <w:highlight w:val="none"/>
          <w:u w:val="none"/>
        </w:rPr>
        <w:t xml:space="preserve">: Exposed backup file.</w:t>
      </w:r>
      <w:r>
        <w:rPr>
          <w:bCs/>
          <w:i/>
          <w:sz w:val="24"/>
          <w:szCs w:val="24"/>
          <w:u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bCs/>
          <w:i/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  <w:t xml:space="preserve">Description: A backup file containing the database credentials was accessible without authentication.</w:t>
      </w:r>
      <w:r>
        <w:rPr>
          <w:sz w:val="24"/>
          <w:szCs w:val="24"/>
          <w:highlight w:val="none"/>
          <w:u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bCs/>
          <w:i/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  <w:t xml:space="preserve">Location: </w:t>
      </w:r>
      <w:hyperlink r:id="rId9" w:tooltip="https://portswiggerlab.com/ProductTemplate.java.bak" w:history="1">
        <w:r>
          <w:rPr>
            <w:rStyle w:val="186"/>
            <w:sz w:val="24"/>
            <w:szCs w:val="24"/>
            <w:highlight w:val="none"/>
          </w:rPr>
          <w:t xml:space="preserve">https://portswiggerlab.com/ProductTemplate.java.bak</w:t>
        </w:r>
        <w:r>
          <w:rPr>
            <w:rStyle w:val="186"/>
            <w:sz w:val="24"/>
            <w:szCs w:val="24"/>
            <w:highlight w:val="none"/>
          </w:rPr>
        </w:r>
      </w:hyperlink>
      <w:r>
        <w:rPr>
          <w:sz w:val="24"/>
          <w:szCs w:val="24"/>
          <w:highlight w:val="none"/>
          <w:u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bCs/>
          <w:i/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  <w:t xml:space="preserve">Impact: Exposure of potential credentials of the database.</w:t>
      </w:r>
      <w:r>
        <w:rPr>
          <w:sz w:val="24"/>
          <w:szCs w:val="24"/>
          <w:highlight w:val="none"/>
          <w:u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bCs/>
          <w:i/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  <w:t xml:space="preserve">Evidence: Accessing the file revealed the credentials of the postgres database</w: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  <w:r>
        <w:rPr>
          <w:bCs/>
          <w:i/>
          <w:sz w:val="24"/>
          <w:szCs w:val="24"/>
          <w:u w:val="none"/>
        </w:rPr>
      </w:r>
      <w:r>
        <w:rPr>
          <w:bCs/>
          <w:i/>
          <w:sz w:val="24"/>
          <w:szCs w:val="24"/>
          <w:u w:val="none"/>
        </w:rPr>
      </w:r>
    </w:p>
    <w:tbl>
      <w:tblPr>
        <w:tblStyle w:val="11"/>
        <w:tblW w:w="0" w:type="auto"/>
        <w:tblInd w:w="112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4819"/>
      </w:tblGrid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  <w:u w:val="none"/>
              </w:rPr>
            </w:pPr>
            <w:r>
              <w:rPr>
                <w:sz w:val="24"/>
                <w:szCs w:val="24"/>
                <w:highlight w:val="none"/>
                <w:u w:val="none"/>
              </w:rPr>
              <w:t xml:space="preserve">Username</w:t>
            </w:r>
            <w:r>
              <w:rPr>
                <w:sz w:val="24"/>
                <w:szCs w:val="24"/>
                <w:highlight w:val="none"/>
                <w:u w:val="none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  <w:u w:val="none"/>
              </w:rPr>
            </w:pPr>
            <w:r>
              <w:rPr>
                <w:sz w:val="24"/>
                <w:szCs w:val="24"/>
                <w:highlight w:val="none"/>
                <w:u w:val="none"/>
              </w:rPr>
              <w:t xml:space="preserve">Password</w:t>
            </w:r>
            <w:r>
              <w:rPr>
                <w:sz w:val="24"/>
                <w:szCs w:val="24"/>
                <w:highlight w:val="none"/>
                <w:u w:val="none"/>
              </w:rPr>
            </w:r>
          </w:p>
        </w:tc>
      </w:tr>
      <w:tr>
        <w:trPr/>
        <w:tc>
          <w:tcPr>
            <w:tcBorders/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  <w:u w:val="none"/>
              </w:rPr>
            </w:pPr>
            <w:r>
              <w:rPr>
                <w:sz w:val="24"/>
                <w:szCs w:val="24"/>
                <w:highlight w:val="none"/>
                <w:u w:val="none"/>
              </w:rPr>
              <w:t xml:space="preserve">postgres</w:t>
            </w:r>
            <w:r>
              <w:rPr>
                <w:sz w:val="24"/>
                <w:szCs w:val="24"/>
                <w:highlight w:val="none"/>
                <w:u w:val="none"/>
              </w:rPr>
            </w:r>
          </w:p>
        </w:tc>
        <w:tc>
          <w:tcPr>
            <w:tcBorders/>
            <w:tcW w:w="481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  <w:u w:val="none"/>
              </w:rPr>
            </w:pPr>
            <w:r>
              <w:rPr>
                <w:sz w:val="24"/>
                <w:szCs w:val="24"/>
                <w:highlight w:val="none"/>
                <w:u w:val="none"/>
              </w:rPr>
            </w:r>
            <w:r>
              <w:rPr>
                <w:sz w:val="24"/>
                <w:szCs w:val="24"/>
                <w:highlight w:val="none"/>
                <w:u w:val="none"/>
              </w:rPr>
              <w:t xml:space="preserve">54xikdbvxbfnt8pjl5421hnxot49hfk8</w:t>
            </w:r>
            <w:r>
              <w:rPr>
                <w:sz w:val="24"/>
                <w:szCs w:val="24"/>
                <w:highlight w:val="none"/>
                <w:u w:val="none"/>
              </w:rPr>
            </w:r>
            <w:r>
              <w:rPr>
                <w:sz w:val="24"/>
                <w:szCs w:val="24"/>
                <w:highlight w:val="none"/>
                <w:u w:val="none"/>
              </w:rPr>
            </w:r>
          </w:p>
        </w:tc>
      </w:tr>
    </w:tbl>
    <w:p>
      <w:pPr>
        <w:pBdr/>
        <w:spacing/>
        <w:ind w:firstLine="0" w:left="709"/>
        <w:rPr>
          <w:bCs/>
          <w:i/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  <w:r/>
    </w:p>
    <w:p>
      <w:pPr>
        <w:pBdr/>
        <w:spacing/>
        <w:ind w:firstLine="0" w:left="709"/>
        <w:rPr>
          <w:bCs/>
          <w:i/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2772" cy="29579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626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12771" cy="295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5.57pt;height:232.9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76191</wp:posOffset>
                </wp:positionV>
                <wp:extent cx="7077075" cy="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048;mso-wrap-distance-left:9.07pt;mso-wrap-distance-top:0.00pt;mso-wrap-distance-right:9.07pt;mso-wrap-distance-bottom:0.00pt;rotation:0;flip:y;visibility:visible;" from="-8.6pt,6.0pt" to="548.6pt,6.0pt" filled="f" strokecolor="#284963" strokeweight="0.50pt"/>
            </w:pict>
          </mc:Fallback>
        </mc:AlternateContent>
      </w:r>
      <w:r/>
      <w:r/>
    </w:p>
    <w:p>
      <w:pPr>
        <w:pBdr/>
        <w:spacing/>
        <w:ind/>
        <w:rPr>
          <w:bCs/>
          <w:i/>
          <w:sz w:val="28"/>
          <w:szCs w:val="28"/>
          <w:highlight w:val="none"/>
        </w:rPr>
      </w:pPr>
      <w:r>
        <w:rPr>
          <w:i/>
          <w:iCs/>
          <w:sz w:val="28"/>
          <w:szCs w:val="28"/>
        </w:rPr>
        <w:t xml:space="preserve">Risk Rating</w:t>
      </w:r>
      <w:r>
        <w:rPr>
          <w:sz w:val="28"/>
          <w:szCs w:val="28"/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89"/>
        <w:gridCol w:w="1417"/>
        <w:gridCol w:w="1701"/>
      </w:tblGrid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i/>
                <w:iCs/>
                <w:sz w:val="24"/>
                <w:szCs w:val="24"/>
                <w:highlight w:val="none"/>
              </w:rPr>
              <w:t xml:space="preserve">Likelihood</w:t>
            </w:r>
            <w:r>
              <w:rPr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i/>
                <w:iCs/>
                <w:sz w:val="24"/>
                <w:szCs w:val="24"/>
                <w:highlight w:val="none"/>
              </w:rPr>
              <w:t xml:space="preserve">Impact</w:t>
            </w:r>
            <w:r>
              <w:rPr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i/>
                <w:iCs/>
                <w:sz w:val="24"/>
                <w:szCs w:val="24"/>
                <w:highlight w:val="none"/>
              </w:rPr>
              <w:t xml:space="preserve">Overall Risk</w:t>
            </w:r>
            <w:r>
              <w:rPr>
                <w:i/>
                <w:i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i/>
                <w:iCs/>
                <w:sz w:val="24"/>
                <w:szCs w:val="24"/>
                <w:highlight w:val="none"/>
              </w:rPr>
              <w:t xml:space="preserve">High</w:t>
            </w:r>
            <w:r>
              <w:rPr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i/>
                <w:iCs/>
                <w:sz w:val="24"/>
                <w:szCs w:val="24"/>
                <w:highlight w:val="none"/>
              </w:rPr>
              <w:t xml:space="preserve">Critical</w:t>
            </w:r>
            <w:r>
              <w:rPr>
                <w:i/>
                <w:i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  <w:sz w:val="24"/>
                <w:szCs w:val="24"/>
                <w:highlight w:val="none"/>
              </w:rPr>
            </w:pPr>
            <w:r>
              <w:rPr>
                <w:i/>
                <w:iCs/>
                <w:sz w:val="24"/>
                <w:szCs w:val="24"/>
                <w:highlight w:val="none"/>
              </w:rPr>
              <w:t xml:space="preserve">Critical</w:t>
            </w:r>
            <w:r>
              <w:rPr>
                <w:i/>
                <w:iCs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-132151</wp:posOffset>
                </wp:positionH>
                <wp:positionV relativeFrom="paragraph">
                  <wp:posOffset>223748</wp:posOffset>
                </wp:positionV>
                <wp:extent cx="7077075" cy="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048;mso-wrap-distance-left:9.07pt;mso-wrap-distance-top:0.00pt;mso-wrap-distance-right:9.07pt;mso-wrap-distance-bottom:0.00pt;rotation:0;flip:y;visibility:visible;" from="-10.4pt,17.6pt" to="546.8pt,17.6pt" filled="f" strokecolor="#284963" strokeweight="0.50pt"/>
            </w:pict>
          </mc:Fallback>
        </mc:AlternateContent>
      </w:r>
      <w:r>
        <w:rPr>
          <w:i/>
          <w:iCs/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Cs/>
          <w:i/>
          <w:sz w:val="28"/>
          <w:szCs w:val="28"/>
          <w:highlight w:val="none"/>
        </w:rPr>
      </w:pPr>
      <w:r>
        <w:rPr>
          <w:i/>
          <w:iCs/>
          <w:sz w:val="28"/>
          <w:szCs w:val="28"/>
        </w:rPr>
        <w:t xml:space="preserve">Recommendation</w:t>
      </w:r>
      <w:r>
        <w:rPr>
          <w:bCs/>
          <w:i/>
          <w:sz w:val="28"/>
          <w:szCs w:val="28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Immediately remove all backup files from public access.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Enforce strict access control policies on server directories.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Implement automatic backup file cleaning post-deployment.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-132151</wp:posOffset>
                </wp:positionH>
                <wp:positionV relativeFrom="paragraph">
                  <wp:posOffset>273467</wp:posOffset>
                </wp:positionV>
                <wp:extent cx="7077075" cy="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7077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048;mso-wrap-distance-left:9.07pt;mso-wrap-distance-top:0.00pt;mso-wrap-distance-right:9.07pt;mso-wrap-distance-bottom:0.00pt;rotation:0;flip:y;visibility:visible;" from="-10.4pt,21.5pt" to="546.8pt,21.5pt" filled="f" strokecolor="#284963" strokeweight="0.50pt"/>
            </w:pict>
          </mc:Fallback>
        </mc:AlternateContent>
      </w:r>
      <w:r>
        <w:t xml:space="preserve">Conduct regular security audits to catch such misconfigurations early.</w:t>
      </w:r>
      <w:r/>
    </w:p>
    <w:p>
      <w:pPr>
        <w:pBdr/>
        <w:spacing/>
        <w:ind/>
        <w:rPr>
          <w:bCs/>
          <w:i/>
          <w:sz w:val="28"/>
          <w:szCs w:val="28"/>
          <w:highlight w:val="none"/>
        </w:rPr>
      </w:pPr>
      <w:r>
        <w:rPr>
          <w:i/>
          <w:iCs/>
          <w:sz w:val="28"/>
          <w:szCs w:val="28"/>
        </w:rPr>
        <w:t xml:space="preserve">Conclusion</w:t>
      </w:r>
      <w:r>
        <w:rPr>
          <w:bCs/>
          <w:i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exposed backup file vulnerability poses a critical threat. Immediate remediation is necessary to prevent serious data breaches and system compromise.</w:t>
      </w:r>
      <w:r/>
    </w:p>
    <w:p>
      <w:pPr>
        <w:pBdr/>
        <w:spacing/>
        <w:ind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bCs/>
          <w:i/>
          <w:sz w:val="24"/>
          <w:szCs w:val="24"/>
          <w:highlight w:val="none"/>
        </w:rPr>
      </w:r>
    </w:p>
    <w:p>
      <w:pPr>
        <w:pBdr/>
        <w:spacing/>
        <w:ind/>
        <w:rPr>
          <w:bCs/>
          <w:i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bCs/>
          <w:i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ortswiggerlab.com/ProductTemplate.java.bak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2025-04-26T02:16:26Z</dcterms:modified>
</cp:coreProperties>
</file>