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4EF89" w14:textId="77777777" w:rsidR="004C6E65" w:rsidRDefault="00000000">
      <w:pPr>
        <w:pStyle w:val="Title"/>
      </w:pPr>
      <w:r>
        <w:t>Proxmox Security Audit Report</w:t>
      </w:r>
    </w:p>
    <w:p w14:paraId="1DA60A80" w14:textId="77777777" w:rsidR="004C6E65" w:rsidRDefault="00000000">
      <w:pPr>
        <w:pStyle w:val="Heading1"/>
      </w:pPr>
      <w:r>
        <w:t>1. Executive Summary</w:t>
      </w:r>
    </w:p>
    <w:p w14:paraId="05ED9F07" w14:textId="77777777" w:rsidR="004C6E65" w:rsidRDefault="00000000">
      <w:r>
        <w:t>This report provides a basic security assessment of the Proxmox VE 8.4.0 server (cyberlab.local). It evaluates the system for insecure configurations, exposed services, account policies, and update status. The goal is to identify potential vulnerabilities and provide hardening recommendations to reduce risk.</w:t>
      </w:r>
    </w:p>
    <w:p w14:paraId="07FA90CF" w14:textId="77777777" w:rsidR="004C6E65" w:rsidRDefault="00000000">
      <w:pPr>
        <w:pStyle w:val="Heading1"/>
      </w:pPr>
      <w:r>
        <w:t>2. Scope &amp; Objectives</w:t>
      </w:r>
    </w:p>
    <w:p w14:paraId="329210B2" w14:textId="77777777" w:rsidR="004C6E65" w:rsidRDefault="00000000">
      <w:r>
        <w:t>- Assess externally accessible services and attack surface</w:t>
      </w:r>
      <w:r>
        <w:br/>
        <w:t>- Identify insecure configurations</w:t>
      </w:r>
      <w:r>
        <w:br/>
        <w:t>- Review account &amp; SSH access controls</w:t>
      </w:r>
      <w:r>
        <w:br/>
        <w:t>- Provide actionable hardening steps</w:t>
      </w:r>
    </w:p>
    <w:p w14:paraId="289738AF" w14:textId="77777777" w:rsidR="004C6E65" w:rsidRDefault="00000000">
      <w:pPr>
        <w:pStyle w:val="Heading1"/>
      </w:pPr>
      <w:r>
        <w:t>3. System Overview</w:t>
      </w:r>
    </w:p>
    <w:p w14:paraId="4C665802" w14:textId="77777777" w:rsidR="004C6E65" w:rsidRDefault="00000000">
      <w:r>
        <w:t>Hostname: cyberlab</w:t>
      </w:r>
      <w:r>
        <w:br/>
        <w:t>Proxmox Version: 8.4.0</w:t>
      </w:r>
      <w:r>
        <w:br/>
        <w:t>Kernel: 6.8.12-9-pve</w:t>
      </w:r>
      <w:r>
        <w:br/>
        <w:t>Architecture: x86_64</w:t>
      </w:r>
      <w:r>
        <w:br/>
        <w:t>System IP: 192.168.2.103</w:t>
      </w:r>
    </w:p>
    <w:p w14:paraId="0D4B14AE" w14:textId="77777777" w:rsidR="004C6E65" w:rsidRDefault="00000000">
      <w:pPr>
        <w:pStyle w:val="Heading1"/>
      </w:pPr>
      <w:r>
        <w:t>4. Findings</w:t>
      </w:r>
    </w:p>
    <w:p w14:paraId="1465036C" w14:textId="77777777" w:rsidR="004C6E65" w:rsidRDefault="00000000">
      <w:pPr>
        <w:pStyle w:val="Heading2"/>
      </w:pPr>
      <w:r>
        <w:t>A. Exposed Services (Nmap)</w:t>
      </w:r>
    </w:p>
    <w:tbl>
      <w:tblPr>
        <w:tblStyle w:val="GridTable4-Accent1"/>
        <w:tblW w:w="0" w:type="auto"/>
        <w:tblLook w:val="04A0" w:firstRow="1" w:lastRow="0" w:firstColumn="1" w:lastColumn="0" w:noHBand="0" w:noVBand="1"/>
      </w:tblPr>
      <w:tblGrid>
        <w:gridCol w:w="2160"/>
        <w:gridCol w:w="2160"/>
        <w:gridCol w:w="2160"/>
        <w:gridCol w:w="2160"/>
      </w:tblGrid>
      <w:tr w:rsidR="004C6E65" w14:paraId="7B133863" w14:textId="77777777" w:rsidTr="00DB0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410028" w14:textId="77777777" w:rsidR="004C6E65" w:rsidRDefault="00000000">
            <w:r>
              <w:t>Port</w:t>
            </w:r>
          </w:p>
        </w:tc>
        <w:tc>
          <w:tcPr>
            <w:tcW w:w="2160" w:type="dxa"/>
          </w:tcPr>
          <w:p w14:paraId="12AFC1AC" w14:textId="77777777" w:rsidR="004C6E65" w:rsidRDefault="00000000">
            <w:pPr>
              <w:cnfStyle w:val="100000000000" w:firstRow="1" w:lastRow="0" w:firstColumn="0" w:lastColumn="0" w:oddVBand="0" w:evenVBand="0" w:oddHBand="0" w:evenHBand="0" w:firstRowFirstColumn="0" w:firstRowLastColumn="0" w:lastRowFirstColumn="0" w:lastRowLastColumn="0"/>
            </w:pPr>
            <w:r>
              <w:t>Service</w:t>
            </w:r>
          </w:p>
        </w:tc>
        <w:tc>
          <w:tcPr>
            <w:tcW w:w="2160" w:type="dxa"/>
          </w:tcPr>
          <w:p w14:paraId="7BA58D5E" w14:textId="77777777" w:rsidR="004C6E65"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2160" w:type="dxa"/>
          </w:tcPr>
          <w:p w14:paraId="192D5499" w14:textId="77777777" w:rsidR="004C6E65" w:rsidRDefault="00000000">
            <w:pPr>
              <w:cnfStyle w:val="100000000000" w:firstRow="1" w:lastRow="0" w:firstColumn="0" w:lastColumn="0" w:oddVBand="0" w:evenVBand="0" w:oddHBand="0" w:evenHBand="0" w:firstRowFirstColumn="0" w:firstRowLastColumn="0" w:lastRowFirstColumn="0" w:lastRowLastColumn="0"/>
            </w:pPr>
            <w:r>
              <w:t>Risk Level</w:t>
            </w:r>
          </w:p>
        </w:tc>
      </w:tr>
      <w:tr w:rsidR="004C6E65" w14:paraId="538DB5C1" w14:textId="77777777" w:rsidTr="00DB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6720C2" w14:textId="77777777" w:rsidR="004C6E65" w:rsidRDefault="00000000">
            <w:r>
              <w:t>22</w:t>
            </w:r>
          </w:p>
        </w:tc>
        <w:tc>
          <w:tcPr>
            <w:tcW w:w="2160" w:type="dxa"/>
          </w:tcPr>
          <w:p w14:paraId="2E607072" w14:textId="77777777" w:rsidR="004C6E65" w:rsidRDefault="00000000">
            <w:pPr>
              <w:cnfStyle w:val="000000100000" w:firstRow="0" w:lastRow="0" w:firstColumn="0" w:lastColumn="0" w:oddVBand="0" w:evenVBand="0" w:oddHBand="1" w:evenHBand="0" w:firstRowFirstColumn="0" w:firstRowLastColumn="0" w:lastRowFirstColumn="0" w:lastRowLastColumn="0"/>
            </w:pPr>
            <w:r>
              <w:t>SSH</w:t>
            </w:r>
          </w:p>
        </w:tc>
        <w:tc>
          <w:tcPr>
            <w:tcW w:w="2160" w:type="dxa"/>
          </w:tcPr>
          <w:p w14:paraId="44C68135" w14:textId="77777777" w:rsidR="004C6E65" w:rsidRDefault="00000000">
            <w:pPr>
              <w:cnfStyle w:val="000000100000" w:firstRow="0" w:lastRow="0" w:firstColumn="0" w:lastColumn="0" w:oddVBand="0" w:evenVBand="0" w:oddHBand="1" w:evenHBand="0" w:firstRowFirstColumn="0" w:firstRowLastColumn="0" w:lastRowFirstColumn="0" w:lastRowLastColumn="0"/>
            </w:pPr>
            <w:r>
              <w:t>OpenSSH 9.2p1</w:t>
            </w:r>
          </w:p>
        </w:tc>
        <w:tc>
          <w:tcPr>
            <w:tcW w:w="2160" w:type="dxa"/>
          </w:tcPr>
          <w:p w14:paraId="0E57A626" w14:textId="77777777" w:rsidR="004C6E65" w:rsidRDefault="00000000">
            <w:pPr>
              <w:cnfStyle w:val="000000100000" w:firstRow="0" w:lastRow="0" w:firstColumn="0" w:lastColumn="0" w:oddVBand="0" w:evenVBand="0" w:oddHBand="1" w:evenHBand="0" w:firstRowFirstColumn="0" w:firstRowLastColumn="0" w:lastRowFirstColumn="0" w:lastRowLastColumn="0"/>
            </w:pPr>
            <w:r>
              <w:t>Medium</w:t>
            </w:r>
          </w:p>
        </w:tc>
      </w:tr>
      <w:tr w:rsidR="004C6E65" w14:paraId="1BE2223A" w14:textId="77777777" w:rsidTr="00DB043B">
        <w:tc>
          <w:tcPr>
            <w:cnfStyle w:val="001000000000" w:firstRow="0" w:lastRow="0" w:firstColumn="1" w:lastColumn="0" w:oddVBand="0" w:evenVBand="0" w:oddHBand="0" w:evenHBand="0" w:firstRowFirstColumn="0" w:firstRowLastColumn="0" w:lastRowFirstColumn="0" w:lastRowLastColumn="0"/>
            <w:tcW w:w="2160" w:type="dxa"/>
          </w:tcPr>
          <w:p w14:paraId="7E827E8F" w14:textId="77777777" w:rsidR="004C6E65" w:rsidRDefault="00000000">
            <w:r>
              <w:t>111</w:t>
            </w:r>
          </w:p>
        </w:tc>
        <w:tc>
          <w:tcPr>
            <w:tcW w:w="2160" w:type="dxa"/>
          </w:tcPr>
          <w:p w14:paraId="6F3E1ECB" w14:textId="77777777" w:rsidR="004C6E65" w:rsidRDefault="00000000">
            <w:pPr>
              <w:cnfStyle w:val="000000000000" w:firstRow="0" w:lastRow="0" w:firstColumn="0" w:lastColumn="0" w:oddVBand="0" w:evenVBand="0" w:oddHBand="0" w:evenHBand="0" w:firstRowFirstColumn="0" w:firstRowLastColumn="0" w:lastRowFirstColumn="0" w:lastRowLastColumn="0"/>
            </w:pPr>
            <w:r>
              <w:t>RPCbind</w:t>
            </w:r>
          </w:p>
        </w:tc>
        <w:tc>
          <w:tcPr>
            <w:tcW w:w="2160" w:type="dxa"/>
          </w:tcPr>
          <w:p w14:paraId="3D3052D9" w14:textId="77777777" w:rsidR="004C6E65" w:rsidRDefault="00000000">
            <w:pPr>
              <w:cnfStyle w:val="000000000000" w:firstRow="0" w:lastRow="0" w:firstColumn="0" w:lastColumn="0" w:oddVBand="0" w:evenVBand="0" w:oddHBand="0" w:evenHBand="0" w:firstRowFirstColumn="0" w:firstRowLastColumn="0" w:lastRowFirstColumn="0" w:lastRowLastColumn="0"/>
            </w:pPr>
            <w:r>
              <w:t>v2–4</w:t>
            </w:r>
          </w:p>
        </w:tc>
        <w:tc>
          <w:tcPr>
            <w:tcW w:w="2160" w:type="dxa"/>
          </w:tcPr>
          <w:p w14:paraId="01E7277A" w14:textId="77777777" w:rsidR="004C6E65" w:rsidRDefault="00000000">
            <w:pPr>
              <w:cnfStyle w:val="000000000000" w:firstRow="0" w:lastRow="0" w:firstColumn="0" w:lastColumn="0" w:oddVBand="0" w:evenVBand="0" w:oddHBand="0" w:evenHBand="0" w:firstRowFirstColumn="0" w:firstRowLastColumn="0" w:lastRowFirstColumn="0" w:lastRowLastColumn="0"/>
            </w:pPr>
            <w:r>
              <w:t>Medium</w:t>
            </w:r>
          </w:p>
        </w:tc>
      </w:tr>
      <w:tr w:rsidR="004C6E65" w14:paraId="2105ECD3" w14:textId="77777777" w:rsidTr="00DB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D47D9AC" w14:textId="77777777" w:rsidR="004C6E65" w:rsidRDefault="00000000">
            <w:r>
              <w:t>3128</w:t>
            </w:r>
          </w:p>
        </w:tc>
        <w:tc>
          <w:tcPr>
            <w:tcW w:w="2160" w:type="dxa"/>
          </w:tcPr>
          <w:p w14:paraId="58767AB8" w14:textId="77777777" w:rsidR="004C6E65" w:rsidRDefault="00000000">
            <w:pPr>
              <w:cnfStyle w:val="000000100000" w:firstRow="0" w:lastRow="0" w:firstColumn="0" w:lastColumn="0" w:oddVBand="0" w:evenVBand="0" w:oddHBand="1" w:evenHBand="0" w:firstRowFirstColumn="0" w:firstRowLastColumn="0" w:lastRowFirstColumn="0" w:lastRowLastColumn="0"/>
            </w:pPr>
            <w:r>
              <w:t>HTTP (API)</w:t>
            </w:r>
          </w:p>
        </w:tc>
        <w:tc>
          <w:tcPr>
            <w:tcW w:w="2160" w:type="dxa"/>
          </w:tcPr>
          <w:p w14:paraId="544EB983" w14:textId="77777777" w:rsidR="004C6E65" w:rsidRDefault="00000000">
            <w:pPr>
              <w:cnfStyle w:val="000000100000" w:firstRow="0" w:lastRow="0" w:firstColumn="0" w:lastColumn="0" w:oddVBand="0" w:evenVBand="0" w:oddHBand="1" w:evenHBand="0" w:firstRowFirstColumn="0" w:firstRowLastColumn="0" w:lastRowFirstColumn="0" w:lastRowLastColumn="0"/>
            </w:pPr>
            <w:r>
              <w:t>Proxmox REST API 3.0</w:t>
            </w:r>
          </w:p>
        </w:tc>
        <w:tc>
          <w:tcPr>
            <w:tcW w:w="2160" w:type="dxa"/>
          </w:tcPr>
          <w:p w14:paraId="6B2FBA2B" w14:textId="77777777" w:rsidR="004C6E65" w:rsidRDefault="00000000">
            <w:pPr>
              <w:cnfStyle w:val="000000100000" w:firstRow="0" w:lastRow="0" w:firstColumn="0" w:lastColumn="0" w:oddVBand="0" w:evenVBand="0" w:oddHBand="1" w:evenHBand="0" w:firstRowFirstColumn="0" w:firstRowLastColumn="0" w:lastRowFirstColumn="0" w:lastRowLastColumn="0"/>
            </w:pPr>
            <w:r>
              <w:t>High</w:t>
            </w:r>
          </w:p>
        </w:tc>
      </w:tr>
      <w:tr w:rsidR="004C6E65" w14:paraId="1113EAB9" w14:textId="77777777" w:rsidTr="00DB043B">
        <w:tc>
          <w:tcPr>
            <w:cnfStyle w:val="001000000000" w:firstRow="0" w:lastRow="0" w:firstColumn="1" w:lastColumn="0" w:oddVBand="0" w:evenVBand="0" w:oddHBand="0" w:evenHBand="0" w:firstRowFirstColumn="0" w:firstRowLastColumn="0" w:lastRowFirstColumn="0" w:lastRowLastColumn="0"/>
            <w:tcW w:w="2160" w:type="dxa"/>
          </w:tcPr>
          <w:p w14:paraId="7B5B0F06" w14:textId="77777777" w:rsidR="004C6E65" w:rsidRDefault="00000000">
            <w:r>
              <w:t>8006</w:t>
            </w:r>
          </w:p>
        </w:tc>
        <w:tc>
          <w:tcPr>
            <w:tcW w:w="2160" w:type="dxa"/>
          </w:tcPr>
          <w:p w14:paraId="6F5C581B" w14:textId="77777777" w:rsidR="004C6E65" w:rsidRDefault="00000000">
            <w:pPr>
              <w:cnfStyle w:val="000000000000" w:firstRow="0" w:lastRow="0" w:firstColumn="0" w:lastColumn="0" w:oddVBand="0" w:evenVBand="0" w:oddHBand="0" w:evenHBand="0" w:firstRowFirstColumn="0" w:firstRowLastColumn="0" w:lastRowFirstColumn="0" w:lastRowLastColumn="0"/>
            </w:pPr>
            <w:r>
              <w:t>Web UI</w:t>
            </w:r>
          </w:p>
        </w:tc>
        <w:tc>
          <w:tcPr>
            <w:tcW w:w="2160" w:type="dxa"/>
          </w:tcPr>
          <w:p w14:paraId="44ACF89F" w14:textId="77777777" w:rsidR="004C6E65" w:rsidRDefault="00000000">
            <w:pPr>
              <w:cnfStyle w:val="000000000000" w:firstRow="0" w:lastRow="0" w:firstColumn="0" w:lastColumn="0" w:oddVBand="0" w:evenVBand="0" w:oddHBand="0" w:evenHBand="0" w:firstRowFirstColumn="0" w:firstRowLastColumn="0" w:lastRowFirstColumn="0" w:lastRowLastColumn="0"/>
            </w:pPr>
            <w:r>
              <w:t>Self-signed HTTPS</w:t>
            </w:r>
          </w:p>
        </w:tc>
        <w:tc>
          <w:tcPr>
            <w:tcW w:w="2160" w:type="dxa"/>
          </w:tcPr>
          <w:p w14:paraId="3ACACC7F" w14:textId="77777777" w:rsidR="004C6E65" w:rsidRDefault="00000000">
            <w:pPr>
              <w:cnfStyle w:val="000000000000" w:firstRow="0" w:lastRow="0" w:firstColumn="0" w:lastColumn="0" w:oddVBand="0" w:evenVBand="0" w:oddHBand="0" w:evenHBand="0" w:firstRowFirstColumn="0" w:firstRowLastColumn="0" w:lastRowFirstColumn="0" w:lastRowLastColumn="0"/>
            </w:pPr>
            <w:r>
              <w:t>Medium</w:t>
            </w:r>
          </w:p>
        </w:tc>
      </w:tr>
    </w:tbl>
    <w:p w14:paraId="442072BB" w14:textId="77777777" w:rsidR="004C6E65" w:rsidRDefault="00000000">
      <w:pPr>
        <w:pStyle w:val="Heading2"/>
      </w:pPr>
      <w:r>
        <w:t>B. Web UI Security</w:t>
      </w:r>
    </w:p>
    <w:p w14:paraId="2BDE3A44" w14:textId="77777777" w:rsidR="004C6E65" w:rsidRDefault="00000000">
      <w:r>
        <w:t>- HTTPS Enabled: Yes (self-signed cert) [Medium Risk]</w:t>
      </w:r>
      <w:r>
        <w:br/>
        <w:t>- 2FA Enabled: No [High Risk]</w:t>
      </w:r>
      <w:r>
        <w:br/>
        <w:t>- Username used: root@pam [Medium Risk]</w:t>
      </w:r>
    </w:p>
    <w:p w14:paraId="076DFD60" w14:textId="77777777" w:rsidR="004C6E65" w:rsidRDefault="00000000">
      <w:pPr>
        <w:pStyle w:val="Heading2"/>
      </w:pPr>
      <w:r>
        <w:t>C. SSH &amp; Account Security</w:t>
      </w:r>
    </w:p>
    <w:p w14:paraId="219E07F8" w14:textId="77777777" w:rsidR="004C6E65" w:rsidRDefault="00000000">
      <w:r>
        <w:t>- Root login via SSH: Enabled [High Risk]</w:t>
      </w:r>
      <w:r>
        <w:br/>
        <w:t>- Additional shell users: None [Safe]</w:t>
      </w:r>
    </w:p>
    <w:p w14:paraId="46A4827F" w14:textId="77777777" w:rsidR="004C6E65" w:rsidRDefault="00000000">
      <w:pPr>
        <w:pStyle w:val="Heading2"/>
      </w:pPr>
      <w:r>
        <w:lastRenderedPageBreak/>
        <w:t>D. Running Services (SS + ps)</w:t>
      </w:r>
    </w:p>
    <w:p w14:paraId="302F0DF7" w14:textId="77777777" w:rsidR="004C6E65" w:rsidRDefault="00000000">
      <w:r>
        <w:t>Open services include Web UI, SSH, and RPC. Core Proxmox daemons such as pveproxy, pvedaemon, and pvescheduler are active with no suspicious processes observed.</w:t>
      </w:r>
    </w:p>
    <w:p w14:paraId="18378FAE" w14:textId="77777777" w:rsidR="004C6E65" w:rsidRDefault="00000000">
      <w:pPr>
        <w:pStyle w:val="Heading2"/>
      </w:pPr>
      <w:r>
        <w:t>E. Patch Status</w:t>
      </w:r>
    </w:p>
    <w:p w14:paraId="268FBC9C" w14:textId="77777777" w:rsidR="004C6E65" w:rsidRDefault="00000000">
      <w:r>
        <w:t>System is up to date. No pending package upgrades.</w:t>
      </w:r>
    </w:p>
    <w:p w14:paraId="73438190" w14:textId="77777777" w:rsidR="004C6E65" w:rsidRDefault="00000000">
      <w:pPr>
        <w:pStyle w:val="Heading1"/>
      </w:pPr>
      <w:r>
        <w:t>5. Risk Summary Table</w:t>
      </w:r>
    </w:p>
    <w:tbl>
      <w:tblPr>
        <w:tblStyle w:val="GridTable4-Accent1"/>
        <w:tblW w:w="0" w:type="auto"/>
        <w:tblLook w:val="04A0" w:firstRow="1" w:lastRow="0" w:firstColumn="1" w:lastColumn="0" w:noHBand="0" w:noVBand="1"/>
      </w:tblPr>
      <w:tblGrid>
        <w:gridCol w:w="2880"/>
        <w:gridCol w:w="2880"/>
        <w:gridCol w:w="2880"/>
      </w:tblGrid>
      <w:tr w:rsidR="004C6E65" w14:paraId="09FF2E2B" w14:textId="77777777" w:rsidTr="00DB0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FCE69CB" w14:textId="77777777" w:rsidR="004C6E65" w:rsidRDefault="00000000">
            <w:r>
              <w:t>Risk Level</w:t>
            </w:r>
          </w:p>
        </w:tc>
        <w:tc>
          <w:tcPr>
            <w:tcW w:w="2880" w:type="dxa"/>
          </w:tcPr>
          <w:p w14:paraId="2CBD93F2" w14:textId="77777777" w:rsidR="004C6E65" w:rsidRDefault="00000000">
            <w:pPr>
              <w:cnfStyle w:val="100000000000" w:firstRow="1" w:lastRow="0" w:firstColumn="0" w:lastColumn="0" w:oddVBand="0" w:evenVBand="0" w:oddHBand="0" w:evenHBand="0" w:firstRowFirstColumn="0" w:firstRowLastColumn="0" w:lastRowFirstColumn="0" w:lastRowLastColumn="0"/>
            </w:pPr>
            <w:r>
              <w:t>Count</w:t>
            </w:r>
          </w:p>
        </w:tc>
        <w:tc>
          <w:tcPr>
            <w:tcW w:w="2880" w:type="dxa"/>
          </w:tcPr>
          <w:p w14:paraId="7FE186D9" w14:textId="77777777" w:rsidR="004C6E65" w:rsidRDefault="00000000">
            <w:pPr>
              <w:cnfStyle w:val="100000000000" w:firstRow="1" w:lastRow="0" w:firstColumn="0" w:lastColumn="0" w:oddVBand="0" w:evenVBand="0" w:oddHBand="0" w:evenHBand="0" w:firstRowFirstColumn="0" w:firstRowLastColumn="0" w:lastRowFirstColumn="0" w:lastRowLastColumn="0"/>
            </w:pPr>
            <w:r>
              <w:t>Examples</w:t>
            </w:r>
          </w:p>
        </w:tc>
      </w:tr>
      <w:tr w:rsidR="004C6E65" w14:paraId="0C978978" w14:textId="77777777" w:rsidTr="00DB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D9ADA80" w14:textId="77777777" w:rsidR="004C6E65" w:rsidRDefault="00000000">
            <w:r>
              <w:t>High</w:t>
            </w:r>
          </w:p>
        </w:tc>
        <w:tc>
          <w:tcPr>
            <w:tcW w:w="2880" w:type="dxa"/>
          </w:tcPr>
          <w:p w14:paraId="58BD20CA" w14:textId="77777777" w:rsidR="004C6E65" w:rsidRDefault="00000000">
            <w:pPr>
              <w:cnfStyle w:val="000000100000" w:firstRow="0" w:lastRow="0" w:firstColumn="0" w:lastColumn="0" w:oddVBand="0" w:evenVBand="0" w:oddHBand="1" w:evenHBand="0" w:firstRowFirstColumn="0" w:firstRowLastColumn="0" w:lastRowFirstColumn="0" w:lastRowLastColumn="0"/>
            </w:pPr>
            <w:r>
              <w:t>3</w:t>
            </w:r>
          </w:p>
        </w:tc>
        <w:tc>
          <w:tcPr>
            <w:tcW w:w="2880" w:type="dxa"/>
          </w:tcPr>
          <w:p w14:paraId="6A9FB960" w14:textId="77777777" w:rsidR="004C6E65" w:rsidRDefault="00000000">
            <w:pPr>
              <w:cnfStyle w:val="000000100000" w:firstRow="0" w:lastRow="0" w:firstColumn="0" w:lastColumn="0" w:oddVBand="0" w:evenVBand="0" w:oddHBand="1" w:evenHBand="0" w:firstRowFirstColumn="0" w:firstRowLastColumn="0" w:lastRowFirstColumn="0" w:lastRowLastColumn="0"/>
            </w:pPr>
            <w:r>
              <w:t>Root SSH login, No 2FA, Port 3128 open</w:t>
            </w:r>
          </w:p>
        </w:tc>
      </w:tr>
      <w:tr w:rsidR="004C6E65" w14:paraId="46437626" w14:textId="77777777" w:rsidTr="00DB043B">
        <w:tc>
          <w:tcPr>
            <w:cnfStyle w:val="001000000000" w:firstRow="0" w:lastRow="0" w:firstColumn="1" w:lastColumn="0" w:oddVBand="0" w:evenVBand="0" w:oddHBand="0" w:evenHBand="0" w:firstRowFirstColumn="0" w:firstRowLastColumn="0" w:lastRowFirstColumn="0" w:lastRowLastColumn="0"/>
            <w:tcW w:w="2880" w:type="dxa"/>
          </w:tcPr>
          <w:p w14:paraId="2C818228" w14:textId="77777777" w:rsidR="004C6E65" w:rsidRDefault="00000000">
            <w:r>
              <w:t>Medium</w:t>
            </w:r>
          </w:p>
        </w:tc>
        <w:tc>
          <w:tcPr>
            <w:tcW w:w="2880" w:type="dxa"/>
          </w:tcPr>
          <w:p w14:paraId="7F6B0FE5" w14:textId="77777777" w:rsidR="004C6E65" w:rsidRDefault="00000000">
            <w:pPr>
              <w:cnfStyle w:val="000000000000" w:firstRow="0" w:lastRow="0" w:firstColumn="0" w:lastColumn="0" w:oddVBand="0" w:evenVBand="0" w:oddHBand="0" w:evenHBand="0" w:firstRowFirstColumn="0" w:firstRowLastColumn="0" w:lastRowFirstColumn="0" w:lastRowLastColumn="0"/>
            </w:pPr>
            <w:r>
              <w:t>3</w:t>
            </w:r>
          </w:p>
        </w:tc>
        <w:tc>
          <w:tcPr>
            <w:tcW w:w="2880" w:type="dxa"/>
          </w:tcPr>
          <w:p w14:paraId="494DBC73" w14:textId="77777777" w:rsidR="004C6E65" w:rsidRDefault="00000000">
            <w:pPr>
              <w:cnfStyle w:val="000000000000" w:firstRow="0" w:lastRow="0" w:firstColumn="0" w:lastColumn="0" w:oddVBand="0" w:evenVBand="0" w:oddHBand="0" w:evenHBand="0" w:firstRowFirstColumn="0" w:firstRowLastColumn="0" w:lastRowFirstColumn="0" w:lastRowLastColumn="0"/>
            </w:pPr>
            <w:r>
              <w:t>Self-signed cert, RPCbind, root GUI access</w:t>
            </w:r>
          </w:p>
        </w:tc>
      </w:tr>
      <w:tr w:rsidR="004C6E65" w14:paraId="048415CC" w14:textId="77777777" w:rsidTr="00DB0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51858A3" w14:textId="77777777" w:rsidR="004C6E65" w:rsidRDefault="00000000">
            <w:r>
              <w:t>Low</w:t>
            </w:r>
          </w:p>
        </w:tc>
        <w:tc>
          <w:tcPr>
            <w:tcW w:w="2880" w:type="dxa"/>
          </w:tcPr>
          <w:p w14:paraId="320D2DF9" w14:textId="77777777" w:rsidR="004C6E65" w:rsidRDefault="00000000">
            <w:pPr>
              <w:cnfStyle w:val="000000100000" w:firstRow="0" w:lastRow="0" w:firstColumn="0" w:lastColumn="0" w:oddVBand="0" w:evenVBand="0" w:oddHBand="1" w:evenHBand="0" w:firstRowFirstColumn="0" w:firstRowLastColumn="0" w:lastRowFirstColumn="0" w:lastRowLastColumn="0"/>
            </w:pPr>
            <w:r>
              <w:t>2</w:t>
            </w:r>
          </w:p>
        </w:tc>
        <w:tc>
          <w:tcPr>
            <w:tcW w:w="2880" w:type="dxa"/>
          </w:tcPr>
          <w:p w14:paraId="3EA96B3F" w14:textId="77777777" w:rsidR="004C6E65" w:rsidRDefault="00000000">
            <w:pPr>
              <w:cnfStyle w:val="000000100000" w:firstRow="0" w:lastRow="0" w:firstColumn="0" w:lastColumn="0" w:oddVBand="0" w:evenVBand="0" w:oddHBand="1" w:evenHBand="0" w:firstRowFirstColumn="0" w:firstRowLastColumn="0" w:lastRowFirstColumn="0" w:lastRowLastColumn="0"/>
            </w:pPr>
            <w:r>
              <w:t>No non-root users, System patched</w:t>
            </w:r>
          </w:p>
        </w:tc>
      </w:tr>
    </w:tbl>
    <w:p w14:paraId="5A44F8A4" w14:textId="77777777" w:rsidR="004C6E65" w:rsidRDefault="00000000">
      <w:pPr>
        <w:pStyle w:val="Heading1"/>
      </w:pPr>
      <w:r>
        <w:t>6. Recommendations</w:t>
      </w:r>
    </w:p>
    <w:p w14:paraId="23039B00" w14:textId="3C537E12" w:rsidR="004C6E65" w:rsidRDefault="00000000">
      <w:r>
        <w:t>1. Disable root SSH login (edit /etc/ssh/sshd_config and set PermitRootLogin to no)</w:t>
      </w:r>
      <w:r>
        <w:br/>
        <w:t>2. Enable Two-Factor Authentication (TOTP/WebAuthn via Proxmox GUI)</w:t>
      </w:r>
      <w:r>
        <w:br/>
        <w:t>3. Investigate and close unexpected port 3128</w:t>
      </w:r>
      <w:r>
        <w:br/>
        <w:t xml:space="preserve">4. Set up </w:t>
      </w:r>
      <w:r w:rsidR="00DB043B">
        <w:t>“</w:t>
      </w:r>
      <w:r>
        <w:t>Let's Encrypt</w:t>
      </w:r>
      <w:r w:rsidR="00DB043B">
        <w:t>”</w:t>
      </w:r>
      <w:r>
        <w:t xml:space="preserve"> SSL for Web GUI</w:t>
      </w:r>
      <w:r>
        <w:br/>
        <w:t>5. Add IP allowlists via Proxmox firewall or CLI</w:t>
      </w:r>
      <w:r>
        <w:br/>
        <w:t>6. Install and configure fail2ban to prevent brute-force</w:t>
      </w:r>
    </w:p>
    <w:p w14:paraId="5C5E064C" w14:textId="77777777" w:rsidR="004C6E65" w:rsidRDefault="00000000">
      <w:pPr>
        <w:pStyle w:val="Heading1"/>
      </w:pPr>
      <w:r>
        <w:t>7. Conclusion</w:t>
      </w:r>
    </w:p>
    <w:p w14:paraId="1E246D66" w14:textId="77777777" w:rsidR="004C6E65" w:rsidRDefault="00000000">
      <w:r>
        <w:t>The Proxmox VE server 'cyberlab.local' is functional and up-to-date, but has critical services exposed. By applying the recommendations, risk can be significantly reduced.</w:t>
      </w:r>
    </w:p>
    <w:sectPr w:rsidR="004C6E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189166">
    <w:abstractNumId w:val="8"/>
  </w:num>
  <w:num w:numId="2" w16cid:durableId="197161288">
    <w:abstractNumId w:val="6"/>
  </w:num>
  <w:num w:numId="3" w16cid:durableId="447168122">
    <w:abstractNumId w:val="5"/>
  </w:num>
  <w:num w:numId="4" w16cid:durableId="54937326">
    <w:abstractNumId w:val="4"/>
  </w:num>
  <w:num w:numId="5" w16cid:durableId="260064592">
    <w:abstractNumId w:val="7"/>
  </w:num>
  <w:num w:numId="6" w16cid:durableId="410666359">
    <w:abstractNumId w:val="3"/>
  </w:num>
  <w:num w:numId="7" w16cid:durableId="725497632">
    <w:abstractNumId w:val="2"/>
  </w:num>
  <w:num w:numId="8" w16cid:durableId="1120606204">
    <w:abstractNumId w:val="1"/>
  </w:num>
  <w:num w:numId="9" w16cid:durableId="45247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E65"/>
    <w:rsid w:val="00AA1D8D"/>
    <w:rsid w:val="00B47730"/>
    <w:rsid w:val="00C23C8D"/>
    <w:rsid w:val="00CB0664"/>
    <w:rsid w:val="00DB043B"/>
    <w:rsid w:val="00F76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40C0C"/>
  <w14:defaultImageDpi w14:val="300"/>
  <w15:docId w15:val="{FBC14444-A3EA-4785-AEE5-E6976FFA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DB043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Karandeep Singh Sehgal</cp:lastModifiedBy>
  <cp:revision>3</cp:revision>
  <dcterms:created xsi:type="dcterms:W3CDTF">2013-12-23T23:15:00Z</dcterms:created>
  <dcterms:modified xsi:type="dcterms:W3CDTF">2025-05-30T20:36:00Z</dcterms:modified>
  <cp:category/>
</cp:coreProperties>
</file>