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Ovation Invoicing — User Manual</w:t>
      </w:r>
    </w:p>
    <w:p>
      <w:pPr>
        <w:pStyle w:val="Heading1"/>
      </w:pPr>
      <w:r>
        <w:t>Ovation Invoicing — User Manual</w:t>
      </w:r>
    </w:p>
    <w:p>
      <w:r>
        <w:t>A plain-English guide to using the app: from signing in, through setting up clients and</w:t>
      </w:r>
    </w:p>
    <w:p>
      <w:r>
        <w:t>technicians, entering work, and generating an invoice. Read it start to finish the first</w:t>
      </w:r>
    </w:p>
    <w:p>
      <w:r>
        <w:t>time; after that, use the table of contents to jump to what you need.</w:t>
      </w:r>
    </w:p>
    <w:p>
      <w:pPr>
        <w:pStyle w:val="Heading2"/>
      </w:pPr>
      <w:r>
        <w:t>Contents</w:t>
      </w:r>
    </w:p>
    <w:p>
      <w:pPr>
        <w:pStyle w:val="ListNumber"/>
      </w:pPr>
      <w:r>
        <w:t>[What this app does](#1-what-this-app-does)</w:t>
      </w:r>
    </w:p>
    <w:p>
      <w:pPr>
        <w:pStyle w:val="ListNumber"/>
      </w:pPr>
      <w:r>
        <w:t>[Signing in](#2-signing-in)</w:t>
      </w:r>
    </w:p>
    <w:p>
      <w:pPr>
        <w:pStyle w:val="ListNumber"/>
      </w:pPr>
      <w:r>
        <w:t>[The big picture (key terms)](#3-the-big-picture-key-terms)</w:t>
      </w:r>
    </w:p>
    <w:p>
      <w:pPr>
        <w:pStyle w:val="ListNumber"/>
      </w:pPr>
      <w:r>
        <w:t>[Step 1 — Create an Org (the client company)](#4-step-1--create-an-org)</w:t>
      </w:r>
    </w:p>
    <w:p>
      <w:pPr>
        <w:pStyle w:val="ListNumber"/>
      </w:pPr>
      <w:r>
        <w:t>[Step 2 — Create an Account](#5-step-2--create-an-account)</w:t>
      </w:r>
    </w:p>
    <w:p>
      <w:pPr>
        <w:pStyle w:val="ListNumber"/>
      </w:pPr>
      <w:r>
        <w:t>[Step 3 — Build the rate card](#6-step-3--build-the-rate-card)</w:t>
      </w:r>
    </w:p>
    <w:p>
      <w:pPr>
        <w:pStyle w:val="ListNumber"/>
      </w:pPr>
      <w:r>
        <w:t>[Step 4 — Add technicians](#7-step-4--add-technicians)</w:t>
      </w:r>
    </w:p>
    <w:p>
      <w:pPr>
        <w:pStyle w:val="ListNumber"/>
      </w:pPr>
      <w:r>
        <w:t>[Step 5 — Assign technicians to an account](#8-step-5--assign-technicians-to-an-account)</w:t>
      </w:r>
    </w:p>
    <w:p>
      <w:pPr>
        <w:pStyle w:val="ListNumber"/>
      </w:pPr>
      <w:r>
        <w:t>[Step 6 — Enter timesheets (Dedicated / Project / Scheduled)](#9-step-6--enter-timesheets)</w:t>
      </w:r>
    </w:p>
    <w:p>
      <w:pPr>
        <w:pStyle w:val="ListNumber"/>
      </w:pPr>
      <w:r>
        <w:t>[Step 7 — Log dispatch visits](#10-step-7--log-dispatch-visits)</w:t>
      </w:r>
    </w:p>
    <w:p>
      <w:pPr>
        <w:pStyle w:val="ListNumber"/>
      </w:pPr>
      <w:r>
        <w:t>[Step 8 — Misc fees](#11-step-8--misc-fees)</w:t>
      </w:r>
    </w:p>
    <w:p>
      <w:pPr>
        <w:pStyle w:val="ListNumber"/>
      </w:pPr>
      <w:r>
        <w:t>[Step 9 — Generate the invoice](#12-step-9--generate-the-invoice)</w:t>
      </w:r>
    </w:p>
    <w:p>
      <w:pPr>
        <w:pStyle w:val="ListNumber"/>
      </w:pPr>
      <w:r>
        <w:t>[How billing is calculated](#13-how-billing-is-calculated)</w:t>
      </w:r>
    </w:p>
    <w:p>
      <w:pPr>
        <w:pStyle w:val="ListNumber"/>
      </w:pPr>
      <w:r>
        <w:t>[Tips &amp; common mistakes](#14-tips--common-mistakes)</w:t>
      </w:r>
    </w:p>
    <w:p>
      <w:pPr>
        <w:pStyle w:val="ListNumber"/>
      </w:pPr>
      <w:r>
        <w:t>[Glossary](#15-glossary)</w:t>
      </w:r>
    </w:p>
    <w:p>
      <w:pPr>
        <w:pStyle w:val="ListNumber"/>
      </w:pPr>
      <w:r>
        <w:t>[Troubleshooting / FAQ](#16-troubleshooting--faq)</w:t>
      </w:r>
    </w:p>
    <w:p>
      <w:r>
        <w:t>————————————————————</w:t>
      </w:r>
    </w:p>
    <w:p>
      <w:pPr>
        <w:pStyle w:val="Heading2"/>
      </w:pPr>
      <w:r>
        <w:t>1. What this app does</w:t>
      </w:r>
    </w:p>
    <w:p>
      <w:r>
        <w:t>It turns technician work (timesheets and dispatch visits) into a client invoice — automatically,</w:t>
      </w:r>
    </w:p>
    <w:p>
      <w:r>
        <w:t>using each client's agreed rates. You set up the client, its rate card, and its technicians once;</w:t>
      </w:r>
    </w:p>
    <w:p>
      <w:r>
        <w:t xml:space="preserve">then each month you enter the work and click </w:t>
      </w:r>
      <w:r>
        <w:rPr>
          <w:b/>
        </w:rPr>
        <w:t>Generate</w:t>
      </w:r>
      <w:r>
        <w:t xml:space="preserve"> to download a ready-to-send Excel invoice.</w:t>
      </w:r>
    </w:p>
    <w:p>
      <w:r>
        <w:t>It replaces the old manual spreadsheets, so the numbers are consistent and you don't re-key rates.</w:t>
      </w:r>
    </w:p>
    <w:p>
      <w:r>
        <w:t>————————————————————</w:t>
      </w:r>
    </w:p>
    <w:p>
      <w:pPr>
        <w:pStyle w:val="Heading2"/>
      </w:pPr>
      <w:r>
        <w:t>2. Signing in</w:t>
      </w:r>
    </w:p>
    <w:p>
      <w:r>
        <w:t xml:space="preserve">Open the app URL. A browser pop-up asks for a </w:t>
      </w:r>
      <w:r>
        <w:rPr>
          <w:b/>
        </w:rPr>
        <w:t>username and password</w:t>
      </w:r>
      <w:r>
        <w:t xml:space="preserve"> — enter the shared</w:t>
      </w:r>
    </w:p>
    <w:p>
      <w:r>
        <w:t>credentials your admin gave you. (There's no personal login yet; everyone shares the admin access,</w:t>
      </w:r>
    </w:p>
    <w:p>
      <w:r>
        <w:t>so only people with the password can get in.)</w:t>
      </w:r>
    </w:p>
    <w:p>
      <w:r>
        <w:t xml:space="preserve">Once in, you'll see the left sidebar: </w:t>
      </w:r>
      <w:r>
        <w:rPr>
          <w:b/>
        </w:rPr>
        <w:t>Dashboard · Partner Management · Timesheets · Invoices · Masters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3. The big picture (key terms)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</w:t>
            </w:r>
          </w:p>
        </w:tc>
        <w:tc>
          <w:tcPr>
            <w:tcW w:type="dxa" w:w="4320"/>
          </w:tcPr>
          <w:p>
            <w:r>
              <w:t>The client *company* (e.g. Cognizant, TCS, HCL).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4320"/>
          </w:tcPr>
          <w:p>
            <w:r>
              <w:t>A billing relationship under an Org (e.g. "Acme" under Cognizant). Most work happens per account.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Technician</w:t>
            </w:r>
          </w:p>
        </w:tc>
        <w:tc>
          <w:tcPr>
            <w:tcW w:type="dxa" w:w="4320"/>
          </w:tcPr>
          <w:p>
            <w:r>
              <w:t xml:space="preserve">A field engineer. Has a </w:t>
            </w:r>
            <w:r>
              <w:rPr>
                <w:b/>
              </w:rPr>
              <w:t>Band</w:t>
            </w:r>
            <w:r>
              <w:t xml:space="preserve"> (0–4, seniority) and a primary category.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 card</w:t>
            </w:r>
          </w:p>
        </w:tc>
        <w:tc>
          <w:tcPr>
            <w:tcW w:type="dxa" w:w="4320"/>
          </w:tcPr>
          <w:p>
            <w:r>
              <w:t>The account's price list — a grid of rates per Band, per work type.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320"/>
          </w:tcPr>
          <w:p>
            <w:r>
              <w:t>Links a technician to an account under one category (Dedicated / Project / Scheduled / Dispatch).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Timesheet</w:t>
            </w:r>
          </w:p>
        </w:tc>
        <w:tc>
          <w:tcPr>
            <w:tcW w:type="dxa" w:w="4320"/>
          </w:tcPr>
          <w:p>
            <w:r>
              <w:t>Daily hours per technician (for Dedicated / Project / Scheduled work).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Dispatch visit</w:t>
            </w:r>
          </w:p>
        </w:tc>
        <w:tc>
          <w:tcPr>
            <w:tcW w:type="dxa" w:w="4320"/>
          </w:tcPr>
          <w:p>
            <w:r>
              <w:t>A single on-site job with In/Out times, an SLA, and a ticket.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 xml:space="preserve">The four ways work is billed: </w:t>
            </w:r>
            <w:r>
              <w:rPr>
                <w:b/>
              </w:rPr>
              <w:t>Dedicated</w:t>
            </w:r>
            <w:r>
              <w:t xml:space="preserve"> (full-time), </w:t>
            </w:r>
            <w:r>
              <w:rPr>
                <w:b/>
              </w:rPr>
              <w:t>Project / T&amp;M</w:t>
            </w:r>
            <w:r>
              <w:t xml:space="preserve">, </w:t>
            </w:r>
            <w:r>
              <w:rPr>
                <w:b/>
              </w:rPr>
              <w:t>Scheduled</w:t>
            </w:r>
            <w:r>
              <w:t xml:space="preserve">, </w:t>
            </w:r>
            <w:r>
              <w:rPr>
                <w:b/>
              </w:rPr>
              <w:t>Dispatch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4320"/>
          </w:tcPr>
          <w:p>
            <w:r>
              <w:t>Technician seniority 0–4. Rates are set per band.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t xml:space="preserve">For Dedicated only: </w:t>
            </w:r>
            <w:r>
              <w:rPr>
                <w:b/>
              </w:rPr>
              <w:t>No Backfill</w:t>
            </w:r>
            <w:r>
              <w:t xml:space="preserve"> vs </w:t>
            </w:r>
            <w:r>
              <w:rPr>
                <w:b/>
              </w:rPr>
              <w:t>Backfill</w:t>
            </w:r>
            <w:r>
              <w:t xml:space="preserve"> — two rate columns; pick the one matching the tech.</w:t>
            </w:r>
          </w:p>
        </w:tc>
      </w:tr>
    </w:tbl>
    <w:p/>
    <w:p>
      <w:r>
        <w:t xml:space="preserve">The flow is always: </w:t>
      </w:r>
      <w:r>
        <w:rPr>
          <w:b/>
        </w:rPr>
        <w:t>set up the rate card → assign technicians → enter their work → generate the invoice.</w:t>
      </w:r>
    </w:p>
    <w:p>
      <w:r>
        <w:t>————————————————————</w:t>
      </w:r>
    </w:p>
    <w:p>
      <w:pPr>
        <w:pStyle w:val="Heading2"/>
      </w:pPr>
      <w:r>
        <w:t>4. Step 1 — Create an Org</w:t>
      </w:r>
    </w:p>
    <w:p>
      <w:pPr>
        <w:pStyle w:val="ListNumber"/>
      </w:pPr>
      <w:r>
        <w:t xml:space="preserve">Go to </w:t>
      </w:r>
      <w:r>
        <w:rPr>
          <w:b/>
        </w:rPr>
        <w:t>Partner Management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Org</w:t>
      </w:r>
      <w:r>
        <w:t>. Enter the company name and default currency (USD).</w:t>
      </w:r>
    </w:p>
    <w:p>
      <w:pPr>
        <w:pStyle w:val="ListNumber"/>
      </w:pPr>
      <w:r>
        <w:t>(HCL only) Orgs marked as FSO output get the special FSO workbook on top of the normal pre-invoice.</w:t>
      </w:r>
    </w:p>
    <w:p>
      <w:r>
        <w:t xml:space="preserve">You can also bulk-create accounts/technicians via the </w:t>
      </w:r>
      <w:r>
        <w:rPr>
          <w:b/>
        </w:rPr>
        <w:t>Upload</w:t>
      </w:r>
      <w:r>
        <w:t xml:space="preserve"> buttons (Excel) on Partner Management.</w:t>
      </w:r>
    </w:p>
    <w:p>
      <w:r>
        <w:t>————————————————————</w:t>
      </w:r>
    </w:p>
    <w:p>
      <w:pPr>
        <w:pStyle w:val="Heading2"/>
      </w:pPr>
      <w:r>
        <w:t>5. Step 2 — Create an Account</w:t>
      </w:r>
    </w:p>
    <w:p>
      <w:pPr>
        <w:pStyle w:val="ListNumber"/>
      </w:pPr>
      <w:r>
        <w:rPr>
          <w:b/>
        </w:rPr>
        <w:t>Partner Management → Add Account</w:t>
      </w:r>
      <w:r>
        <w:t xml:space="preserve"> (or the </w:t>
      </w:r>
      <w:r>
        <w:rPr>
          <w:b/>
        </w:rPr>
        <w:t>+</w:t>
      </w:r>
      <w:r>
        <w:t xml:space="preserve"> on the Accounts page).</w:t>
      </w:r>
    </w:p>
    <w:p>
      <w:pPr>
        <w:pStyle w:val="ListNumber"/>
      </w:pPr>
      <w:r>
        <w:t>Fill in:</w:t>
      </w:r>
    </w:p>
    <w:p>
      <w:pPr>
        <w:pStyle w:val="ListBullet"/>
      </w:pPr>
      <w:r>
        <w:rPr>
          <w:b/>
        </w:rPr>
        <w:t>Org</w:t>
      </w:r>
      <w:r>
        <w:t xml:space="preserve"> (parent company) and </w:t>
      </w:r>
      <w:r>
        <w:rPr>
          <w:b/>
        </w:rPr>
        <w:t>Account name</w:t>
      </w:r>
      <w:r>
        <w:t>.</w:t>
      </w:r>
    </w:p>
    <w:p>
      <w:pPr>
        <w:pStyle w:val="ListBullet"/>
      </w:pPr>
      <w:r>
        <w:rPr>
          <w:b/>
        </w:rPr>
        <w:t>Currency</w:t>
      </w:r>
      <w:r>
        <w:t xml:space="preserve"> (blank = inherit the Org default).</w:t>
      </w:r>
    </w:p>
    <w:p>
      <w:pPr>
        <w:pStyle w:val="ListBullet"/>
      </w:pPr>
      <w:r>
        <w:rPr>
          <w:b/>
        </w:rPr>
        <w:t>Default Hours</w:t>
      </w:r>
      <w:r>
        <w:t xml:space="preserve"> — what counts as a full working day (usually </w:t>
      </w:r>
      <w:r>
        <w:rPr>
          <w:b/>
        </w:rPr>
        <w:t>8</w:t>
      </w:r>
      <w:r>
        <w:t>). This drives the day↔hour math and overtime.</w:t>
      </w:r>
    </w:p>
    <w:p>
      <w:pPr>
        <w:pStyle w:val="ListBullet"/>
      </w:pPr>
      <w:r>
        <w:rPr>
          <w:b/>
        </w:rPr>
        <w:t>Client POC / SPOC email, address</w:t>
      </w:r>
      <w:r>
        <w:t xml:space="preserve"> — shown on the invoice (optional).</w:t>
      </w:r>
    </w:p>
    <w:p>
      <w:pPr>
        <w:pStyle w:val="ListBullet"/>
      </w:pPr>
      <w:r>
        <w:rPr>
          <w:b/>
        </w:rPr>
        <w:t>Dispatch pricing model</w:t>
      </w:r>
      <w:r>
        <w:t xml:space="preserve"> — *Standard* for most; *TCS priority* only for TCS-style priority billing.</w:t>
      </w:r>
    </w:p>
    <w:p>
      <w:pPr>
        <w:pStyle w:val="ListBullet"/>
      </w:pPr>
      <w:r>
        <w:rPr>
          <w:b/>
        </w:rPr>
        <w:t>Business hours</w:t>
      </w:r>
      <w:r>
        <w:t xml:space="preserve"> (e.g. </w:t>
      </w:r>
      <w:r>
        <w:rPr>
          <w:b/>
        </w:rPr>
        <w:t>09:00–17:00</w:t>
      </w:r>
      <w:r>
        <w:t>) — used by Dispatch to split a visit into business vs after-hours. Leave blank to bill dispatch by the manual after-hours flag instead.</w:t>
      </w:r>
    </w:p>
    <w:p>
      <w:pPr>
        <w:pStyle w:val="ListNumber"/>
      </w:pPr>
      <w:r>
        <w:t>Save. The account now appears in the list and has its own page.</w:t>
      </w:r>
    </w:p>
    <w:p>
      <w:r>
        <w:t>————————————————————</w:t>
      </w:r>
    </w:p>
    <w:p>
      <w:pPr>
        <w:pStyle w:val="Heading2"/>
      </w:pPr>
      <w:r>
        <w:t>6. Step 3 — Build the rate card</w:t>
      </w:r>
    </w:p>
    <w:p>
      <w:r>
        <w:t xml:space="preserve">Open the account → </w:t>
      </w:r>
      <w:r>
        <w:rPr>
          <w:b/>
        </w:rPr>
        <w:t>Manage rates</w:t>
      </w:r>
      <w:r>
        <w:t>. You'll see one section per category. Each is a grid:</w:t>
      </w:r>
    </w:p>
    <w:p>
      <w:r>
        <w:t xml:space="preserve">rows = rate types, columns = </w:t>
      </w:r>
      <w:r>
        <w:rPr>
          <w:b/>
        </w:rPr>
        <w:t>Band 0–4</w:t>
      </w:r>
      <w:r>
        <w:t xml:space="preserve">. Type a number in a cell; it </w:t>
      </w:r>
      <w:r>
        <w:rPr>
          <w:b/>
        </w:rPr>
        <w:t>saves automatically</w:t>
      </w:r>
    </w:p>
    <w:p>
      <w:r>
        <w:t>("All changes saved"). Blank = no rate (won't bill).</w:t>
      </w:r>
    </w:p>
    <w:p>
      <w:r>
        <w:rPr>
          <w:b/>
        </w:rPr>
        <w:t>Dedicated</w:t>
      </w:r>
      <w:r>
        <w:t xml:space="preserve"> (full-time techs) — note the </w:t>
      </w:r>
      <w:r>
        <w:rPr>
          <w:b/>
        </w:rPr>
        <w:t>Tier toggle</w:t>
      </w:r>
      <w:r>
        <w:t xml:space="preserve"> at the top (No Backfill / Backfill); fill</w:t>
      </w:r>
    </w:p>
    <w:p>
      <w:r>
        <w:t>rates for each tier you use:</w:t>
      </w:r>
    </w:p>
    <w:p>
      <w:pPr>
        <w:pStyle w:val="ListBullet"/>
      </w:pPr>
      <w:r>
        <w:rPr>
          <w:b/>
        </w:rPr>
        <w:t>Annual / Day / Monthly Rate</w:t>
      </w:r>
      <w:r>
        <w:t xml:space="preserve"> — the *day-rate basis*. </w:t>
      </w:r>
      <w:r>
        <w:rPr>
          <w:b/>
        </w:rPr>
        <w:t>Fill only one</w:t>
      </w:r>
      <w:r>
        <w:t xml:space="preserve"> (priority: Day &gt; Annual &gt; Monthly).</w:t>
      </w:r>
    </w:p>
    <w:p>
      <w:pPr>
        <w:pStyle w:val="ListBullet"/>
      </w:pPr>
      <w:r>
        <w:t>Annual: a fully-worked month bills exactly Annual ÷ 12.</w:t>
      </w:r>
    </w:p>
    <w:p>
      <w:pPr>
        <w:pStyle w:val="ListBullet"/>
      </w:pPr>
      <w:r>
        <w:t>Day: a flat amount per day worked.</w:t>
      </w:r>
    </w:p>
    <w:p>
      <w:pPr>
        <w:pStyle w:val="ListBullet"/>
      </w:pPr>
      <w:r>
        <w:t>Monthly: that amount spread over the month's working days.</w:t>
      </w:r>
    </w:p>
    <w:p>
      <w:pPr>
        <w:pStyle w:val="ListBullet"/>
      </w:pPr>
      <w:r>
        <w:rPr>
          <w:b/>
        </w:rPr>
        <w:t>Hourly Rate</w:t>
      </w:r>
      <w:r>
        <w:t xml:space="preserve"> — only used if a technician is set to the </w:t>
      </w:r>
      <w:r>
        <w:rPr>
          <w:b/>
        </w:rPr>
        <w:t>Hourly</w:t>
      </w:r>
      <w:r>
        <w:t xml:space="preserve"> basis (see §7). Billed per regular hour.</w:t>
      </w:r>
    </w:p>
    <w:p>
      <w:pPr>
        <w:pStyle w:val="ListBullet"/>
      </w:pPr>
      <w:r>
        <w:rPr>
          <w:b/>
        </w:rPr>
        <w:t>OT Hourly Rate</w:t>
      </w:r>
      <w:r>
        <w:t xml:space="preserve"> (blue) — overtime, for hours beyond the Default Hours in a day.</w:t>
      </w:r>
    </w:p>
    <w:p>
      <w:pPr>
        <w:pStyle w:val="ListBullet"/>
      </w:pPr>
      <w:r>
        <w:rPr>
          <w:b/>
        </w:rPr>
        <w:t>Weekend Hourly Rate</w:t>
      </w:r>
      <w:r>
        <w:t xml:space="preserve"> (blue) — for hours worked on weekends.</w:t>
      </w:r>
    </w:p>
    <w:p>
      <w:r>
        <w:rPr>
          <w:b/>
        </w:rPr>
        <w:t>Project / T&amp;M</w:t>
      </w:r>
      <w:r>
        <w:t xml:space="preserve"> — Full Day, Half Day, Weekend variants, Hourly, Weekly, Monthly (per band).</w:t>
      </w:r>
    </w:p>
    <w:p>
      <w:r>
        <w:rPr>
          <w:b/>
        </w:rPr>
        <w:t>Scheduled Visit</w:t>
      </w:r>
      <w:r>
        <w:t xml:space="preserve"> — Full Day, Half Day, Weekend (per band).</w:t>
      </w:r>
    </w:p>
    <w:p>
      <w:r>
        <w:rPr>
          <w:b/>
        </w:rPr>
        <w:t>Dispatch</w:t>
      </w:r>
      <w:r>
        <w:t xml:space="preserve"> — per </w:t>
      </w:r>
      <w:r>
        <w:rPr>
          <w:b/>
        </w:rPr>
        <w:t>SLA</w:t>
      </w:r>
      <w:r>
        <w:t xml:space="preserve"> (response time) columns:</w:t>
      </w:r>
    </w:p>
    <w:p>
      <w:pPr>
        <w:pStyle w:val="ListBullet"/>
      </w:pPr>
      <w:r>
        <w:rPr>
          <w:b/>
        </w:rPr>
        <w:t>First Hour</w:t>
      </w:r>
      <w:r>
        <w:t xml:space="preserve"> / </w:t>
      </w:r>
      <w:r>
        <w:rPr>
          <w:b/>
        </w:rPr>
        <w:t>Additional Hour</w:t>
      </w:r>
      <w:r>
        <w:t xml:space="preserve"> (Business), and the </w:t>
      </w:r>
      <w:r>
        <w:rPr>
          <w:b/>
        </w:rPr>
        <w:t>Out-of-Business</w:t>
      </w:r>
      <w:r>
        <w:t xml:space="preserve"> and </w:t>
      </w:r>
      <w:r>
        <w:rPr>
          <w:b/>
        </w:rPr>
        <w:t>Weekend</w:t>
      </w:r>
      <w:r>
        <w:t xml:space="preserve"> versions.</w:t>
      </w:r>
    </w:p>
    <w:p>
      <w:pPr>
        <w:pStyle w:val="ListBullet"/>
      </w:pPr>
      <w:r>
        <w:rPr>
          <w:b/>
        </w:rPr>
        <w:t>Per Ticket (Flat)</w:t>
      </w:r>
      <w:r>
        <w:t xml:space="preserve"> options, </w:t>
      </w:r>
      <w:r>
        <w:rPr>
          <w:b/>
        </w:rPr>
        <w:t>Half/Full Day</w:t>
      </w:r>
      <w:r>
        <w:t xml:space="preserve"> caps.</w:t>
      </w:r>
    </w:p>
    <w:p>
      <w:pPr>
        <w:pStyle w:val="ListBullet"/>
      </w:pPr>
      <w:r>
        <w:t xml:space="preserve">Tip: an account bills dispatch </w:t>
      </w:r>
      <w:r>
        <w:rPr>
          <w:b/>
        </w:rPr>
        <w:t>either</w:t>
      </w:r>
      <w:r>
        <w:t xml:space="preserve"> hourly (First+Additional) </w:t>
      </w:r>
      <w:r>
        <w:rPr>
          <w:b/>
        </w:rPr>
        <w:t>or</w:t>
      </w:r>
      <w:r>
        <w:t xml:space="preserve"> a flat Per-Ticket — not both.</w:t>
      </w:r>
    </w:p>
    <w:p>
      <w:r>
        <w:rPr>
          <w:i/>
        </w:rPr>
        <w:t>You only fill the rows/bands/tiers you actually use. Empty cells simply don't bill.</w:t>
      </w:r>
    </w:p>
    <w:p>
      <w:r>
        <w:t>————————————————————</w:t>
      </w:r>
    </w:p>
    <w:p>
      <w:pPr>
        <w:pStyle w:val="Heading2"/>
      </w:pPr>
      <w:r>
        <w:t>7. Step 4 — Add technicians</w:t>
      </w:r>
    </w:p>
    <w:p>
      <w:r>
        <w:rPr>
          <w:b/>
        </w:rPr>
        <w:t>Partner Management → Add Technician</w:t>
      </w:r>
      <w:r>
        <w:t xml:space="preserve"> (or bulk-upload). Enter:</w:t>
      </w:r>
    </w:p>
    <w:p>
      <w:pPr>
        <w:pStyle w:val="ListBullet"/>
      </w:pPr>
      <w:r>
        <w:rPr>
          <w:b/>
        </w:rPr>
        <w:t>Name, Employee ID</w:t>
      </w:r>
      <w:r>
        <w:t xml:space="preserve"> (optional, unique per Org), </w:t>
      </w:r>
      <w:r>
        <w:rPr>
          <w:b/>
        </w:rPr>
        <w:t>phone/email</w:t>
      </w:r>
      <w:r>
        <w:t xml:space="preserve"> (shown on dispatch tracker).</w:t>
      </w:r>
    </w:p>
    <w:p>
      <w:pPr>
        <w:pStyle w:val="ListBullet"/>
      </w:pPr>
      <w:r>
        <w:rPr>
          <w:b/>
        </w:rPr>
        <w:t>Employer Org</w:t>
      </w:r>
      <w:r>
        <w:t xml:space="preserve"> and </w:t>
      </w:r>
      <w:r>
        <w:rPr>
          <w:b/>
        </w:rPr>
        <w:t>Band</w:t>
      </w:r>
      <w:r>
        <w:t xml:space="preserve"> (0–4).</w:t>
      </w:r>
    </w:p>
    <w:p>
      <w:pPr>
        <w:pStyle w:val="ListBullet"/>
      </w:pPr>
      <w:r>
        <w:rPr>
          <w:b/>
        </w:rPr>
        <w:t>Primary category</w:t>
      </w:r>
      <w:r>
        <w:t xml:space="preserve"> — Dedicated / Project / Dispatch / Scheduled.</w:t>
      </w:r>
    </w:p>
    <w:p>
      <w:pPr>
        <w:pStyle w:val="ListBullet"/>
      </w:pPr>
      <w:r>
        <w:t xml:space="preserve">For </w:t>
      </w:r>
      <w:r>
        <w:rPr>
          <w:b/>
        </w:rPr>
        <w:t>Dedicated</w:t>
      </w:r>
      <w:r>
        <w:t xml:space="preserve"> techs you'll also see:</w:t>
      </w:r>
    </w:p>
    <w:p>
      <w:pPr>
        <w:pStyle w:val="ListBullet"/>
      </w:pPr>
      <w:r>
        <w:rPr>
          <w:b/>
        </w:rPr>
        <w:t>Backfill tier</w:t>
      </w:r>
      <w:r>
        <w:t xml:space="preserve"> — Backfill or No Backfill (must match how they're priced).</w:t>
      </w:r>
    </w:p>
    <w:p>
      <w:pPr>
        <w:pStyle w:val="ListBullet"/>
      </w:pPr>
      <w:r>
        <w:rPr>
          <w:b/>
        </w:rPr>
        <w:t>Billing basis</w:t>
      </w:r>
      <w:r>
        <w:t xml:space="preserve"> — </w:t>
      </w:r>
      <w:r>
        <w:rPr>
          <w:b/>
        </w:rPr>
        <w:t>Day rate</w:t>
      </w:r>
      <w:r>
        <w:t xml:space="preserve"> (most techs) or </w:t>
      </w:r>
      <w:r>
        <w:rPr>
          <w:b/>
        </w:rPr>
        <w:t>Hourly</w:t>
      </w:r>
      <w:r>
        <w:t xml:space="preserve"> (billed per regular hour). This is per-technician,</w:t>
      </w:r>
    </w:p>
    <w:p>
      <w:r>
        <w:t xml:space="preserve">    so one band-2 tech can be day-rate and another band-2 tech hourly on the *same* account.</w:t>
      </w:r>
    </w:p>
    <w:p>
      <w:pPr>
        <w:pStyle w:val="ListBullet"/>
      </w:pPr>
      <w:r>
        <w:rPr>
          <w:b/>
        </w:rPr>
        <w:t>Rebadged</w:t>
      </w:r>
      <w:r>
        <w:t xml:space="preserve"> — tick if the tech bills off their </w:t>
      </w:r>
      <w:r>
        <w:rPr>
          <w:b/>
        </w:rPr>
        <w:t>own</w:t>
      </w:r>
      <w:r>
        <w:t xml:space="preserve"> salary/rates instead of the account card; then enter</w:t>
      </w:r>
    </w:p>
    <w:p>
      <w:r>
        <w:t xml:space="preserve">    their annual / day / monthly / hourly / OT / weekend rates.</w:t>
      </w:r>
    </w:p>
    <w:p>
      <w:pPr>
        <w:pStyle w:val="ListBullet"/>
      </w:pPr>
      <w:r>
        <w:rPr>
          <w:b/>
        </w:rPr>
        <w:t>Location</w:t>
      </w:r>
      <w:r>
        <w:t xml:space="preserve"> — enter a zipcode to auto-fill city/state (used on the dispatch tracker).</w:t>
      </w:r>
    </w:p>
    <w:p>
      <w:r>
        <w:t>————————————————————</w:t>
      </w:r>
    </w:p>
    <w:p>
      <w:pPr>
        <w:pStyle w:val="Heading2"/>
      </w:pPr>
      <w:r>
        <w:t>8. Step 5 — Assign technicians to an account</w:t>
      </w:r>
    </w:p>
    <w:p>
      <w:r>
        <w:t xml:space="preserve">From the </w:t>
      </w:r>
      <w:r>
        <w:rPr>
          <w:b/>
        </w:rPr>
        <w:t>account page → Add assignment</w:t>
      </w:r>
      <w:r>
        <w:t xml:space="preserve"> (or create the tech from the account page to auto-assign):</w:t>
      </w:r>
    </w:p>
    <w:p>
      <w:pPr>
        <w:pStyle w:val="ListBullet"/>
      </w:pPr>
      <w:r>
        <w:t xml:space="preserve">Pick the technician, the </w:t>
      </w:r>
      <w:r>
        <w:rPr>
          <w:b/>
        </w:rPr>
        <w:t>category</w:t>
      </w:r>
      <w:r>
        <w:t xml:space="preserve">, and the </w:t>
      </w:r>
      <w:r>
        <w:rPr>
          <w:b/>
        </w:rPr>
        <w:t>start date</w:t>
      </w:r>
      <w:r>
        <w:t xml:space="preserve"> (Dedicated is open-ended; Project/Scheduled/Dispatch need an </w:t>
      </w:r>
      <w:r>
        <w:rPr>
          <w:b/>
        </w:rPr>
        <w:t>end date</w:t>
      </w:r>
      <w:r>
        <w:t>).</w:t>
      </w:r>
    </w:p>
    <w:p>
      <w:pPr>
        <w:pStyle w:val="ListBullet"/>
      </w:pPr>
      <w:r>
        <w:t>The assignment inherits rates from the account card at the tech's band/tier.</w:t>
      </w:r>
    </w:p>
    <w:p>
      <w:r>
        <w:t>A technician only shows up on a timesheet/dispatch tab once they have an assignment of that category overlapping the month.</w:t>
      </w:r>
    </w:p>
    <w:p>
      <w:r>
        <w:t>————————————————————</w:t>
      </w:r>
    </w:p>
    <w:p>
      <w:pPr>
        <w:pStyle w:val="Heading2"/>
      </w:pPr>
      <w:r>
        <w:t>9. Step 6 — Enter timesheets</w:t>
      </w:r>
    </w:p>
    <w:p>
      <w:r>
        <w:rPr>
          <w:b/>
        </w:rPr>
        <w:t>Timesheets → pick the account → choose the tab</w:t>
      </w:r>
      <w:r>
        <w:t xml:space="preserve"> (Dedicated FTE / Project / Scheduled). Pick the month → </w:t>
      </w:r>
      <w:r>
        <w:rPr>
          <w:b/>
        </w:rPr>
        <w:t>Load</w:t>
      </w:r>
      <w:r>
        <w:t>.</w:t>
      </w:r>
    </w:p>
    <w:p>
      <w:r>
        <w:t>You get a grid: one row per technician, one column per day.</w:t>
      </w:r>
    </w:p>
    <w:p>
      <w:pPr>
        <w:pStyle w:val="ListBullet"/>
      </w:pPr>
      <w:r>
        <w:t xml:space="preserve">Type the </w:t>
      </w:r>
      <w:r>
        <w:rPr>
          <w:b/>
        </w:rPr>
        <w:t>hours</w:t>
      </w:r>
      <w:r>
        <w:t xml:space="preserve"> in a cell (e.g. </w:t>
      </w:r>
      <w:r>
        <w:rPr>
          <w:rFonts w:ascii="Consolas" w:hAnsi="Consolas"/>
          <w:sz w:val="19"/>
        </w:rPr>
        <w:t>8</w:t>
      </w:r>
      <w:r>
        <w:t xml:space="preserve">). It </w:t>
      </w:r>
      <w:r>
        <w:rPr>
          <w:b/>
        </w:rPr>
        <w:t>autosaves</w:t>
      </w:r>
      <w:r>
        <w:t xml:space="preserve"> when you click away — there's no Save button.</w:t>
      </w:r>
    </w:p>
    <w:p>
      <w:pPr>
        <w:pStyle w:val="ListBullet"/>
      </w:pPr>
      <w:r>
        <w:t xml:space="preserve">For non-worked days use a </w:t>
      </w:r>
      <w:r>
        <w:rPr>
          <w:b/>
        </w:rPr>
        <w:t>status</w:t>
      </w:r>
      <w:r>
        <w:t xml:space="preserve">: </w:t>
      </w:r>
      <w:r>
        <w:rPr>
          <w:rFonts w:ascii="Consolas" w:hAnsi="Consolas"/>
          <w:sz w:val="19"/>
        </w:rPr>
        <w:t>PH</w:t>
      </w:r>
      <w:r>
        <w:t xml:space="preserve"> (paid holiday), </w:t>
      </w:r>
      <w:r>
        <w:rPr>
          <w:rFonts w:ascii="Consolas" w:hAnsi="Consolas"/>
          <w:sz w:val="19"/>
        </w:rPr>
        <w:t>AB</w:t>
      </w:r>
      <w:r>
        <w:t xml:space="preserve"> (absent), </w:t>
      </w:r>
      <w:r>
        <w:rPr>
          <w:rFonts w:ascii="Consolas" w:hAnsi="Consolas"/>
          <w:sz w:val="19"/>
        </w:rPr>
        <w:t>NA</w:t>
      </w:r>
      <w:r>
        <w:t xml:space="preserve"> (not applicable), </w:t>
      </w:r>
      <w:r>
        <w:rPr>
          <w:rFonts w:ascii="Consolas" w:hAnsi="Consolas"/>
          <w:sz w:val="19"/>
        </w:rPr>
        <w:t>PTO</w:t>
      </w:r>
      <w:r>
        <w:t xml:space="preserve">, </w:t>
      </w:r>
      <w:r>
        <w:rPr>
          <w:rFonts w:ascii="Consolas" w:hAnsi="Consolas"/>
          <w:sz w:val="19"/>
        </w:rPr>
        <w:t>HALF_DAY</w:t>
      </w:r>
      <w:r>
        <w:t>.</w:t>
      </w:r>
    </w:p>
    <w:p>
      <w:pPr>
        <w:pStyle w:val="ListBullet"/>
      </w:pPr>
      <w:r>
        <w:rPr>
          <w:b/>
        </w:rPr>
        <w:t>Dedicated</w:t>
      </w:r>
      <w:r>
        <w:t xml:space="preserve"> weekdays pre-fill to the account's Default Hours (e.g. 8). </w:t>
      </w:r>
      <w:r>
        <w:rPr>
          <w:b/>
        </w:rPr>
        <w:t>Change non-worked days down</w:t>
      </w:r>
      <w:r>
        <w:t xml:space="preserve"> (set 0 or a status) or they'll bill — this is the most common mistake.</w:t>
      </w:r>
    </w:p>
    <w:p>
      <w:pPr>
        <w:pStyle w:val="ListBullet"/>
      </w:pPr>
      <w:r>
        <w:t xml:space="preserve">More than Default Hours in a day → the extra counts as </w:t>
      </w:r>
      <w:r>
        <w:rPr>
          <w:b/>
        </w:rPr>
        <w:t>overtime</w:t>
      </w:r>
      <w:r>
        <w:t xml:space="preserve">. Weekend dates → </w:t>
      </w:r>
      <w:r>
        <w:rPr>
          <w:b/>
        </w:rPr>
        <w:t>weekend</w:t>
      </w:r>
      <w:r>
        <w:t xml:space="preserve"> hours.</w:t>
      </w:r>
    </w:p>
    <w:p>
      <w:pPr>
        <w:pStyle w:val="ListBullet"/>
      </w:pPr>
      <w:r>
        <w:t>"Fill range" lets you set many days at once; "Delete month" clears a tech's month.</w:t>
      </w:r>
    </w:p>
    <w:p>
      <w:r>
        <w:t>What bills:</w:t>
      </w:r>
    </w:p>
    <w:p>
      <w:pPr>
        <w:pStyle w:val="ListBullet"/>
      </w:pPr>
      <w:r>
        <w:rPr>
          <w:b/>
        </w:rPr>
        <w:t>Dedicated</w:t>
      </w:r>
      <w:r>
        <w:t xml:space="preserve"> = day rate × days worked (+ OT hours + weekend hours), *or* hourly × regular hours if the tech is on the Hourly basis.</w:t>
      </w:r>
    </w:p>
    <w:p>
      <w:pPr>
        <w:pStyle w:val="ListBullet"/>
      </w:pPr>
      <w:r>
        <w:rPr>
          <w:b/>
        </w:rPr>
        <w:t>Project / Scheduled</w:t>
      </w:r>
      <w:r>
        <w:t xml:space="preserve"> = day/half-day/hourly rate × what you entered.</w:t>
      </w:r>
    </w:p>
    <w:p>
      <w:r>
        <w:t>————————————————————</w:t>
      </w:r>
    </w:p>
    <w:p>
      <w:pPr>
        <w:pStyle w:val="Heading2"/>
      </w:pPr>
      <w:r>
        <w:t>10. Step 7 — Log dispatch visits</w:t>
      </w:r>
    </w:p>
    <w:p>
      <w:r>
        <w:rPr>
          <w:b/>
        </w:rPr>
        <w:t>Timesheets → account → Dispatch tab</w:t>
      </w:r>
      <w:r>
        <w:t xml:space="preserve"> (or the Dispatch Visits page). You need a Dispatch </w:t>
      </w:r>
      <w:r>
        <w:rPr>
          <w:b/>
        </w:rPr>
        <w:t>assignment</w:t>
      </w:r>
      <w:r>
        <w:t xml:space="preserve"> first.</w:t>
      </w:r>
    </w:p>
    <w:p>
      <w:r>
        <w:t xml:space="preserve">Click </w:t>
      </w:r>
      <w:r>
        <w:rPr>
          <w:b/>
        </w:rPr>
        <w:t>Add visit</w:t>
      </w:r>
      <w:r>
        <w:t xml:space="preserve"> and fill:</w:t>
      </w:r>
    </w:p>
    <w:p>
      <w:pPr>
        <w:pStyle w:val="ListBullet"/>
      </w:pPr>
      <w:r>
        <w:rPr>
          <w:b/>
        </w:rPr>
        <w:t>Engineer</w:t>
      </w:r>
      <w:r>
        <w:t xml:space="preserve">, </w:t>
      </w:r>
      <w:r>
        <w:rPr>
          <w:b/>
        </w:rPr>
        <w:t>Ticket</w:t>
      </w:r>
      <w:r>
        <w:t xml:space="preserve">, </w:t>
      </w:r>
      <w:r>
        <w:rPr>
          <w:b/>
        </w:rPr>
        <w:t>Work status</w:t>
      </w:r>
      <w:r>
        <w:t xml:space="preserve"> (Completed bills; Cancelled/No-show usually don't).</w:t>
      </w:r>
    </w:p>
    <w:p>
      <w:pPr>
        <w:pStyle w:val="ListBullet"/>
      </w:pPr>
      <w:r>
        <w:rPr>
          <w:b/>
        </w:rPr>
        <w:t>Visit date</w:t>
      </w:r>
      <w:r>
        <w:t xml:space="preserve">, </w:t>
      </w:r>
      <w:r>
        <w:rPr>
          <w:b/>
        </w:rPr>
        <w:t>In-Time / Out-Time</w:t>
      </w:r>
      <w:r>
        <w:t xml:space="preserve"> — </w:t>
      </w:r>
      <w:r>
        <w:rPr>
          <w:b/>
        </w:rPr>
        <w:t>Total Hours auto-fills</w:t>
      </w:r>
      <w:r>
        <w:t xml:space="preserve"> from these.</w:t>
      </w:r>
    </w:p>
    <w:p>
      <w:pPr>
        <w:pStyle w:val="ListBullet"/>
      </w:pPr>
      <w:r>
        <w:rPr>
          <w:b/>
        </w:rPr>
        <w:t>SLA</w:t>
      </w:r>
      <w:r>
        <w:t xml:space="preserve"> — the dropdown shows the account's priced dispatch SLAs first.</w:t>
      </w:r>
    </w:p>
    <w:p>
      <w:pPr>
        <w:pStyle w:val="ListBullet"/>
      </w:pPr>
      <w:r>
        <w:rPr>
          <w:b/>
        </w:rPr>
        <w:t>OOO Hrs</w:t>
      </w:r>
      <w:r>
        <w:t xml:space="preserve"> — only if you didn't enter In/Out times (manual after-hours hours).</w:t>
      </w:r>
    </w:p>
    <w:p>
      <w:pPr>
        <w:pStyle w:val="ListBullet"/>
      </w:pPr>
      <w:r>
        <w:rPr>
          <w:b/>
        </w:rPr>
        <w:t>After-hours / Weekend</w:t>
      </w:r>
      <w:r>
        <w:t xml:space="preserve"> checkboxes — usually auto-handled when In/Out + business hours are set.</w:t>
      </w:r>
    </w:p>
    <w:p>
      <w:r>
        <w:t xml:space="preserve">A </w:t>
      </w:r>
      <w:r>
        <w:rPr>
          <w:b/>
        </w:rPr>
        <w:t>live preview</w:t>
      </w:r>
      <w:r>
        <w:t xml:space="preserve"> shows the charge as you type, and warns if the SLA has no rate (would bill $0).</w:t>
      </w:r>
    </w:p>
    <w:p>
      <w:r>
        <w:t>How a visit bills (with business hours 09:00–17:00):</w:t>
      </w:r>
    </w:p>
    <w:p>
      <w:pPr>
        <w:pStyle w:val="ListBullet"/>
      </w:pPr>
      <w:r>
        <w:t xml:space="preserve">First hour at the </w:t>
      </w:r>
      <w:r>
        <w:rPr>
          <w:b/>
        </w:rPr>
        <w:t>First Hour</w:t>
      </w:r>
      <w:r>
        <w:t xml:space="preserve"> rate; each additional hour at the </w:t>
      </w:r>
      <w:r>
        <w:rPr>
          <w:b/>
        </w:rPr>
        <w:t>Additional Hour</w:t>
      </w:r>
      <w:r>
        <w:t xml:space="preserve"> rate.</w:t>
      </w:r>
    </w:p>
    <w:p>
      <w:pPr>
        <w:pStyle w:val="ListBullet"/>
      </w:pPr>
      <w:r>
        <w:t xml:space="preserve">Hours </w:t>
      </w:r>
      <w:r>
        <w:rPr>
          <w:b/>
        </w:rPr>
        <w:t>after 17:00</w:t>
      </w:r>
      <w:r>
        <w:t xml:space="preserve"> bill at the </w:t>
      </w:r>
      <w:r>
        <w:rPr>
          <w:b/>
        </w:rPr>
        <w:t>Out-of-Business</w:t>
      </w:r>
      <w:r>
        <w:t xml:space="preserve"> rates; a </w:t>
      </w:r>
      <w:r>
        <w:rPr>
          <w:b/>
        </w:rPr>
        <w:t>weekend date</w:t>
      </w:r>
      <w:r>
        <w:t xml:space="preserve"> bills the whole visit at </w:t>
      </w:r>
      <w:r>
        <w:rPr>
          <w:b/>
        </w:rPr>
        <w:t>Weekend</w:t>
      </w:r>
      <w:r>
        <w:t xml:space="preserve"> rates.</w:t>
      </w:r>
    </w:p>
    <w:p>
      <w:pPr>
        <w:pStyle w:val="ListBullet"/>
      </w:pPr>
      <w:r>
        <w:t>Example: In 15:00 / Out 19:00 → 1st hr + 1 business hour + 2 after-hours hours.</w:t>
      </w:r>
    </w:p>
    <w:p>
      <w:r>
        <w:t xml:space="preserve">You can </w:t>
      </w:r>
      <w:r>
        <w:rPr>
          <w:b/>
        </w:rPr>
        <w:t>Edit</w:t>
      </w:r>
      <w:r>
        <w:t xml:space="preserve"> or </w:t>
      </w:r>
      <w:r>
        <w:rPr>
          <w:b/>
        </w:rPr>
        <w:t>Delete</w:t>
      </w:r>
      <w:r>
        <w:t xml:space="preserve"> any logged visit (Edit reopens the form pre-filled; the charge recomputes).</w:t>
      </w:r>
    </w:p>
    <w:p>
      <w:r>
        <w:t>————————————————————</w:t>
      </w:r>
    </w:p>
    <w:p>
      <w:pPr>
        <w:pStyle w:val="Heading2"/>
      </w:pPr>
      <w:r>
        <w:t>11. Step 8 — Misc fees</w:t>
      </w:r>
    </w:p>
    <w:p>
      <w:r>
        <w:t xml:space="preserve">On the account page → </w:t>
      </w:r>
      <w:r>
        <w:rPr>
          <w:b/>
        </w:rPr>
        <w:t>Misc fees → Add</w:t>
      </w:r>
      <w:r>
        <w:t>:</w:t>
      </w:r>
    </w:p>
    <w:p>
      <w:pPr>
        <w:pStyle w:val="ListBullet"/>
      </w:pPr>
      <w:r>
        <w:t xml:space="preserve">A </w:t>
      </w:r>
      <w:r>
        <w:rPr>
          <w:b/>
        </w:rPr>
        <w:t>percentage</w:t>
      </w:r>
      <w:r>
        <w:t xml:space="preserve"> fee (e.g. Project Management 3%) is applied to the invoice's line-item subtotal.</w:t>
      </w:r>
    </w:p>
    <w:p>
      <w:pPr>
        <w:pStyle w:val="ListBullet"/>
      </w:pPr>
      <w:r>
        <w:t xml:space="preserve">A </w:t>
      </w:r>
      <w:r>
        <w:rPr>
          <w:b/>
        </w:rPr>
        <w:t>flat</w:t>
      </w:r>
      <w:r>
        <w:t xml:space="preserve"> fee (e.g. Retainer, reimbursements) is added on top.</w:t>
      </w:r>
    </w:p>
    <w:p>
      <w:r>
        <w:t>————————————————————</w:t>
      </w:r>
    </w:p>
    <w:p>
      <w:pPr>
        <w:pStyle w:val="Heading2"/>
      </w:pPr>
      <w:r>
        <w:t>12. Step 9 — Generate the invoice</w:t>
      </w:r>
    </w:p>
    <w:p>
      <w:r>
        <w:rPr>
          <w:b/>
        </w:rPr>
        <w:t>Invoices</w:t>
      </w:r>
      <w:r>
        <w:t xml:space="preserve"> (or the Generate links on the account/timesheet page) → pick the account + month:</w:t>
      </w:r>
    </w:p>
    <w:p>
      <w:pPr>
        <w:pStyle w:val="ListBullet"/>
      </w:pPr>
      <w:r>
        <w:rPr>
          <w:b/>
        </w:rPr>
        <w:t>Generate combined</w:t>
      </w:r>
      <w:r>
        <w:t xml:space="preserve"> — one pre-invoice with all categories (Dedicated + Project + Scheduled + Dispatch) + fees.</w:t>
      </w:r>
    </w:p>
    <w:p>
      <w:pPr>
        <w:pStyle w:val="ListBullet"/>
      </w:pPr>
      <w:r>
        <w:rPr>
          <w:b/>
        </w:rPr>
        <w:t>Generate dispatch</w:t>
      </w:r>
      <w:r>
        <w:t xml:space="preserve"> — dispatch-only.</w:t>
      </w:r>
    </w:p>
    <w:p>
      <w:pPr>
        <w:pStyle w:val="ListBullet"/>
      </w:pPr>
      <w:r>
        <w:t xml:space="preserve">HCL accounts also get the </w:t>
      </w:r>
      <w:r>
        <w:rPr>
          <w:b/>
        </w:rPr>
        <w:t>FSO</w:t>
      </w:r>
      <w:r>
        <w:t xml:space="preserve"> workbook.</w:t>
      </w:r>
    </w:p>
    <w:p>
      <w:r>
        <w:t xml:space="preserve">An </w:t>
      </w:r>
      <w:r>
        <w:rPr>
          <w:b/>
        </w:rPr>
        <w:t>Excel file downloads</w:t>
      </w:r>
      <w:r>
        <w:t xml:space="preserve">. Open it — the line items and totals match what you saw in the grids. Each generation is logged under the account's </w:t>
      </w:r>
      <w:r>
        <w:rPr>
          <w:b/>
        </w:rPr>
        <w:t>Invoice runs</w:t>
      </w:r>
      <w:r>
        <w:t>.</w:t>
      </w:r>
    </w:p>
    <w:p>
      <w:r>
        <w:t>————————————————————</w:t>
      </w:r>
    </w:p>
    <w:p>
      <w:pPr>
        <w:pStyle w:val="Heading2"/>
      </w:pPr>
      <w:r>
        <w:t>13. How billing is calculated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drives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 (per technician)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(Day rate)</w:t>
            </w:r>
          </w:p>
        </w:tc>
        <w:tc>
          <w:tcPr>
            <w:tcW w:type="dxa" w:w="2880"/>
          </w:tcPr>
          <w:p>
            <w:r>
              <w:t>timesheet days</w:t>
            </w:r>
          </w:p>
        </w:tc>
        <w:tc>
          <w:tcPr>
            <w:tcW w:type="dxa" w:w="2880"/>
          </w:tcPr>
          <w:p>
            <w:r>
              <w:t>day rate × days worked + OT hours × OT rate + weekend hours × weekend rate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(Hourly)</w:t>
            </w:r>
          </w:p>
        </w:tc>
        <w:tc>
          <w:tcPr>
            <w:tcW w:type="dxa" w:w="2880"/>
          </w:tcPr>
          <w:p>
            <w:r>
              <w:t>timesheet hours</w:t>
            </w:r>
          </w:p>
        </w:tc>
        <w:tc>
          <w:tcPr>
            <w:tcW w:type="dxa" w:w="2880"/>
          </w:tcPr>
          <w:p>
            <w:r>
              <w:t>regular hours × Hourly rate + OT × OT rate + weekend × weekend rate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Project / T&amp;M</w:t>
            </w:r>
          </w:p>
        </w:tc>
        <w:tc>
          <w:tcPr>
            <w:tcW w:type="dxa" w:w="2880"/>
          </w:tcPr>
          <w:p>
            <w:r>
              <w:t>timesheet days/hours</w:t>
            </w:r>
          </w:p>
        </w:tc>
        <w:tc>
          <w:tcPr>
            <w:tcW w:type="dxa" w:w="2880"/>
          </w:tcPr>
          <w:p>
            <w:r>
              <w:t>day / half-day / hourly / weekly / monthly rate × quantity (with optional monthly cap)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Scheduled</w:t>
            </w:r>
          </w:p>
        </w:tc>
        <w:tc>
          <w:tcPr>
            <w:tcW w:type="dxa" w:w="2880"/>
          </w:tcPr>
          <w:p>
            <w:r>
              <w:t>timesheet days</w:t>
            </w:r>
          </w:p>
        </w:tc>
        <w:tc>
          <w:tcPr>
            <w:tcW w:type="dxa" w:w="2880"/>
          </w:tcPr>
          <w:p>
            <w:r>
              <w:t>Full Day / Half Day rate ×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Dispatch</w:t>
            </w:r>
          </w:p>
        </w:tc>
        <w:tc>
          <w:tcPr>
            <w:tcW w:type="dxa" w:w="2880"/>
          </w:tcPr>
          <w:p>
            <w:r>
              <w:t>visits</w:t>
            </w:r>
          </w:p>
        </w:tc>
        <w:tc>
          <w:tcPr>
            <w:tcW w:type="dxa" w:w="2880"/>
          </w:tcPr>
          <w:p>
            <w:r>
              <w:t>First Hour + (extra hours × Additional), split business / after-hours / weekend; or a flat Per-Ticket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Rebadged tech</w:t>
            </w:r>
          </w:p>
        </w:tc>
        <w:tc>
          <w:tcPr>
            <w:tcW w:type="dxa" w:w="2880"/>
          </w:tcPr>
          <w:p>
            <w:r>
              <w:t>own rates</w:t>
            </w:r>
          </w:p>
        </w:tc>
        <w:tc>
          <w:tcPr>
            <w:tcW w:type="dxa" w:w="2880"/>
          </w:tcPr>
          <w:p>
            <w:r>
              <w:t>bills off the technician's own salary/rates, ignoring the account card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Misc fees</w:t>
            </w:r>
          </w:p>
        </w:tc>
        <w:tc>
          <w:tcPr>
            <w:tcW w:type="dxa" w:w="2880"/>
          </w:tcPr>
          <w:p>
            <w:r>
              <w:t>invoice subtotal</w:t>
            </w:r>
          </w:p>
        </w:tc>
        <w:tc>
          <w:tcPr>
            <w:tcW w:type="dxa" w:w="2880"/>
          </w:tcPr>
          <w:p>
            <w:r>
              <w:t>% fee on subtotal + flat fees</w:t>
            </w:r>
          </w:p>
        </w:tc>
      </w:tr>
    </w:tbl>
    <w:p/>
    <w:p>
      <w:r>
        <w:rPr>
          <w:b/>
        </w:rPr>
        <w:t>OT vs OOB</w:t>
      </w:r>
      <w:r>
        <w:t xml:space="preserve"> (don't confuse them):</w:t>
      </w:r>
    </w:p>
    <w:p>
      <w:pPr>
        <w:pStyle w:val="ListBullet"/>
      </w:pPr>
      <w:r>
        <w:rPr>
          <w:b/>
        </w:rPr>
        <w:t>OT (overtime)</w:t>
      </w:r>
      <w:r>
        <w:t xml:space="preserve"> = working *more than the standard day* (Dedicated). Comes from total daily hours.</w:t>
      </w:r>
    </w:p>
    <w:p>
      <w:pPr>
        <w:pStyle w:val="ListBullet"/>
      </w:pPr>
      <w:r>
        <w:rPr>
          <w:b/>
        </w:rPr>
        <w:t>OOB (out-of-business)</w:t>
      </w:r>
      <w:r>
        <w:t xml:space="preserve"> = working *outside business hours, e.g. after 5pm* (Dispatch). Comes from In/Out times.</w:t>
      </w:r>
    </w:p>
    <w:p>
      <w:r>
        <w:rPr>
          <w:b/>
        </w:rPr>
        <w:t>Backfill tier</w:t>
      </w:r>
      <w:r>
        <w:t xml:space="preserve"> — Dedicated rates differ for backfilled vs non-backfilled engagements; the tech's tier picks the column.</w:t>
      </w:r>
    </w:p>
    <w:p>
      <w:r>
        <w:t>————————————————————</w:t>
      </w:r>
    </w:p>
    <w:p>
      <w:pPr>
        <w:pStyle w:val="Heading2"/>
      </w:pPr>
      <w:r>
        <w:t>14. Tips &amp; common mistakes</w:t>
      </w:r>
    </w:p>
    <w:p>
      <w:pPr>
        <w:pStyle w:val="ListBullet"/>
      </w:pPr>
      <w:r>
        <w:rPr>
          <w:b/>
        </w:rPr>
        <w:t>Dedicated pre-fill inflates the bill if you don't trim it.</w:t>
      </w:r>
      <w:r>
        <w:t xml:space="preserve"> Weekdays default to 8 hours; set non-worked days to 0 or a status.</w:t>
      </w:r>
    </w:p>
    <w:p>
      <w:pPr>
        <w:pStyle w:val="ListBullet"/>
      </w:pPr>
      <w:r>
        <w:rPr>
          <w:b/>
        </w:rPr>
        <w:t>Fill one day-rate basis per band/tier</w:t>
      </w:r>
      <w:r>
        <w:t xml:space="preserve"> (Annual *or* Day *or* Monthly). Filling several is confusing (priority Day &gt; Annual &gt; Monthly).</w:t>
      </w:r>
    </w:p>
    <w:p>
      <w:pPr>
        <w:pStyle w:val="ListBullet"/>
      </w:pPr>
      <w:r>
        <w:rPr>
          <w:b/>
        </w:rPr>
        <w:t>Empty rate cell = $0.</w:t>
      </w:r>
      <w:r>
        <w:t xml:space="preserve"> If a line bills $0, the rate is missing — fill the right band/tier/SLA cell.</w:t>
      </w:r>
    </w:p>
    <w:p>
      <w:pPr>
        <w:pStyle w:val="ListBullet"/>
      </w:pPr>
      <w:r>
        <w:rPr>
          <w:b/>
        </w:rPr>
        <w:t>A tech must be assigned</w:t>
      </w:r>
      <w:r>
        <w:t xml:space="preserve"> to an account (right category, overlapping the month) before they appear on its timesheet/dispatch tab.</w:t>
      </w:r>
    </w:p>
    <w:p>
      <w:pPr>
        <w:pStyle w:val="ListBullet"/>
      </w:pPr>
      <w:r>
        <w:rPr>
          <w:b/>
        </w:rPr>
        <w:t>Dispatch: pick the In/Out times</w:t>
      </w:r>
      <w:r>
        <w:t xml:space="preserve"> — the split and total hours come from them. Use OOO Hrs only when you can't give exact times.</w:t>
      </w:r>
    </w:p>
    <w:p>
      <w:pPr>
        <w:pStyle w:val="ListBullet"/>
      </w:pPr>
      <w:r>
        <w:rPr>
          <w:b/>
        </w:rPr>
        <w:t>One dispatch pricing mode per account</w:t>
      </w:r>
      <w:r>
        <w:t xml:space="preserve"> — hourly *or* per-ticket flat, not both.</w:t>
      </w:r>
    </w:p>
    <w:p>
      <w:r>
        <w:t>————————————————————</w:t>
      </w:r>
    </w:p>
    <w:p>
      <w:pPr>
        <w:pStyle w:val="Heading2"/>
      </w:pPr>
      <w:r>
        <w:t>15. Glossary</w:t>
      </w:r>
    </w:p>
    <w:p>
      <w:pPr>
        <w:pStyle w:val="ListBullet"/>
      </w:pPr>
      <w:r>
        <w:rPr>
          <w:b/>
        </w:rPr>
        <w:t>Band</w:t>
      </w:r>
      <w:r>
        <w:t xml:space="preserve"> — technician seniority 0–4; rates are per band.</w:t>
      </w:r>
    </w:p>
    <w:p>
      <w:pPr>
        <w:pStyle w:val="ListBullet"/>
      </w:pPr>
      <w:r>
        <w:rPr>
          <w:b/>
        </w:rPr>
        <w:t>Tier</w:t>
      </w:r>
      <w:r>
        <w:t xml:space="preserve"> — Dedicated only: Backfill vs No Backfill rate columns.</w:t>
      </w:r>
    </w:p>
    <w:p>
      <w:pPr>
        <w:pStyle w:val="ListBullet"/>
      </w:pPr>
      <w:r>
        <w:rPr>
          <w:b/>
        </w:rPr>
        <w:t>Basis</w:t>
      </w:r>
      <w:r>
        <w:t xml:space="preserve"> — Dedicated only: Day-rate vs Hourly (set on the technician).</w:t>
      </w:r>
    </w:p>
    <w:p>
      <w:pPr>
        <w:pStyle w:val="ListBullet"/>
      </w:pPr>
      <w:r>
        <w:rPr>
          <w:b/>
        </w:rPr>
        <w:t>SLA</w:t>
      </w:r>
      <w:r>
        <w:t xml:space="preserve"> — dispatch response level (e.g. NBD = next business day) that keys the dispatch rate.</w:t>
      </w:r>
    </w:p>
    <w:p>
      <w:pPr>
        <w:pStyle w:val="ListBullet"/>
      </w:pPr>
      <w:r>
        <w:rPr>
          <w:b/>
        </w:rPr>
        <w:t>PH / AB / NA / PTO / Half Day</w:t>
      </w:r>
      <w:r>
        <w:t xml:space="preserve"> — timesheet day statuses. PH bills as a paid day; AB/NA/PTO = 0; Half Day = half.</w:t>
      </w:r>
    </w:p>
    <w:p>
      <w:pPr>
        <w:pStyle w:val="ListBullet"/>
      </w:pPr>
      <w:r>
        <w:rPr>
          <w:b/>
        </w:rPr>
        <w:t>Pre-invoice</w:t>
      </w:r>
      <w:r>
        <w:t xml:space="preserve"> — the generated Excel for internal/client review before final billing.</w:t>
      </w:r>
    </w:p>
    <w:p>
      <w:pPr>
        <w:pStyle w:val="ListBullet"/>
      </w:pPr>
      <w:r>
        <w:rPr>
          <w:b/>
        </w:rPr>
        <w:t>Rebadged</w:t>
      </w:r>
      <w:r>
        <w:t xml:space="preserve"> — a Dedicated tech billed off their own salary, not the account card.</w:t>
      </w:r>
    </w:p>
    <w:p>
      <w:r>
        <w:t>————————————————————</w:t>
      </w:r>
    </w:p>
    <w:p>
      <w:pPr>
        <w:pStyle w:val="Heading2"/>
      </w:pPr>
      <w:r>
        <w:t>16. Troubleshooting / FAQ</w:t>
      </w:r>
    </w:p>
    <w:p>
      <w:r>
        <w:rPr>
          <w:b/>
        </w:rPr>
        <w:t>A line bills $0 / shows "unpriced".</w:t>
      </w:r>
      <w:r>
        <w:t xml:space="preserve"> The rate cell is empty for that band/tier/SLA — fill it on the rate card.</w:t>
      </w:r>
    </w:p>
    <w:p>
      <w:r>
        <w:rPr>
          <w:b/>
        </w:rPr>
        <w:t>A technician doesn't appear on the timesheet.</w:t>
      </w:r>
      <w:r>
        <w:t xml:space="preserve"> They need an </w:t>
      </w:r>
      <w:r>
        <w:rPr>
          <w:b/>
        </w:rPr>
        <w:t>assignment</w:t>
      </w:r>
      <w:r>
        <w:t xml:space="preserve"> of that category overlapping the month. Add it from the account page.</w:t>
      </w:r>
    </w:p>
    <w:p>
      <w:r>
        <w:rPr>
          <w:b/>
        </w:rPr>
        <w:t>The Dedicated total looks too high.</w:t>
      </w:r>
      <w:r>
        <w:t xml:space="preserve"> Non-worked weekdays were left pre-filled at 8. Set them to 0 or a status (AB/NA/PTO).</w:t>
      </w:r>
    </w:p>
    <w:p>
      <w:r>
        <w:rPr>
          <w:b/>
        </w:rPr>
        <w:t>Dispatch charge looks wrong.</w:t>
      </w:r>
      <w:r>
        <w:t xml:space="preserve"> Check the In/Out times, the account's business-hours window, and that the SLA has rates filled. Watch the live preview while entering.</w:t>
      </w:r>
    </w:p>
    <w:p>
      <w:r>
        <w:rPr>
          <w:b/>
        </w:rPr>
        <w:t>Two band-2 Dedicated techs bill differently.</w:t>
      </w:r>
      <w:r>
        <w:t xml:space="preserve"> That's expected if one is Day-rate and the other Hourly (the basis is per-technician).</w:t>
      </w:r>
    </w:p>
    <w:p>
      <w:r>
        <w:rPr>
          <w:b/>
        </w:rPr>
        <w:t>The Dispatch tab says "0 engineers".</w:t>
      </w:r>
      <w:r>
        <w:t xml:space="preserve"> No technician has a Dispatch assignment on that account yet.</w:t>
      </w:r>
    </w:p>
    <w:p>
      <w:r>
        <w:rPr>
          <w:b/>
        </w:rPr>
        <w:t>Can I undo a delete?</w:t>
      </w:r>
      <w:r>
        <w:t xml:space="preserve"> Timesheet cells and dispatch visits use soft-delete during testing — they can be restored. Ask your admin.</w:t>
      </w:r>
    </w:p>
    <w:p>
      <w:r>
        <w:rPr>
          <w:b/>
        </w:rPr>
        <w:t>Where do generated invoices go?</w:t>
      </w:r>
      <w:r>
        <w:t xml:space="preserve"> They download to your computer as Excel files; a record is kept under the account's Invoice runs.</w:t>
      </w:r>
    </w:p>
    <w:p>
      <w:r>
        <w:t>————————————————————</w:t>
      </w:r>
    </w:p>
    <w:p>
      <w:r>
        <w:t>*Need a feature or hit a bug? Note the account, month, and what you expected vs saw, and send it to your admin.*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