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E8F" w:rsidRPr="003B78C4" w:rsidRDefault="00081E8F" w:rsidP="00081E8F">
      <w:pPr>
        <w:jc w:val="both"/>
        <w:rPr>
          <w:rFonts w:ascii="Times New Roman" w:hAnsi="Times New Roman" w:cs="Times New Roman"/>
          <w:sz w:val="24"/>
          <w:szCs w:val="24"/>
        </w:rPr>
      </w:pPr>
      <w:r w:rsidRPr="003B78C4">
        <w:rPr>
          <w:rFonts w:ascii="Times New Roman" w:hAnsi="Times New Roman" w:cs="Times New Roman"/>
          <w:sz w:val="24"/>
          <w:szCs w:val="24"/>
        </w:rPr>
        <w:t>Nome: ______________________________________</w:t>
      </w:r>
      <w:r>
        <w:rPr>
          <w:rFonts w:ascii="Times New Roman" w:hAnsi="Times New Roman" w:cs="Times New Roman"/>
          <w:sz w:val="24"/>
          <w:szCs w:val="24"/>
        </w:rPr>
        <w:t>______     ______/______/_____</w:t>
      </w:r>
    </w:p>
    <w:p w:rsidR="00081E8F" w:rsidRPr="003B78C4" w:rsidRDefault="00081E8F" w:rsidP="00081E8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78C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3B78C4">
        <w:rPr>
          <w:rFonts w:ascii="Times New Roman" w:hAnsi="Times New Roman" w:cs="Times New Roman"/>
          <w:sz w:val="24"/>
          <w:szCs w:val="24"/>
        </w:rPr>
        <w:t>) Utili</w:t>
      </w:r>
      <w:r>
        <w:rPr>
          <w:rFonts w:ascii="Times New Roman" w:hAnsi="Times New Roman" w:cs="Times New Roman"/>
          <w:sz w:val="24"/>
          <w:szCs w:val="24"/>
        </w:rPr>
        <w:t>zando o método de Secante</w:t>
      </w:r>
      <w:r w:rsidRPr="003B78C4">
        <w:rPr>
          <w:rFonts w:ascii="Times New Roman" w:hAnsi="Times New Roman" w:cs="Times New Roman"/>
          <w:sz w:val="24"/>
          <w:szCs w:val="24"/>
        </w:rPr>
        <w:t xml:space="preserve">, determine a raiz da função: </w:t>
      </w:r>
      <w:r w:rsidRPr="003B78C4">
        <w:rPr>
          <w:rFonts w:ascii="Times New Roman" w:hAnsi="Times New Roman" w:cs="Times New Roman"/>
          <w:position w:val="-10"/>
          <w:sz w:val="24"/>
          <w:szCs w:val="24"/>
        </w:rPr>
        <w:object w:dxaOrig="1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18pt" o:ole="">
            <v:imagedata r:id="rId5" o:title=""/>
          </v:shape>
          <o:OLEObject Type="Embed" ProgID="Equation.3" ShapeID="_x0000_i1025" DrawAspect="Content" ObjectID="_1596395348" r:id="rId6"/>
        </w:object>
      </w:r>
      <w:r w:rsidRPr="003B78C4">
        <w:rPr>
          <w:rFonts w:ascii="Times New Roman" w:hAnsi="Times New Roman" w:cs="Times New Roman"/>
          <w:sz w:val="24"/>
          <w:szCs w:val="24"/>
        </w:rPr>
        <w:t xml:space="preserve">, considerando x(1)=0, </w:t>
      </w:r>
      <w:r>
        <w:rPr>
          <w:rFonts w:ascii="Times New Roman" w:hAnsi="Times New Roman" w:cs="Times New Roman"/>
          <w:sz w:val="24"/>
          <w:szCs w:val="24"/>
        </w:rPr>
        <w:t>x(2</w:t>
      </w:r>
      <w:r w:rsidRPr="003B78C4">
        <w:rPr>
          <w:rFonts w:ascii="Times New Roman" w:hAnsi="Times New Roman" w:cs="Times New Roman"/>
          <w:sz w:val="24"/>
          <w:szCs w:val="24"/>
        </w:rPr>
        <w:t>)=0</w:t>
      </w:r>
      <w:r>
        <w:rPr>
          <w:rFonts w:ascii="Times New Roman" w:hAnsi="Times New Roman" w:cs="Times New Roman"/>
          <w:sz w:val="24"/>
          <w:szCs w:val="24"/>
        </w:rPr>
        <w:t xml:space="preserve">.1, </w:t>
      </w:r>
      <w:r w:rsidRPr="003B78C4">
        <w:rPr>
          <w:rFonts w:ascii="Times New Roman" w:hAnsi="Times New Roman" w:cs="Times New Roman"/>
          <w:sz w:val="24"/>
          <w:szCs w:val="24"/>
        </w:rPr>
        <w:t xml:space="preserve">com </w:t>
      </w:r>
      <w:r w:rsidRPr="003B78C4">
        <w:rPr>
          <w:rFonts w:ascii="Times New Roman" w:hAnsi="Times New Roman" w:cs="Times New Roman"/>
          <w:position w:val="-6"/>
          <w:sz w:val="24"/>
          <w:szCs w:val="24"/>
        </w:rPr>
        <w:object w:dxaOrig="820" w:dyaOrig="320">
          <v:shape id="_x0000_i1026" type="#_x0000_t75" style="width:41.25pt;height:15.75pt" o:ole="">
            <v:imagedata r:id="rId7" o:title=""/>
          </v:shape>
          <o:OLEObject Type="Embed" ProgID="Equation.3" ShapeID="_x0000_i1026" DrawAspect="Content" ObjectID="_1596395349" r:id="rId8"/>
        </w:object>
      </w:r>
      <w:r w:rsidRPr="003B78C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1217"/>
        <w:gridCol w:w="1364"/>
        <w:gridCol w:w="1486"/>
        <w:gridCol w:w="1486"/>
        <w:gridCol w:w="1948"/>
      </w:tblGrid>
      <w:tr w:rsidR="00081E8F" w:rsidRPr="003B78C4" w:rsidTr="00B25491">
        <w:trPr>
          <w:jc w:val="center"/>
        </w:trPr>
        <w:tc>
          <w:tcPr>
            <w:tcW w:w="69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8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 xml:space="preserve">x(i) </w:t>
            </w:r>
          </w:p>
        </w:tc>
        <w:tc>
          <w:tcPr>
            <w:tcW w:w="78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x(i+1)</w:t>
            </w:r>
          </w:p>
        </w:tc>
        <w:tc>
          <w:tcPr>
            <w:tcW w:w="852" w:type="pct"/>
          </w:tcPr>
          <w:p w:rsidR="00081E8F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x(i+2</w:t>
            </w: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17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f(x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(i+1)</w:t>
            </w: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81E8F" w:rsidRPr="003B78C4" w:rsidTr="00B25491">
        <w:trPr>
          <w:jc w:val="center"/>
        </w:trPr>
        <w:tc>
          <w:tcPr>
            <w:tcW w:w="69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698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pct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E8F" w:rsidRPr="003B78C4" w:rsidTr="00B25491">
        <w:trPr>
          <w:jc w:val="center"/>
        </w:trPr>
        <w:tc>
          <w:tcPr>
            <w:tcW w:w="69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698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pct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E8F" w:rsidRPr="003B78C4" w:rsidTr="00B25491">
        <w:trPr>
          <w:jc w:val="center"/>
        </w:trPr>
        <w:tc>
          <w:tcPr>
            <w:tcW w:w="69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698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pct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E8F" w:rsidRPr="003B78C4" w:rsidTr="00B25491">
        <w:trPr>
          <w:jc w:val="center"/>
        </w:trPr>
        <w:tc>
          <w:tcPr>
            <w:tcW w:w="69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698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pct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E8F" w:rsidRPr="003B78C4" w:rsidTr="00B25491">
        <w:trPr>
          <w:jc w:val="center"/>
        </w:trPr>
        <w:tc>
          <w:tcPr>
            <w:tcW w:w="69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698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pct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1E8F" w:rsidRPr="003B78C4" w:rsidRDefault="00081E8F" w:rsidP="00081E8F">
      <w:pPr>
        <w:rPr>
          <w:rFonts w:ascii="Times New Roman" w:hAnsi="Times New Roman" w:cs="Times New Roman"/>
          <w:sz w:val="24"/>
          <w:szCs w:val="24"/>
        </w:rPr>
      </w:pPr>
    </w:p>
    <w:p w:rsidR="00081E8F" w:rsidRPr="003B78C4" w:rsidRDefault="00081E8F" w:rsidP="00081E8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78C4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3B78C4">
        <w:rPr>
          <w:rFonts w:ascii="Times New Roman" w:hAnsi="Times New Roman" w:cs="Times New Roman"/>
          <w:sz w:val="24"/>
          <w:szCs w:val="24"/>
        </w:rPr>
        <w:t>) Util</w:t>
      </w:r>
      <w:r>
        <w:rPr>
          <w:rFonts w:ascii="Times New Roman" w:hAnsi="Times New Roman" w:cs="Times New Roman"/>
          <w:sz w:val="24"/>
          <w:szCs w:val="24"/>
        </w:rPr>
        <w:t>izando o método da bissecção</w:t>
      </w:r>
      <w:r w:rsidRPr="003B78C4">
        <w:rPr>
          <w:rFonts w:ascii="Times New Roman" w:hAnsi="Times New Roman" w:cs="Times New Roman"/>
          <w:sz w:val="24"/>
          <w:szCs w:val="24"/>
        </w:rPr>
        <w:t xml:space="preserve">, determine a raiz da função </w:t>
      </w:r>
      <w:r w:rsidRPr="003B78C4">
        <w:rPr>
          <w:rFonts w:ascii="Times New Roman" w:hAnsi="Times New Roman" w:cs="Times New Roman"/>
          <w:position w:val="-10"/>
          <w:sz w:val="24"/>
          <w:szCs w:val="24"/>
        </w:rPr>
        <w:object w:dxaOrig="1820" w:dyaOrig="360">
          <v:shape id="_x0000_i1027" type="#_x0000_t75" style="width:91.5pt;height:18pt" o:ole="">
            <v:imagedata r:id="rId9" o:title=""/>
          </v:shape>
          <o:OLEObject Type="Embed" ProgID="Equation.3" ShapeID="_x0000_i1027" DrawAspect="Content" ObjectID="_1596395350" r:id="rId10"/>
        </w:object>
      </w:r>
      <w:r w:rsidRPr="003B78C4">
        <w:rPr>
          <w:rFonts w:ascii="Times New Roman" w:hAnsi="Times New Roman" w:cs="Times New Roman"/>
          <w:sz w:val="24"/>
          <w:szCs w:val="24"/>
        </w:rPr>
        <w:t xml:space="preserve"> , considerando o intervalo [0.5:2], com </w:t>
      </w:r>
      <w:r w:rsidRPr="003B78C4">
        <w:rPr>
          <w:rFonts w:ascii="Times New Roman" w:hAnsi="Times New Roman" w:cs="Times New Roman"/>
          <w:position w:val="-6"/>
          <w:sz w:val="24"/>
          <w:szCs w:val="24"/>
        </w:rPr>
        <w:object w:dxaOrig="820" w:dyaOrig="320">
          <v:shape id="_x0000_i1028" type="#_x0000_t75" style="width:41.25pt;height:15.75pt" o:ole="">
            <v:imagedata r:id="rId7" o:title=""/>
          </v:shape>
          <o:OLEObject Type="Embed" ProgID="Equation.3" ShapeID="_x0000_i1028" DrawAspect="Content" ObjectID="_1596395351" r:id="rId11"/>
        </w:object>
      </w:r>
      <w:r w:rsidRPr="003B78C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8"/>
        <w:gridCol w:w="923"/>
        <w:gridCol w:w="959"/>
        <w:gridCol w:w="959"/>
        <w:gridCol w:w="1643"/>
        <w:gridCol w:w="1639"/>
        <w:gridCol w:w="1639"/>
      </w:tblGrid>
      <w:tr w:rsidR="00081E8F" w:rsidRPr="003B78C4" w:rsidTr="00B25491">
        <w:trPr>
          <w:jc w:val="center"/>
        </w:trPr>
        <w:tc>
          <w:tcPr>
            <w:tcW w:w="54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</w:p>
        </w:tc>
        <w:tc>
          <w:tcPr>
            <w:tcW w:w="55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4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  <w:tc>
          <w:tcPr>
            <w:tcW w:w="94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f(a)</w:t>
            </w:r>
          </w:p>
        </w:tc>
        <w:tc>
          <w:tcPr>
            <w:tcW w:w="94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f(b)</w:t>
            </w:r>
          </w:p>
        </w:tc>
      </w:tr>
      <w:tr w:rsidR="00081E8F" w:rsidRPr="003B78C4" w:rsidTr="00B25491">
        <w:trPr>
          <w:jc w:val="center"/>
        </w:trPr>
        <w:tc>
          <w:tcPr>
            <w:tcW w:w="54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52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E8F" w:rsidRPr="003B78C4" w:rsidTr="00B25491">
        <w:trPr>
          <w:jc w:val="center"/>
        </w:trPr>
        <w:tc>
          <w:tcPr>
            <w:tcW w:w="54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52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E8F" w:rsidRPr="003B78C4" w:rsidTr="00B25491">
        <w:trPr>
          <w:jc w:val="center"/>
        </w:trPr>
        <w:tc>
          <w:tcPr>
            <w:tcW w:w="54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52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E8F" w:rsidRPr="003B78C4" w:rsidTr="00B25491">
        <w:trPr>
          <w:jc w:val="center"/>
        </w:trPr>
        <w:tc>
          <w:tcPr>
            <w:tcW w:w="54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52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E8F" w:rsidRPr="003B78C4" w:rsidTr="00B25491">
        <w:trPr>
          <w:jc w:val="center"/>
        </w:trPr>
        <w:tc>
          <w:tcPr>
            <w:tcW w:w="54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52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1E8F" w:rsidRPr="003B78C4" w:rsidRDefault="00081E8F" w:rsidP="00081E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1E8F" w:rsidRPr="003B78C4" w:rsidRDefault="00081E8F" w:rsidP="00081E8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78C4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3B78C4">
        <w:rPr>
          <w:rFonts w:ascii="Times New Roman" w:hAnsi="Times New Roman" w:cs="Times New Roman"/>
          <w:sz w:val="24"/>
          <w:szCs w:val="24"/>
        </w:rPr>
        <w:t xml:space="preserve">) Resolva o sistema utilizando o </w:t>
      </w:r>
      <w:r>
        <w:rPr>
          <w:rFonts w:ascii="Times New Roman" w:hAnsi="Times New Roman" w:cs="Times New Roman"/>
          <w:sz w:val="24"/>
          <w:szCs w:val="24"/>
        </w:rPr>
        <w:t>método iterativo de Gauss-</w:t>
      </w:r>
      <w:proofErr w:type="spellStart"/>
      <w:r>
        <w:rPr>
          <w:rFonts w:ascii="Times New Roman" w:hAnsi="Times New Roman" w:cs="Times New Roman"/>
          <w:sz w:val="24"/>
          <w:szCs w:val="24"/>
        </w:rPr>
        <w:t>Seidel</w:t>
      </w:r>
      <w:proofErr w:type="spellEnd"/>
      <w:r w:rsidRPr="003B78C4">
        <w:rPr>
          <w:rFonts w:ascii="Times New Roman" w:hAnsi="Times New Roman" w:cs="Times New Roman"/>
          <w:sz w:val="24"/>
          <w:szCs w:val="24"/>
        </w:rPr>
        <w:t xml:space="preserve"> considerando as condições iniciais: </w:t>
      </w:r>
      <w:r w:rsidRPr="003B78C4">
        <w:rPr>
          <w:rFonts w:ascii="Times New Roman" w:hAnsi="Times New Roman" w:cs="Times New Roman"/>
          <w:position w:val="-12"/>
          <w:sz w:val="24"/>
          <w:szCs w:val="24"/>
        </w:rPr>
        <w:object w:dxaOrig="2380" w:dyaOrig="360">
          <v:shape id="_x0000_i1029" type="#_x0000_t75" style="width:119.25pt;height:18pt" o:ole="">
            <v:imagedata r:id="rId12" o:title=""/>
          </v:shape>
          <o:OLEObject Type="Embed" ProgID="Equation.3" ShapeID="_x0000_i1029" DrawAspect="Content" ObjectID="_1596395352" r:id="rId13"/>
        </w:object>
      </w:r>
      <w:r w:rsidRPr="003B78C4">
        <w:rPr>
          <w:rFonts w:ascii="Times New Roman" w:hAnsi="Times New Roman" w:cs="Times New Roman"/>
          <w:sz w:val="24"/>
          <w:szCs w:val="24"/>
        </w:rPr>
        <w:t>.</w:t>
      </w:r>
    </w:p>
    <w:p w:rsidR="00081E8F" w:rsidRPr="003B78C4" w:rsidRDefault="00081E8F" w:rsidP="00081E8F">
      <w:pPr>
        <w:rPr>
          <w:rFonts w:ascii="Times New Roman" w:hAnsi="Times New Roman" w:cs="Times New Roman"/>
          <w:sz w:val="24"/>
          <w:szCs w:val="24"/>
        </w:rPr>
      </w:pPr>
      <w:r w:rsidRPr="003B78C4">
        <w:rPr>
          <w:rFonts w:ascii="Times New Roman" w:hAnsi="Times New Roman" w:cs="Times New Roman"/>
          <w:position w:val="-50"/>
          <w:sz w:val="24"/>
          <w:szCs w:val="24"/>
        </w:rPr>
        <w:object w:dxaOrig="1900" w:dyaOrig="1120">
          <v:shape id="_x0000_i1030" type="#_x0000_t75" style="width:95.25pt;height:56.25pt" o:ole="">
            <v:imagedata r:id="rId14" o:title=""/>
          </v:shape>
          <o:OLEObject Type="Embed" ProgID="Equation.3" ShapeID="_x0000_i1030" DrawAspect="Content" ObjectID="_1596395353" r:id="rId15"/>
        </w:object>
      </w:r>
    </w:p>
    <w:p w:rsidR="00081E8F" w:rsidRPr="003B78C4" w:rsidRDefault="00081E8F" w:rsidP="00081E8F">
      <w:pPr>
        <w:rPr>
          <w:rFonts w:ascii="Times New Roman" w:hAnsi="Times New Roman" w:cs="Times New Roman"/>
          <w:sz w:val="24"/>
          <w:szCs w:val="24"/>
        </w:rPr>
      </w:pPr>
      <w:r w:rsidRPr="003B78C4">
        <w:rPr>
          <w:rFonts w:ascii="Times New Roman" w:hAnsi="Times New Roman" w:cs="Times New Roman"/>
          <w:sz w:val="24"/>
          <w:szCs w:val="24"/>
        </w:rPr>
        <w:t>Complete a tabela:</w:t>
      </w: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081E8F" w:rsidRPr="003B78C4" w:rsidTr="00B25491">
        <w:tc>
          <w:tcPr>
            <w:tcW w:w="2161" w:type="dxa"/>
          </w:tcPr>
          <w:p w:rsidR="00081E8F" w:rsidRPr="003B78C4" w:rsidRDefault="00081E8F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081E8F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081E8F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081E8F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</w:tr>
      <w:tr w:rsidR="00081E8F" w:rsidRPr="003B78C4" w:rsidTr="00B25491">
        <w:tc>
          <w:tcPr>
            <w:tcW w:w="2161" w:type="dxa"/>
          </w:tcPr>
          <w:p w:rsidR="00081E8F" w:rsidRPr="003B78C4" w:rsidRDefault="00081E8F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081E8F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081E8F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081E8F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</w:tr>
      <w:tr w:rsidR="00081E8F" w:rsidRPr="003B78C4" w:rsidTr="00B25491">
        <w:tc>
          <w:tcPr>
            <w:tcW w:w="2161" w:type="dxa"/>
          </w:tcPr>
          <w:p w:rsidR="00081E8F" w:rsidRPr="003B78C4" w:rsidRDefault="00081E8F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081E8F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081E8F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081E8F" w:rsidP="00B25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</w:tr>
      <w:tr w:rsidR="00081E8F" w:rsidRPr="003B78C4" w:rsidTr="00B25491">
        <w:tc>
          <w:tcPr>
            <w:tcW w:w="2161" w:type="dxa"/>
          </w:tcPr>
          <w:p w:rsidR="00081E8F" w:rsidRPr="003B78C4" w:rsidRDefault="00081E8F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081E8F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081E8F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081E8F" w:rsidP="00B254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622B" w:rsidRDefault="00E1622B">
      <w:bookmarkStart w:id="0" w:name="_GoBack"/>
      <w:bookmarkEnd w:id="0"/>
    </w:p>
    <w:sectPr w:rsidR="00E16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8F"/>
    <w:rsid w:val="00081E8F"/>
    <w:rsid w:val="00E1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E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1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1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E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1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1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1</cp:revision>
  <dcterms:created xsi:type="dcterms:W3CDTF">2018-08-22T00:56:00Z</dcterms:created>
  <dcterms:modified xsi:type="dcterms:W3CDTF">2018-08-22T00:56:00Z</dcterms:modified>
</cp:coreProperties>
</file>