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459" w:rsidRDefault="000E1459" w:rsidP="000E1459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Atividades Geração, Transmissão e Distribuição de </w:t>
      </w:r>
      <w:proofErr w:type="gramStart"/>
      <w:r>
        <w:rPr>
          <w:b/>
          <w:bCs/>
          <w:sz w:val="22"/>
          <w:szCs w:val="22"/>
        </w:rPr>
        <w:t>Energia</w:t>
      </w:r>
      <w:proofErr w:type="gramEnd"/>
    </w:p>
    <w:p w:rsidR="000E1459" w:rsidRDefault="000E1459" w:rsidP="000E145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Aluno</w:t>
      </w:r>
      <w:r>
        <w:rPr>
          <w:b/>
          <w:bCs/>
          <w:sz w:val="22"/>
          <w:szCs w:val="22"/>
        </w:rPr>
        <w:t>:</w:t>
      </w:r>
      <w:proofErr w:type="gramStart"/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 </w:t>
      </w:r>
      <w:proofErr w:type="gramEnd"/>
      <w:r>
        <w:rPr>
          <w:sz w:val="22"/>
          <w:szCs w:val="22"/>
        </w:rPr>
        <w:t xml:space="preserve">Fernando Nathan Schemberger de Almeida  </w:t>
      </w:r>
      <w:r w:rsidR="00F76593">
        <w:rPr>
          <w:sz w:val="22"/>
          <w:szCs w:val="22"/>
        </w:rPr>
        <w:tab/>
        <w:t xml:space="preserve">                                                </w:t>
      </w:r>
      <w:r w:rsidRPr="000E1459">
        <w:rPr>
          <w:b/>
          <w:sz w:val="22"/>
          <w:szCs w:val="22"/>
        </w:rPr>
        <w:t>RA:</w:t>
      </w:r>
      <w:r>
        <w:rPr>
          <w:sz w:val="22"/>
          <w:szCs w:val="22"/>
        </w:rPr>
        <w:t xml:space="preserve"> 1820958</w:t>
      </w:r>
      <w:r>
        <w:rPr>
          <w:sz w:val="22"/>
          <w:szCs w:val="22"/>
        </w:rPr>
        <w:t xml:space="preserve"> </w:t>
      </w:r>
    </w:p>
    <w:p w:rsidR="000E1459" w:rsidRDefault="000E1459" w:rsidP="000E1459">
      <w:pPr>
        <w:pStyle w:val="Default"/>
        <w:rPr>
          <w:sz w:val="22"/>
          <w:szCs w:val="22"/>
        </w:rPr>
      </w:pPr>
    </w:p>
    <w:p w:rsidR="00F9432A" w:rsidRDefault="000E1459" w:rsidP="000E1459">
      <w:pPr>
        <w:jc w:val="center"/>
        <w:rPr>
          <w:b/>
          <w:bCs/>
        </w:rPr>
      </w:pPr>
      <w:r>
        <w:rPr>
          <w:b/>
          <w:bCs/>
        </w:rPr>
        <w:t xml:space="preserve">Diferenças Entre as Subestações de 138 </w:t>
      </w:r>
      <w:proofErr w:type="gramStart"/>
      <w:r>
        <w:rPr>
          <w:b/>
          <w:bCs/>
        </w:rPr>
        <w:t>kV</w:t>
      </w:r>
      <w:proofErr w:type="gramEnd"/>
      <w:r>
        <w:rPr>
          <w:b/>
          <w:bCs/>
        </w:rPr>
        <w:t>, 230 kV e 525 kV</w:t>
      </w:r>
    </w:p>
    <w:p w:rsidR="000E1459" w:rsidRDefault="000E1459" w:rsidP="000E1459">
      <w:pPr>
        <w:pStyle w:val="PargrafodaLista"/>
        <w:numPr>
          <w:ilvl w:val="0"/>
          <w:numId w:val="1"/>
        </w:numPr>
        <w:jc w:val="both"/>
      </w:pPr>
      <w:r>
        <w:t>Subestação 138 </w:t>
      </w:r>
      <w:proofErr w:type="gramStart"/>
      <w:r>
        <w:t>kV</w:t>
      </w:r>
      <w:proofErr w:type="gramEnd"/>
    </w:p>
    <w:p w:rsidR="000E1459" w:rsidRDefault="000E1459" w:rsidP="000E1459">
      <w:pPr>
        <w:pStyle w:val="PargrafodaLista"/>
        <w:jc w:val="both"/>
      </w:pPr>
    </w:p>
    <w:p w:rsidR="00F76593" w:rsidRDefault="00F4544B" w:rsidP="00F76593">
      <w:pPr>
        <w:ind w:firstLine="360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1" layoutInCell="1" allowOverlap="1" wp14:anchorId="2491E2C2" wp14:editId="0BB4F96E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3343910" cy="2496185"/>
            <wp:effectExtent l="0" t="0" r="889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047" cy="250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1459" w:rsidRDefault="00F4544B" w:rsidP="00F76593">
      <w:pPr>
        <w:ind w:firstLine="360"/>
        <w:jc w:val="both"/>
      </w:pPr>
      <w:r>
        <w:t xml:space="preserve">A partir da análise da figura é </w:t>
      </w:r>
      <w:r w:rsidRPr="00F4544B">
        <w:t>possível observar disjuntores em paralelo com by-pass, situados na barra principal, proporcionando manobras de seccionamento na entrada e saída e possibilitando a passagem do alimentador para a barra de transferência sem interromper a operação do sistema.</w:t>
      </w:r>
    </w:p>
    <w:p w:rsidR="000E1459" w:rsidRDefault="000E1459" w:rsidP="000E1459">
      <w:pPr>
        <w:pStyle w:val="PargrafodaLista"/>
        <w:numPr>
          <w:ilvl w:val="0"/>
          <w:numId w:val="1"/>
        </w:numPr>
        <w:jc w:val="both"/>
      </w:pPr>
      <w:r>
        <w:t>Subestação 230 </w:t>
      </w:r>
      <w:proofErr w:type="gramStart"/>
      <w:r>
        <w:t>kV</w:t>
      </w:r>
      <w:proofErr w:type="gramEnd"/>
    </w:p>
    <w:p w:rsidR="00F4544B" w:rsidRDefault="00F4544B" w:rsidP="00F4544B">
      <w:pPr>
        <w:pStyle w:val="PargrafodaLista"/>
        <w:jc w:val="both"/>
      </w:pPr>
    </w:p>
    <w:p w:rsidR="000E1459" w:rsidRDefault="00F4544B" w:rsidP="00F4544B">
      <w:pPr>
        <w:pStyle w:val="PargrafodaLista"/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1" layoutInCell="1" allowOverlap="1" wp14:anchorId="27750BD8" wp14:editId="505412E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09600" cy="2026800"/>
            <wp:effectExtent l="0" t="0" r="635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600" cy="202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1459" w:rsidRDefault="00F76593" w:rsidP="00F76593">
      <w:pPr>
        <w:ind w:firstLine="360"/>
        <w:jc w:val="both"/>
      </w:pPr>
      <w:r w:rsidRPr="00F76593">
        <w:t xml:space="preserve">Já em 230 </w:t>
      </w:r>
      <w:proofErr w:type="gramStart"/>
      <w:r w:rsidRPr="00F76593">
        <w:t>kV</w:t>
      </w:r>
      <w:proofErr w:type="gramEnd"/>
      <w:r w:rsidRPr="00F76593">
        <w:t>, há a presença de duas chaves de manobra localizadas após o disjuntor principal, fazendo com que a corrente que passe na barra de transferência tenha uma proteção maior devido ao nível de tensão superior, quando comparado com as subestações de 138 kV</w:t>
      </w:r>
    </w:p>
    <w:p w:rsidR="00F76593" w:rsidRDefault="000E1459" w:rsidP="00F76593">
      <w:pPr>
        <w:pStyle w:val="PargrafodaLista"/>
        <w:numPr>
          <w:ilvl w:val="0"/>
          <w:numId w:val="1"/>
        </w:numPr>
        <w:jc w:val="both"/>
      </w:pPr>
      <w:r>
        <w:lastRenderedPageBreak/>
        <w:t>Subestação 525 </w:t>
      </w:r>
      <w:proofErr w:type="gramStart"/>
      <w:r>
        <w:t>kV</w:t>
      </w:r>
      <w:proofErr w:type="gramEnd"/>
    </w:p>
    <w:p w:rsidR="00F76593" w:rsidRDefault="00F76593" w:rsidP="00F76593">
      <w:pPr>
        <w:ind w:firstLine="360"/>
        <w:jc w:val="both"/>
      </w:pPr>
    </w:p>
    <w:p w:rsidR="00F76593" w:rsidRDefault="00F76593" w:rsidP="00F76593">
      <w:pPr>
        <w:ind w:firstLine="360"/>
        <w:jc w:val="both"/>
      </w:pPr>
      <w:r>
        <w:t xml:space="preserve">Na subestação de 525 </w:t>
      </w:r>
      <w:proofErr w:type="gramStart"/>
      <w:r>
        <w:t>kV</w:t>
      </w:r>
      <w:proofErr w:type="gramEnd"/>
      <w:r>
        <w:t xml:space="preserve"> não existe a barra de transferência, ao invés disso o sistema é implementado com duas barras com disjuntores entre as barras, assim esses disjuntores podem ser usados por todas as entradas, diferentemente das configurações anteriores.</w:t>
      </w:r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60288" behindDoc="0" locked="1" layoutInCell="1" allowOverlap="1" wp14:anchorId="5E6F27B9" wp14:editId="6953BE6B">
            <wp:simplePos x="0" y="0"/>
            <wp:positionH relativeFrom="column">
              <wp:posOffset>1221740</wp:posOffset>
            </wp:positionH>
            <wp:positionV relativeFrom="page">
              <wp:posOffset>1380490</wp:posOffset>
            </wp:positionV>
            <wp:extent cx="2651760" cy="268732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765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212F5"/>
    <w:multiLevelType w:val="hybridMultilevel"/>
    <w:tmpl w:val="83783990"/>
    <w:lvl w:ilvl="0" w:tplc="B6F690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459"/>
    <w:rsid w:val="000E1459"/>
    <w:rsid w:val="00C2540B"/>
    <w:rsid w:val="00F4544B"/>
    <w:rsid w:val="00F76593"/>
    <w:rsid w:val="00F9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E14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E145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E1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14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E14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E145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E1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14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minha Alba</dc:creator>
  <cp:lastModifiedBy>minha Alba</cp:lastModifiedBy>
  <cp:revision>4</cp:revision>
  <cp:lastPrinted>2019-11-29T12:34:00Z</cp:lastPrinted>
  <dcterms:created xsi:type="dcterms:W3CDTF">2019-11-29T12:02:00Z</dcterms:created>
  <dcterms:modified xsi:type="dcterms:W3CDTF">2019-11-29T12:35:00Z</dcterms:modified>
</cp:coreProperties>
</file>