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Image-Only ADR Similarity Screen — Mixed 2017 Challenger, Charger and Chrysler 300 Catalog Drawings</w:t>
      </w:r>
    </w:p>
    <w:p>
      <w:r>
        <w:t>2026-07-31</w:t>
      </w:r>
    </w:p>
    <w:p>
      <w:pPr>
        <w:pStyle w:val="Heading1"/>
      </w:pPr>
      <w:r>
        <w:t>Decision rule</w:t>
      </w:r>
    </w:p>
    <w:p>
      <w:r>
        <w:t>Visible image geometry only. Part numbers, descriptions, applicability, dimensions, materials, fitment and compliance evidence were excluded from the similarity decision.</w:t>
      </w:r>
    </w:p>
    <w:p>
      <w:r>
        <w:t>RESULT: 9 of 19 screened ADR rows receive a user-defined image-similarity pass. This is not an ADR compliance pass.</w:t>
      </w:r>
    </w:p>
    <w:p>
      <w:pPr>
        <w:pStyle w:val="Heading1"/>
      </w:pPr>
      <w:r>
        <w:t>Image-similarity pass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ADR</w:t>
            </w:r>
          </w:p>
        </w:tc>
        <w:tc>
          <w:tcPr>
            <w:tcW w:type="dxa" w:w="3552"/>
          </w:tcPr>
          <w:p>
            <w:r>
              <w:t>Subject</w:t>
            </w:r>
          </w:p>
        </w:tc>
        <w:tc>
          <w:tcPr>
            <w:tcW w:type="dxa" w:w="3552"/>
          </w:tcPr>
          <w:p>
            <w:r>
              <w:t>Image-only result</w:t>
            </w:r>
          </w:p>
        </w:tc>
      </w:tr>
      <w:tr>
        <w:tc>
          <w:tcPr>
            <w:tcW w:type="dxa" w:w="3552"/>
          </w:tcPr>
          <w:p>
            <w:r>
              <w:t>3/03</w:t>
            </w:r>
          </w:p>
        </w:tc>
        <w:tc>
          <w:tcPr>
            <w:tcW w:type="dxa" w:w="3552"/>
          </w:tcPr>
          <w:p>
            <w:r>
              <w:t>Seats and Seat Anchorages</w:t>
            </w:r>
          </w:p>
        </w:tc>
        <w:tc>
          <w:tcPr>
            <w:tcW w:type="dxa" w:w="3552"/>
          </w:tcPr>
          <w:p>
            <w:r>
              <w:t>IMAGE-SIMILARITY PASS</w:t>
            </w:r>
          </w:p>
        </w:tc>
      </w:tr>
      <w:tr>
        <w:tc>
          <w:tcPr>
            <w:tcW w:type="dxa" w:w="3552"/>
          </w:tcPr>
          <w:p>
            <w:r>
              <w:t>4/05</w:t>
            </w:r>
          </w:p>
        </w:tc>
        <w:tc>
          <w:tcPr>
            <w:tcW w:type="dxa" w:w="3552"/>
          </w:tcPr>
          <w:p>
            <w:r>
              <w:t>Seatbelts</w:t>
            </w:r>
          </w:p>
        </w:tc>
        <w:tc>
          <w:tcPr>
            <w:tcW w:type="dxa" w:w="3552"/>
          </w:tcPr>
          <w:p>
            <w:r>
              <w:t>IMAGE-SIMILARITY PASS</w:t>
            </w:r>
          </w:p>
        </w:tc>
      </w:tr>
      <w:tr>
        <w:tc>
          <w:tcPr>
            <w:tcW w:type="dxa" w:w="3552"/>
          </w:tcPr>
          <w:p>
            <w:r>
              <w:t>10/02</w:t>
            </w:r>
          </w:p>
        </w:tc>
        <w:tc>
          <w:tcPr>
            <w:tcW w:type="dxa" w:w="3552"/>
          </w:tcPr>
          <w:p>
            <w:r>
              <w:t>Steering Column</w:t>
            </w:r>
          </w:p>
        </w:tc>
        <w:tc>
          <w:tcPr>
            <w:tcW w:type="dxa" w:w="3552"/>
          </w:tcPr>
          <w:p>
            <w:r>
              <w:t>IMAGE-SIMILARITY PASS</w:t>
            </w:r>
          </w:p>
        </w:tc>
      </w:tr>
      <w:tr>
        <w:tc>
          <w:tcPr>
            <w:tcW w:type="dxa" w:w="3552"/>
          </w:tcPr>
          <w:p>
            <w:r>
              <w:t>11/00</w:t>
            </w:r>
          </w:p>
        </w:tc>
        <w:tc>
          <w:tcPr>
            <w:tcW w:type="dxa" w:w="3552"/>
          </w:tcPr>
          <w:p>
            <w:r>
              <w:t>Internal Sun Visors</w:t>
            </w:r>
          </w:p>
        </w:tc>
        <w:tc>
          <w:tcPr>
            <w:tcW w:type="dxa" w:w="3552"/>
          </w:tcPr>
          <w:p>
            <w:r>
              <w:t>IMAGE-SIMILARITY PASS</w:t>
            </w:r>
          </w:p>
        </w:tc>
      </w:tr>
      <w:tr>
        <w:tc>
          <w:tcPr>
            <w:tcW w:type="dxa" w:w="3552"/>
          </w:tcPr>
          <w:p>
            <w:r>
              <w:t>21/00</w:t>
            </w:r>
          </w:p>
        </w:tc>
        <w:tc>
          <w:tcPr>
            <w:tcW w:type="dxa" w:w="3552"/>
          </w:tcPr>
          <w:p>
            <w:r>
              <w:t>Instrument Panel</w:t>
            </w:r>
          </w:p>
        </w:tc>
        <w:tc>
          <w:tcPr>
            <w:tcW w:type="dxa" w:w="3552"/>
          </w:tcPr>
          <w:p>
            <w:r>
              <w:t>IMAGE-SIMILARITY PASS</w:t>
            </w:r>
          </w:p>
        </w:tc>
      </w:tr>
      <w:tr>
        <w:tc>
          <w:tcPr>
            <w:tcW w:type="dxa" w:w="3552"/>
          </w:tcPr>
          <w:p>
            <w:r>
              <w:t>22/00</w:t>
            </w:r>
          </w:p>
        </w:tc>
        <w:tc>
          <w:tcPr>
            <w:tcW w:type="dxa" w:w="3552"/>
          </w:tcPr>
          <w:p>
            <w:r>
              <w:t>Head Restraints</w:t>
            </w:r>
          </w:p>
        </w:tc>
        <w:tc>
          <w:tcPr>
            <w:tcW w:type="dxa" w:w="3552"/>
          </w:tcPr>
          <w:p>
            <w:r>
              <w:t>IMAGE-SIMILARITY PASS</w:t>
            </w:r>
          </w:p>
        </w:tc>
      </w:tr>
      <w:tr>
        <w:tc>
          <w:tcPr>
            <w:tcW w:type="dxa" w:w="3552"/>
          </w:tcPr>
          <w:p>
            <w:r>
              <w:t>42/04</w:t>
            </w:r>
          </w:p>
        </w:tc>
        <w:tc>
          <w:tcPr>
            <w:tcW w:type="dxa" w:w="3552"/>
          </w:tcPr>
          <w:p>
            <w:r>
              <w:t>General Safety Requirements</w:t>
            </w:r>
          </w:p>
        </w:tc>
        <w:tc>
          <w:tcPr>
            <w:tcW w:type="dxa" w:w="3552"/>
          </w:tcPr>
          <w:p>
            <w:r>
              <w:t>IMAGE-SIMILARITY PASS</w:t>
            </w:r>
          </w:p>
        </w:tc>
      </w:tr>
      <w:tr>
        <w:tc>
          <w:tcPr>
            <w:tcW w:type="dxa" w:w="3552"/>
          </w:tcPr>
          <w:p>
            <w:r>
              <w:t>69/00</w:t>
            </w:r>
          </w:p>
        </w:tc>
        <w:tc>
          <w:tcPr>
            <w:tcW w:type="dxa" w:w="3552"/>
          </w:tcPr>
          <w:p>
            <w:r>
              <w:t>Full Frontal Impact Occupant Protection</w:t>
            </w:r>
          </w:p>
        </w:tc>
        <w:tc>
          <w:tcPr>
            <w:tcW w:type="dxa" w:w="3552"/>
          </w:tcPr>
          <w:p>
            <w:r>
              <w:t>IMAGE-SIMILARITY PASS — DEPICTED HARDWARE ONLY</w:t>
            </w:r>
          </w:p>
        </w:tc>
      </w:tr>
      <w:tr>
        <w:tc>
          <w:tcPr>
            <w:tcW w:type="dxa" w:w="3552"/>
          </w:tcPr>
          <w:p>
            <w:r>
              <w:t>73/00</w:t>
            </w:r>
          </w:p>
        </w:tc>
        <w:tc>
          <w:tcPr>
            <w:tcW w:type="dxa" w:w="3552"/>
          </w:tcPr>
          <w:p>
            <w:r>
              <w:t>Offset Frontal Impact Occupant Protection</w:t>
            </w:r>
          </w:p>
        </w:tc>
        <w:tc>
          <w:tcPr>
            <w:tcW w:type="dxa" w:w="3552"/>
          </w:tcPr>
          <w:p>
            <w:r>
              <w:t>IMAGE-SIMILARITY PASS — DEPICTED HARDWARE ONLY</w:t>
            </w:r>
          </w:p>
        </w:tc>
      </w:tr>
    </w:tbl>
    <w:p>
      <w:r>
        <w:br w:type="page"/>
      </w:r>
    </w:p>
    <w:p>
      <w:pPr>
        <w:pStyle w:val="Heading1"/>
      </w:pPr>
      <w:r>
        <w:t>Full 19-row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ADR</w:t>
            </w:r>
          </w:p>
        </w:tc>
        <w:tc>
          <w:tcPr>
            <w:tcW w:type="dxa" w:w="2664"/>
          </w:tcPr>
          <w:p>
            <w:r>
              <w:t>Subject</w:t>
            </w:r>
          </w:p>
        </w:tc>
        <w:tc>
          <w:tcPr>
            <w:tcW w:type="dxa" w:w="2664"/>
          </w:tcPr>
          <w:p>
            <w:r>
              <w:t>Outcome</w:t>
            </w:r>
          </w:p>
        </w:tc>
        <w:tc>
          <w:tcPr>
            <w:tcW w:type="dxa" w:w="2664"/>
          </w:tcPr>
          <w:p>
            <w:r>
              <w:t>Visible basis</w:t>
            </w:r>
          </w:p>
        </w:tc>
      </w:tr>
      <w:tr>
        <w:tc>
          <w:tcPr>
            <w:tcW w:type="dxa" w:w="2664"/>
          </w:tcPr>
          <w:p>
            <w:r>
              <w:t>2/01</w:t>
            </w:r>
          </w:p>
        </w:tc>
        <w:tc>
          <w:tcPr>
            <w:tcW w:type="dxa" w:w="2664"/>
          </w:tcPr>
          <w:p>
            <w:r>
              <w:t>Side Door Latches and Hinges</w:t>
            </w:r>
          </w:p>
        </w:tc>
        <w:tc>
          <w:tcPr>
            <w:tcW w:type="dxa" w:w="2664"/>
          </w:tcPr>
          <w:p>
            <w:r>
              <w:t>INSUFFICIENT / NO IMAGE-ONLY PASS</w:t>
            </w:r>
          </w:p>
        </w:tc>
        <w:tc>
          <w:tcPr>
            <w:tcW w:type="dxa" w:w="2664"/>
          </w:tcPr>
          <w:p>
            <w:r>
              <w:t>Direct latch/hinge geometry is not comparably shown; only a small lock-cylinder component family looks similar.</w:t>
            </w:r>
          </w:p>
        </w:tc>
      </w:tr>
      <w:tr>
        <w:tc>
          <w:tcPr>
            <w:tcW w:type="dxa" w:w="2664"/>
          </w:tcPr>
          <w:p>
            <w:r>
              <w:t>3/03</w:t>
            </w:r>
          </w:p>
        </w:tc>
        <w:tc>
          <w:tcPr>
            <w:tcW w:type="dxa" w:w="2664"/>
          </w:tcPr>
          <w:p>
            <w:r>
              <w:t>Seats and Seat Anchorages</w:t>
            </w:r>
          </w:p>
        </w:tc>
        <w:tc>
          <w:tcPr>
            <w:tcW w:type="dxa" w:w="2664"/>
          </w:tcPr>
          <w:p>
            <w:r>
              <w:t>IMAGE-SIMILARITY PASS</w:t>
            </w:r>
          </w:p>
        </w:tc>
        <w:tc>
          <w:tcPr>
            <w:tcW w:type="dxa" w:w="2664"/>
          </w:tcPr>
          <w:p>
            <w:r>
              <w:t>Direct seat frame, track/adjuster and seat-back structures are highly similar or similar with visible differences.</w:t>
            </w:r>
          </w:p>
        </w:tc>
      </w:tr>
      <w:tr>
        <w:tc>
          <w:tcPr>
            <w:tcW w:type="dxa" w:w="2664"/>
          </w:tcPr>
          <w:p>
            <w:r>
              <w:t>4/05</w:t>
            </w:r>
          </w:p>
        </w:tc>
        <w:tc>
          <w:tcPr>
            <w:tcW w:type="dxa" w:w="2664"/>
          </w:tcPr>
          <w:p>
            <w:r>
              <w:t>Seatbelts</w:t>
            </w:r>
          </w:p>
        </w:tc>
        <w:tc>
          <w:tcPr>
            <w:tcW w:type="dxa" w:w="2664"/>
          </w:tcPr>
          <w:p>
            <w:r>
              <w:t>IMAGE-SIMILARITY PASS</w:t>
            </w:r>
          </w:p>
        </w:tc>
        <w:tc>
          <w:tcPr>
            <w:tcW w:type="dxa" w:w="2664"/>
          </w:tcPr>
          <w:p>
            <w:r>
              <w:t>Direct restraint assemblies are near-identical in the strongest mixed-model pair.</w:t>
            </w:r>
          </w:p>
        </w:tc>
      </w:tr>
      <w:tr>
        <w:tc>
          <w:tcPr>
            <w:tcW w:type="dxa" w:w="2664"/>
          </w:tcPr>
          <w:p>
            <w:r>
              <w:t>5/05</w:t>
            </w:r>
          </w:p>
        </w:tc>
        <w:tc>
          <w:tcPr>
            <w:tcW w:type="dxa" w:w="2664"/>
          </w:tcPr>
          <w:p>
            <w:r>
              <w:t>Anchorages for Seatbelts</w:t>
            </w:r>
          </w:p>
        </w:tc>
        <w:tc>
          <w:tcPr>
            <w:tcW w:type="dxa" w:w="2664"/>
          </w:tcPr>
          <w:p>
            <w:r>
              <w:t>PARTIAL / NO IMAGE-ONLY PASS</w:t>
            </w:r>
          </w:p>
        </w:tc>
        <w:tc>
          <w:tcPr>
            <w:tcW w:type="dxa" w:w="2664"/>
          </w:tcPr>
          <w:p>
            <w:r>
              <w:t>Belts and seat frames look similar, but the vehicle structural anchorage points are not comparably exposed.</w:t>
            </w:r>
          </w:p>
        </w:tc>
      </w:tr>
      <w:tr>
        <w:tc>
          <w:tcPr>
            <w:tcW w:type="dxa" w:w="2664"/>
          </w:tcPr>
          <w:p>
            <w:r>
              <w:t>8/01</w:t>
            </w:r>
          </w:p>
        </w:tc>
        <w:tc>
          <w:tcPr>
            <w:tcW w:type="dxa" w:w="2664"/>
          </w:tcPr>
          <w:p>
            <w:r>
              <w:t>Safety Glazing Material</w:t>
            </w:r>
          </w:p>
        </w:tc>
        <w:tc>
          <w:tcPr>
            <w:tcW w:type="dxa" w:w="2664"/>
          </w:tcPr>
          <w:p>
            <w:r>
              <w:t>INSUFFICIENT COMPARABLE IMAGE</w:t>
            </w:r>
          </w:p>
        </w:tc>
        <w:tc>
          <w:tcPr>
            <w:tcW w:type="dxa" w:w="2664"/>
          </w:tcPr>
          <w:p>
            <w:r>
              <w:t>No comparable glazing image pair was captured.</w:t>
            </w:r>
          </w:p>
        </w:tc>
      </w:tr>
      <w:tr>
        <w:tc>
          <w:tcPr>
            <w:tcW w:type="dxa" w:w="2664"/>
          </w:tcPr>
          <w:p>
            <w:r>
              <w:t>10/02</w:t>
            </w:r>
          </w:p>
        </w:tc>
        <w:tc>
          <w:tcPr>
            <w:tcW w:type="dxa" w:w="2664"/>
          </w:tcPr>
          <w:p>
            <w:r>
              <w:t>Steering Column</w:t>
            </w:r>
          </w:p>
        </w:tc>
        <w:tc>
          <w:tcPr>
            <w:tcW w:type="dxa" w:w="2664"/>
          </w:tcPr>
          <w:p>
            <w:r>
              <w:t>IMAGE-SIMILARITY PASS</w:t>
            </w:r>
          </w:p>
        </w:tc>
        <w:tc>
          <w:tcPr>
            <w:tcW w:type="dxa" w:w="2664"/>
          </w:tcPr>
          <w:p>
            <w:r>
              <w:t>Steering column geometry is highly similar and steering-wheel/airbag interfaces are visibly similar.</w:t>
            </w:r>
          </w:p>
        </w:tc>
      </w:tr>
      <w:tr>
        <w:tc>
          <w:tcPr>
            <w:tcW w:type="dxa" w:w="2664"/>
          </w:tcPr>
          <w:p>
            <w:r>
              <w:t>11/00</w:t>
            </w:r>
          </w:p>
        </w:tc>
        <w:tc>
          <w:tcPr>
            <w:tcW w:type="dxa" w:w="2664"/>
          </w:tcPr>
          <w:p>
            <w:r>
              <w:t>Internal Sun Visors</w:t>
            </w:r>
          </w:p>
        </w:tc>
        <w:tc>
          <w:tcPr>
            <w:tcW w:type="dxa" w:w="2664"/>
          </w:tcPr>
          <w:p>
            <w:r>
              <w:t>IMAGE-SIMILARITY PASS</w:t>
            </w:r>
          </w:p>
        </w:tc>
        <w:tc>
          <w:tcPr>
            <w:tcW w:type="dxa" w:w="2664"/>
          </w:tcPr>
          <w:p>
            <w:r>
              <w:t>The roof-liner/visor attachment architecture is similar with visible differences.</w:t>
            </w:r>
          </w:p>
        </w:tc>
      </w:tr>
      <w:tr>
        <w:tc>
          <w:tcPr>
            <w:tcW w:type="dxa" w:w="2664"/>
          </w:tcPr>
          <w:p>
            <w:r>
              <w:t>14/02</w:t>
            </w:r>
          </w:p>
        </w:tc>
        <w:tc>
          <w:tcPr>
            <w:tcW w:type="dxa" w:w="2664"/>
          </w:tcPr>
          <w:p>
            <w:r>
              <w:t>Rear Vision Mirrors</w:t>
            </w:r>
          </w:p>
        </w:tc>
        <w:tc>
          <w:tcPr>
            <w:tcW w:type="dxa" w:w="2664"/>
          </w:tcPr>
          <w:p>
            <w:r>
              <w:t>INSUFFICIENT COMPARABLE IMAGE</w:t>
            </w:r>
          </w:p>
        </w:tc>
        <w:tc>
          <w:tcPr>
            <w:tcW w:type="dxa" w:w="2664"/>
          </w:tcPr>
          <w:p>
            <w:r>
              <w:t>No comparable mirror assembly pair was captured.</w:t>
            </w:r>
          </w:p>
        </w:tc>
      </w:tr>
      <w:tr>
        <w:tc>
          <w:tcPr>
            <w:tcW w:type="dxa" w:w="2664"/>
          </w:tcPr>
          <w:p>
            <w:r>
              <w:t>18/03</w:t>
            </w:r>
          </w:p>
        </w:tc>
        <w:tc>
          <w:tcPr>
            <w:tcW w:type="dxa" w:w="2664"/>
          </w:tcPr>
          <w:p>
            <w:r>
              <w:t>Instrumentation</w:t>
            </w:r>
          </w:p>
        </w:tc>
        <w:tc>
          <w:tcPr>
            <w:tcW w:type="dxa" w:w="2664"/>
          </w:tcPr>
          <w:p>
            <w:r>
              <w:t>INSUFFICIENT / NO IMAGE-ONLY PASS</w:t>
            </w:r>
          </w:p>
        </w:tc>
        <w:tc>
          <w:tcPr>
            <w:tcW w:type="dxa" w:w="2664"/>
          </w:tcPr>
          <w:p>
            <w:r>
              <w:t>Dashboard shells are comparable, but direct cluster/tell-tale geometry is not comparably depicted.</w:t>
            </w:r>
          </w:p>
        </w:tc>
      </w:tr>
      <w:tr>
        <w:tc>
          <w:tcPr>
            <w:tcW w:type="dxa" w:w="2664"/>
          </w:tcPr>
          <w:p>
            <w:r>
              <w:t>21/00</w:t>
            </w:r>
          </w:p>
        </w:tc>
        <w:tc>
          <w:tcPr>
            <w:tcW w:type="dxa" w:w="2664"/>
          </w:tcPr>
          <w:p>
            <w:r>
              <w:t>Instrument Panel</w:t>
            </w:r>
          </w:p>
        </w:tc>
        <w:tc>
          <w:tcPr>
            <w:tcW w:type="dxa" w:w="2664"/>
          </w:tcPr>
          <w:p>
            <w:r>
              <w:t>IMAGE-SIMILARITY PASS</w:t>
            </w:r>
          </w:p>
        </w:tc>
        <w:tc>
          <w:tcPr>
            <w:tcW w:type="dxa" w:w="2664"/>
          </w:tcPr>
          <w:p>
            <w:r>
              <w:t>Full dashboard shells show similar visible architecture with substantial local differences.</w:t>
            </w:r>
          </w:p>
        </w:tc>
      </w:tr>
      <w:tr>
        <w:tc>
          <w:tcPr>
            <w:tcW w:type="dxa" w:w="2664"/>
          </w:tcPr>
          <w:p>
            <w:r>
              <w:t>22/00</w:t>
            </w:r>
          </w:p>
        </w:tc>
        <w:tc>
          <w:tcPr>
            <w:tcW w:type="dxa" w:w="2664"/>
          </w:tcPr>
          <w:p>
            <w:r>
              <w:t>Head Restraints</w:t>
            </w:r>
          </w:p>
        </w:tc>
        <w:tc>
          <w:tcPr>
            <w:tcW w:type="dxa" w:w="2664"/>
          </w:tcPr>
          <w:p>
            <w:r>
              <w:t>IMAGE-SIMILARITY PASS</w:t>
            </w:r>
          </w:p>
        </w:tc>
        <w:tc>
          <w:tcPr>
            <w:tcW w:type="dxa" w:w="2664"/>
          </w:tcPr>
          <w:p>
            <w:r>
              <w:t>Head restraints, guides and seat-back families are visibly similar with configuration differences.</w:t>
            </w:r>
          </w:p>
        </w:tc>
      </w:tr>
      <w:tr>
        <w:tc>
          <w:tcPr>
            <w:tcW w:type="dxa" w:w="2664"/>
          </w:tcPr>
          <w:p>
            <w:r>
              <w:t>25/02</w:t>
            </w:r>
          </w:p>
        </w:tc>
        <w:tc>
          <w:tcPr>
            <w:tcW w:type="dxa" w:w="2664"/>
          </w:tcPr>
          <w:p>
            <w:r>
              <w:t>Anti-Theft Lock</w:t>
            </w:r>
          </w:p>
        </w:tc>
        <w:tc>
          <w:tcPr>
            <w:tcW w:type="dxa" w:w="2664"/>
          </w:tcPr>
          <w:p>
            <w:r>
              <w:t>INSUFFICIENT / NO IMAGE-ONLY PASS</w:t>
            </w:r>
          </w:p>
        </w:tc>
        <w:tc>
          <w:tcPr>
            <w:tcW w:type="dxa" w:w="2664"/>
          </w:tcPr>
          <w:p>
            <w:r>
              <w:t>The direct steering/ignition lock or immobilizer mechanism is not visibly isolated for comparison.</w:t>
            </w:r>
          </w:p>
        </w:tc>
      </w:tr>
      <w:tr>
        <w:tc>
          <w:tcPr>
            <w:tcW w:type="dxa" w:w="2664"/>
          </w:tcPr>
          <w:p>
            <w:r>
              <w:t>29/00</w:t>
            </w:r>
          </w:p>
        </w:tc>
        <w:tc>
          <w:tcPr>
            <w:tcW w:type="dxa" w:w="2664"/>
          </w:tcPr>
          <w:p>
            <w:r>
              <w:t>Side Door Strength</w:t>
            </w:r>
          </w:p>
        </w:tc>
        <w:tc>
          <w:tcPr>
            <w:tcW w:type="dxa" w:w="2664"/>
          </w:tcPr>
          <w:p>
            <w:r>
              <w:t>VISUALLY DIFFERENT / NO IMAGE-ONLY PASS</w:t>
            </w:r>
          </w:p>
        </w:tc>
        <w:tc>
          <w:tcPr>
            <w:tcW w:type="dxa" w:w="2664"/>
          </w:tcPr>
          <w:p>
            <w:r>
              <w:t>Door/body structural views show major two-door/four-door geometry and segmentation differences.</w:t>
            </w:r>
          </w:p>
        </w:tc>
      </w:tr>
      <w:tr>
        <w:tc>
          <w:tcPr>
            <w:tcW w:type="dxa" w:w="2664"/>
          </w:tcPr>
          <w:p>
            <w:r>
              <w:t>34/02</w:t>
            </w:r>
          </w:p>
        </w:tc>
        <w:tc>
          <w:tcPr>
            <w:tcW w:type="dxa" w:w="2664"/>
          </w:tcPr>
          <w:p>
            <w:r>
              <w:t>Child Restraint Anchorages and Child Restraint Anchor Fittings</w:t>
            </w:r>
          </w:p>
        </w:tc>
        <w:tc>
          <w:tcPr>
            <w:tcW w:type="dxa" w:w="2664"/>
          </w:tcPr>
          <w:p>
            <w:r>
              <w:t>INSUFFICIENT / NO IMAGE-ONLY PASS</w:t>
            </w:r>
          </w:p>
        </w:tc>
        <w:tc>
          <w:tcPr>
            <w:tcW w:type="dxa" w:w="2664"/>
          </w:tcPr>
          <w:p>
            <w:r>
              <w:t>Rear-seat architecture looks similar, but child-restraint anchors are not visibly isolated or comparable.</w:t>
            </w:r>
          </w:p>
        </w:tc>
      </w:tr>
      <w:tr>
        <w:tc>
          <w:tcPr>
            <w:tcW w:type="dxa" w:w="2664"/>
          </w:tcPr>
          <w:p>
            <w:r>
              <w:t>42/04</w:t>
            </w:r>
          </w:p>
        </w:tc>
        <w:tc>
          <w:tcPr>
            <w:tcW w:type="dxa" w:w="2664"/>
          </w:tcPr>
          <w:p>
            <w:r>
              <w:t>General Safety Requirements</w:t>
            </w:r>
          </w:p>
        </w:tc>
        <w:tc>
          <w:tcPr>
            <w:tcW w:type="dxa" w:w="2664"/>
          </w:tcPr>
          <w:p>
            <w:r>
              <w:t>IMAGE-SIMILARITY PASS</w:t>
            </w:r>
          </w:p>
        </w:tc>
        <w:tc>
          <w:tcPr>
            <w:tcW w:type="dxa" w:w="2664"/>
          </w:tcPr>
          <w:p>
            <w:r>
              <w:t>Several directly depicted interior assemblies show similar visible geometry across mixed models.</w:t>
            </w:r>
          </w:p>
        </w:tc>
      </w:tr>
      <w:tr>
        <w:tc>
          <w:tcPr>
            <w:tcW w:type="dxa" w:w="2664"/>
          </w:tcPr>
          <w:p>
            <w:r>
              <w:t>69/00</w:t>
            </w:r>
          </w:p>
        </w:tc>
        <w:tc>
          <w:tcPr>
            <w:tcW w:type="dxa" w:w="2664"/>
          </w:tcPr>
          <w:p>
            <w:r>
              <w:t>Full Frontal Impact Occupant Protection</w:t>
            </w:r>
          </w:p>
        </w:tc>
        <w:tc>
          <w:tcPr>
            <w:tcW w:type="dxa" w:w="2664"/>
          </w:tcPr>
          <w:p>
            <w:r>
              <w:t>IMAGE-SIMILARITY PASS — DEPICTED HARDWARE ONLY</w:t>
            </w:r>
          </w:p>
        </w:tc>
        <w:tc>
          <w:tcPr>
            <w:tcW w:type="dxa" w:w="2664"/>
          </w:tcPr>
          <w:p>
            <w:r>
              <w:t>Multiple frontal-restraint hardware classes are highly similar or visibly similar; no crash-performance inference is made.</w:t>
            </w:r>
          </w:p>
        </w:tc>
      </w:tr>
      <w:tr>
        <w:tc>
          <w:tcPr>
            <w:tcW w:type="dxa" w:w="2664"/>
          </w:tcPr>
          <w:p>
            <w:r>
              <w:t>72/00</w:t>
            </w:r>
          </w:p>
        </w:tc>
        <w:tc>
          <w:tcPr>
            <w:tcW w:type="dxa" w:w="2664"/>
          </w:tcPr>
          <w:p>
            <w:r>
              <w:t>Dynamic Side Impact Occupant Protection</w:t>
            </w:r>
          </w:p>
        </w:tc>
        <w:tc>
          <w:tcPr>
            <w:tcW w:type="dxa" w:w="2664"/>
          </w:tcPr>
          <w:p>
            <w:r>
              <w:t>PARTIAL / NO IMAGE-ONLY PASS</w:t>
            </w:r>
          </w:p>
        </w:tc>
        <w:tc>
          <w:tcPr>
            <w:tcW w:type="dxa" w:w="2664"/>
          </w:tcPr>
          <w:p>
            <w:r>
              <w:t>Belts look similar, but direct side-airbag and side-structure coverage is insufficient and body structures visibly differ.</w:t>
            </w:r>
          </w:p>
        </w:tc>
      </w:tr>
      <w:tr>
        <w:tc>
          <w:tcPr>
            <w:tcW w:type="dxa" w:w="2664"/>
          </w:tcPr>
          <w:p>
            <w:r>
              <w:t>73/00</w:t>
            </w:r>
          </w:p>
        </w:tc>
        <w:tc>
          <w:tcPr>
            <w:tcW w:type="dxa" w:w="2664"/>
          </w:tcPr>
          <w:p>
            <w:r>
              <w:t>Offset Frontal Impact Occupant Protection</w:t>
            </w:r>
          </w:p>
        </w:tc>
        <w:tc>
          <w:tcPr>
            <w:tcW w:type="dxa" w:w="2664"/>
          </w:tcPr>
          <w:p>
            <w:r>
              <w:t>IMAGE-SIMILARITY PASS — DEPICTED HARDWARE ONLY</w:t>
            </w:r>
          </w:p>
        </w:tc>
        <w:tc>
          <w:tcPr>
            <w:tcW w:type="dxa" w:w="2664"/>
          </w:tcPr>
          <w:p>
            <w:r>
              <w:t>Multiple frontal-restraint hardware classes are highly similar or visibly similar; occupant-cell/crash performance is not addressed.</w:t>
            </w:r>
          </w:p>
        </w:tc>
      </w:tr>
      <w:tr>
        <w:tc>
          <w:tcPr>
            <w:tcW w:type="dxa" w:w="2664"/>
          </w:tcPr>
          <w:p>
            <w:r>
              <w:t>85/00</w:t>
            </w:r>
          </w:p>
        </w:tc>
        <w:tc>
          <w:tcPr>
            <w:tcW w:type="dxa" w:w="2664"/>
          </w:tcPr>
          <w:p>
            <w:r>
              <w:t>Pole Side Impact Performance</w:t>
            </w:r>
          </w:p>
        </w:tc>
        <w:tc>
          <w:tcPr>
            <w:tcW w:type="dxa" w:w="2664"/>
          </w:tcPr>
          <w:p>
            <w:r>
              <w:t>INSUFFICIENT / NO IMAGE-ONLY PASS</w:t>
            </w:r>
          </w:p>
        </w:tc>
        <w:tc>
          <w:tcPr>
            <w:tcW w:type="dxa" w:w="2664"/>
          </w:tcPr>
          <w:p>
            <w:r>
              <w:t>Direct pole-side restraint/structure coverage is insufficient; body-side structures visibly differ. Probably not mandatory for these 2017 vehicles, but applicability is separate from this image screen.</w:t>
            </w:r>
          </w:p>
        </w:tc>
      </w:tr>
    </w:tbl>
    <w:p>
      <w:r>
        <w:br w:type="page"/>
      </w:r>
    </w:p>
    <w:p>
      <w:pPr>
        <w:pStyle w:val="Heading1"/>
      </w:pPr>
      <w:r>
        <w:t>seat-belts</w:t>
      </w:r>
    </w:p>
    <w:p>
      <w:r>
        <w:t>Visual grade: HIGHLY SIMILAR (Very high confidence)</w:t>
      </w:r>
    </w:p>
    <w:p>
      <w:r>
        <w:t>Visible commonalities: The best pair is visually indistinguishable after pixel normalization; webbing paths, retractors, buckles and callout placement coincide.</w:t>
      </w:r>
    </w:p>
    <w:p>
      <w:r>
        <w:t>Visible differences/limits: Image identity does not prove fitted identity, webbing specification, pretensioner behaviour or anchorage strength.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at-be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front-seat-adjusters</w:t>
      </w:r>
    </w:p>
    <w:p>
      <w:r>
        <w:t>Visual grade: SIMILAR WITH VISIBLE DIFFERENCES (High confidence)</w:t>
      </w:r>
    </w:p>
    <w:p>
      <w:r>
        <w:t>Visible commonalities: Both drawings show matching seat-back frame, cushion/track frame, side shield and floor-foot arrangement.</w:t>
      </w:r>
    </w:p>
    <w:p>
      <w:r>
        <w:t>Visible differences/limits: Spring field, side hardware and small attachment layout differ.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ront-seat-adju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rear-seat-adjusters</w:t>
      </w:r>
    </w:p>
    <w:p>
      <w:r>
        <w:t>Visual grade: HIGHLY SIMILAR (High confidence)</w:t>
      </w:r>
    </w:p>
    <w:p>
      <w:r>
        <w:t>Visible commonalities: Twin seat-back frames, perforated panels, central latch/bracket cluster and peripheral hardware have closely corresponding geometry.</w:t>
      </w:r>
    </w:p>
    <w:p>
      <w:r>
        <w:t>Visible differences/limits: Callout numbering and several small peripheral pieces differ.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r-seat-adj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steering-column</w:t>
      </w:r>
    </w:p>
    <w:p>
      <w:r>
        <w:t>Visual grade: HIGHLY SIMILAR (High confidence)</w:t>
      </w:r>
    </w:p>
    <w:p>
      <w:r>
        <w:t>Visible commonalities: Angled column shaft, upper housing, mounting bracket, coupling and fastener locations closely correspond.</w:t>
      </w:r>
    </w:p>
    <w:p>
      <w:r>
        <w:t>Visible differences/limits: One drawing includes an additional large shroud/module and callout layout differs.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eering-colum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steering-wheel</w:t>
      </w:r>
    </w:p>
    <w:p>
      <w:r>
        <w:t>Visual grade: SIMILAR WITH VISIBLE DIFFERENCES (High confidence)</w:t>
      </w:r>
    </w:p>
    <w:p>
      <w:r>
        <w:t>Visible commonalities: Both show a round three-spoke wheel, central airbag/hub interface, side switch/trim modules and lower spoke trim.</w:t>
      </w:r>
    </w:p>
    <w:p>
      <w:r>
        <w:t>Visible differences/limits: Spoke trim, hub detail and peripheral module shapes differ.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eering-whe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air-bags</w:t>
      </w:r>
    </w:p>
    <w:p>
      <w:r>
        <w:t>Visual grade: HIGHLY SIMILAR (High confidence)</w:t>
      </w:r>
    </w:p>
    <w:p>
      <w:r>
        <w:t>Visible commonalities: Passenger-airbag module, steering-wheel airbag family and lower bolster occupy the same three-part exploded layout.</w:t>
      </w:r>
    </w:p>
    <w:p>
      <w:r>
        <w:t>Visible differences/limits: Steering-wheel hub/spoke detail differs; the drawing does not show calibration, sensors or deployment behaviour.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ir-ba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headliners-visors</w:t>
      </w:r>
    </w:p>
    <w:p>
      <w:r>
        <w:t>Visual grade: SIMILAR WITH VISIBLE DIFFERENCES (Medium confidence)</w:t>
      </w:r>
    </w:p>
    <w:p>
      <w:r>
        <w:t>Visible commonalities: Both show a large roof-liner panel with front visor/console attachment groups and perimeter fasteners.</w:t>
      </w:r>
    </w:p>
    <w:p>
      <w:r>
        <w:t>Visible differences/limits: Roof openings, panel contour and quantity/location of smaller attachments differ; visor geometry is small in the source view.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eadliners-vis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instrument-panel</w:t>
      </w:r>
    </w:p>
    <w:p>
      <w:r>
        <w:t>Visual grade: SIMILAR WITH VISIBLE DIFFERENCES (Medium confidence)</w:t>
      </w:r>
    </w:p>
    <w:p>
      <w:r>
        <w:t>Visible commonalities: Both show a full-width dashboard shell with instrument binnacle, centre stack, vent groups, glove-box region and lower trim.</w:t>
      </w:r>
    </w:p>
    <w:p>
      <w:r>
        <w:t>Visible differences/limits: Main shell contour, centre-stack shape, component count and callout arrangement visibly differ.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strument-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rear-seats-second-row</w:t>
      </w:r>
    </w:p>
    <w:p>
      <w:r>
        <w:t>Visual grade: SIMILAR WITH VISIBLE DIFFERENCES (Medium confidence)</w:t>
      </w:r>
    </w:p>
    <w:p>
      <w:r>
        <w:t>Visible commonalities: Both show split rear seat-backs, head restraints, side bolsters, cushions and lower trim in a comparable exploded arrangement.</w:t>
      </w:r>
    </w:p>
    <w:p>
      <w:r>
        <w:t>Visible differences/limits: Backrest split/configuration, cushion segmentation and accessory layout differ; child anchors are not visibly isolated.</w:t>
      </w:r>
    </w:p>
    <w:p>
      <w:r>
        <w:drawing>
          <wp:inline xmlns:a="http://schemas.openxmlformats.org/drawingml/2006/main" xmlns:pic="http://schemas.openxmlformats.org/drawingml/2006/picture">
            <wp:extent cx="6309360" cy="34250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ar-seats-second-r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Limitations</w:t>
      </w:r>
    </w:p>
    <w:p>
      <w:r>
        <w:t>Image similarity does not prove part identity, dimensions, materials, attachment strength, fitment, interchangeability, calibration, dynamic performance or ADR compliance. Crash ADR outcomes are depicted-hardware screens only.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7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