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D1C2" w14:textId="77777777" w:rsidR="001A4212" w:rsidRDefault="001A4212">
      <w:pPr>
        <w:spacing w:before="1400"/>
      </w:pPr>
    </w:p>
    <w:p w14:paraId="577CB9EB" w14:textId="77777777" w:rsidR="001A4212" w:rsidRDefault="00FF27CD">
      <w:pPr>
        <w:jc w:val="center"/>
      </w:pPr>
      <w:r>
        <w:rPr>
          <w:rFonts w:ascii="Calibri" w:eastAsia="Calibri" w:hAnsi="Calibri" w:cs="Calibri"/>
          <w:b/>
          <w:bCs/>
          <w:color w:val="595959"/>
          <w:sz w:val="30"/>
          <w:szCs w:val="30"/>
        </w:rPr>
        <w:t>PRACTICAL 6</w:t>
      </w:r>
    </w:p>
    <w:p w14:paraId="66F56048" w14:textId="77777777" w:rsidR="001A4212" w:rsidRDefault="00FF27CD">
      <w:pPr>
        <w:spacing w:before="120" w:after="40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Automation Test Execution Report</w:t>
      </w:r>
    </w:p>
    <w:p w14:paraId="6E7BAA48" w14:textId="77777777" w:rsidR="001A4212" w:rsidRDefault="00FF27CD">
      <w:pPr>
        <w:spacing w:after="700"/>
        <w:jc w:val="center"/>
      </w:pPr>
      <w:r>
        <w:rPr>
          <w:rFonts w:ascii="Calibri" w:eastAsia="Calibri" w:hAnsi="Calibri" w:cs="Calibri"/>
          <w:color w:val="595959"/>
          <w:sz w:val="26"/>
          <w:szCs w:val="26"/>
        </w:rPr>
        <w:t>Login Module — Practice Test Automation</w:t>
      </w:r>
    </w:p>
    <w:p w14:paraId="19407D3A" w14:textId="77777777" w:rsidR="001A4212" w:rsidRDefault="001A4212">
      <w:pPr>
        <w:pBdr>
          <w:top w:val="single" w:sz="6" w:space="8" w:color="DCE6F1"/>
        </w:pBdr>
        <w:spacing w:after="60"/>
        <w:jc w:val="center"/>
      </w:pPr>
    </w:p>
    <w:p w14:paraId="5A10D14B" w14:textId="77777777" w:rsidR="001A4212" w:rsidRDefault="001A4212">
      <w:pPr>
        <w:spacing w:before="500"/>
      </w:pPr>
    </w:p>
    <w:p w14:paraId="5239FF10" w14:textId="77777777" w:rsidR="001A4212" w:rsidRDefault="00FF27CD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Application Under Test: </w:t>
      </w:r>
      <w:r>
        <w:rPr>
          <w:rFonts w:ascii="Calibri" w:eastAsia="Calibri" w:hAnsi="Calibri" w:cs="Calibri"/>
          <w:sz w:val="21"/>
          <w:szCs w:val="21"/>
        </w:rPr>
        <w:t>https://practicetestautomation.com/practice-test-login/</w:t>
      </w:r>
    </w:p>
    <w:p w14:paraId="15FAFA55" w14:textId="77777777" w:rsidR="001A4212" w:rsidRDefault="00FF27CD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Automation Framework: </w:t>
      </w:r>
      <w:r>
        <w:rPr>
          <w:rFonts w:ascii="Calibri" w:eastAsia="Calibri" w:hAnsi="Calibri" w:cs="Calibri"/>
          <w:sz w:val="21"/>
          <w:szCs w:val="21"/>
        </w:rPr>
        <w:t>Playwright (TypeScript), Playwright Test Runner</w:t>
      </w:r>
    </w:p>
    <w:p w14:paraId="58624979" w14:textId="77777777" w:rsidR="001A4212" w:rsidRDefault="00FF27CD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Tester: </w:t>
      </w:r>
      <w:r>
        <w:rPr>
          <w:rFonts w:ascii="Calibri" w:eastAsia="Calibri" w:hAnsi="Calibri" w:cs="Calibri"/>
          <w:sz w:val="21"/>
          <w:szCs w:val="21"/>
        </w:rPr>
        <w:t>Niharika</w:t>
      </w:r>
    </w:p>
    <w:p w14:paraId="4DA98272" w14:textId="77777777" w:rsidR="001A4212" w:rsidRDefault="00FF27CD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Execution Date: </w:t>
      </w:r>
      <w:r>
        <w:rPr>
          <w:rFonts w:ascii="Calibri" w:eastAsia="Calibri" w:hAnsi="Calibri" w:cs="Calibri"/>
          <w:sz w:val="21"/>
          <w:szCs w:val="21"/>
        </w:rPr>
        <w:t>03-Aug-2026</w:t>
      </w:r>
    </w:p>
    <w:p w14:paraId="7AFE20EF" w14:textId="77777777" w:rsidR="001A4212" w:rsidRDefault="00FF27CD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Environment: </w:t>
      </w:r>
      <w:r>
        <w:rPr>
          <w:rFonts w:ascii="Calibri" w:eastAsia="Calibri" w:hAnsi="Calibri" w:cs="Calibri"/>
          <w:sz w:val="21"/>
          <w:szCs w:val="21"/>
        </w:rPr>
        <w:t>Windows 11 | Chromium 126 (Headless CI Runner) | Firefox 128 / WebKit 17.4 (planned)</w:t>
      </w:r>
    </w:p>
    <w:p w14:paraId="024262A5" w14:textId="77777777" w:rsidR="001A4212" w:rsidRDefault="00FF27CD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Report Version: </w:t>
      </w:r>
      <w:r>
        <w:rPr>
          <w:rFonts w:ascii="Calibri" w:eastAsia="Calibri" w:hAnsi="Calibri" w:cs="Calibri"/>
          <w:sz w:val="21"/>
          <w:szCs w:val="21"/>
        </w:rPr>
        <w:t>1.0</w:t>
      </w:r>
    </w:p>
    <w:p w14:paraId="47CF041F" w14:textId="77777777" w:rsidR="001A4212" w:rsidRDefault="00FF27CD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Reference Suite: </w:t>
      </w:r>
      <w:r>
        <w:rPr>
          <w:rFonts w:ascii="Calibri" w:eastAsia="Calibri" w:hAnsi="Calibri" w:cs="Calibri"/>
          <w:sz w:val="21"/>
          <w:szCs w:val="21"/>
        </w:rPr>
        <w:t>Practical6_TestCases.xlsx</w:t>
      </w:r>
    </w:p>
    <w:p w14:paraId="6BDDEB3C" w14:textId="77777777" w:rsidR="001A4212" w:rsidRDefault="00FF27CD">
      <w:r>
        <w:br w:type="page"/>
      </w:r>
    </w:p>
    <w:p w14:paraId="3B9642B3" w14:textId="77777777" w:rsidR="001A4212" w:rsidRDefault="00FF27CD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lastRenderedPageBreak/>
        <w:t>1. Objective</w:t>
      </w:r>
    </w:p>
    <w:p w14:paraId="0E89A812" w14:textId="77777777" w:rsidR="001A4212" w:rsidRDefault="00FF27CD">
      <w:pPr>
        <w:spacing w:after="140"/>
      </w:pPr>
      <w:r>
        <w:rPr>
          <w:rFonts w:ascii="Calibri" w:eastAsia="Calibri" w:hAnsi="Calibri" w:cs="Calibri"/>
          <w:color w:val="000000"/>
          <w:sz w:val="21"/>
          <w:szCs w:val="21"/>
        </w:rPr>
        <w:t>This report documents the automated execution of the login-module regression suite for the Practice Test Automation demo application, executed using Playwright. The objective was to validate authentication behaviour, input-validation rules, basic security handling, and UI/session integrity through a repeatable, script-driven test suite rather than manual verification.</w:t>
      </w:r>
    </w:p>
    <w:p w14:paraId="52016240" w14:textId="77777777" w:rsidR="001A4212" w:rsidRDefault="00FF27CD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1.1 Scope</w:t>
      </w:r>
    </w:p>
    <w:p w14:paraId="1A23156F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Positive and negative login scenarios (valid, invalid username, invalid password, blank fields).</w:t>
      </w:r>
    </w:p>
    <w:p w14:paraId="4EF9F12E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Boundary and validation-precedence checks for required fields.</w:t>
      </w:r>
    </w:p>
    <w:p w14:paraId="65A651D8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Basic security probing — SQL injection and XSS payloads submitted through form fields.</w:t>
      </w:r>
    </w:p>
    <w:p w14:paraId="389EA708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UI-level assertions — field masking, page title, exact redirect URL.</w:t>
      </w:r>
    </w:p>
    <w:p w14:paraId="397AB666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Logout and alternate-submission (Enter key) flows.</w:t>
      </w:r>
    </w:p>
    <w:p w14:paraId="33B42E63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Non-functional checks — page load performance and cross-browser coverage.</w:t>
      </w:r>
    </w:p>
    <w:p w14:paraId="226462CF" w14:textId="77777777" w:rsidR="001A4212" w:rsidRDefault="00FF27CD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1.2 Out of Scope</w:t>
      </w:r>
    </w:p>
    <w:p w14:paraId="002F66AF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Backend/API-level authentication testing (no API endpoints were exposed for direct testing).</w:t>
      </w:r>
    </w:p>
    <w:p w14:paraId="358305FE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Load/stress testing beyond the single-session performance check in TC_AUTO_14.</w:t>
      </w:r>
    </w:p>
    <w:p w14:paraId="7E89A083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Accessibility (WCAG) audit — tracked separately outside this practical.</w:t>
      </w:r>
    </w:p>
    <w:p w14:paraId="00DFB582" w14:textId="77777777" w:rsidR="001A4212" w:rsidRDefault="00FF27CD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2. Test Environment &amp; Tools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1A4212" w14:paraId="39A6B0B4" w14:textId="77777777">
        <w:tc>
          <w:tcPr>
            <w:tcW w:w="3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2EFB4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Automation Tool</w:t>
            </w:r>
          </w:p>
        </w:tc>
        <w:tc>
          <w:tcPr>
            <w:tcW w:w="6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29E11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Playwright v1.45 (TypeScript)</w:t>
            </w:r>
          </w:p>
        </w:tc>
      </w:tr>
      <w:tr w:rsidR="001A4212" w14:paraId="2AF4B5D6" w14:textId="77777777">
        <w:tc>
          <w:tcPr>
            <w:tcW w:w="3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5C644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Test Runner</w:t>
            </w:r>
          </w:p>
        </w:tc>
        <w:tc>
          <w:tcPr>
            <w:tcW w:w="6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3EAD6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Playwright Test</w:t>
            </w:r>
          </w:p>
        </w:tc>
      </w:tr>
      <w:tr w:rsidR="001A4212" w14:paraId="3E9830A7" w14:textId="77777777">
        <w:tc>
          <w:tcPr>
            <w:tcW w:w="3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09F06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Primary Browser Engine</w:t>
            </w:r>
          </w:p>
        </w:tc>
        <w:tc>
          <w:tcPr>
            <w:tcW w:w="6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15936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Chromium 126 (Headless)</w:t>
            </w:r>
          </w:p>
        </w:tc>
      </w:tr>
      <w:tr w:rsidR="001A4212" w14:paraId="54E1D907" w14:textId="77777777">
        <w:tc>
          <w:tcPr>
            <w:tcW w:w="3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F4DCF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Planned Additional Engines</w:t>
            </w:r>
          </w:p>
        </w:tc>
        <w:tc>
          <w:tcPr>
            <w:tcW w:w="6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8E18D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Firefox 128, WebKit 17.4</w:t>
            </w:r>
          </w:p>
        </w:tc>
      </w:tr>
      <w:tr w:rsidR="001A4212" w14:paraId="76BC2D34" w14:textId="77777777">
        <w:tc>
          <w:tcPr>
            <w:tcW w:w="3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FD694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Operating System</w:t>
            </w:r>
          </w:p>
        </w:tc>
        <w:tc>
          <w:tcPr>
            <w:tcW w:w="6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7E154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Windows 11 (CI Runner)</w:t>
            </w:r>
          </w:p>
        </w:tc>
      </w:tr>
      <w:tr w:rsidR="001A4212" w14:paraId="4AB195F9" w14:textId="77777777">
        <w:tc>
          <w:tcPr>
            <w:tcW w:w="3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F0DFE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Execution Mode</w:t>
            </w:r>
          </w:p>
        </w:tc>
        <w:tc>
          <w:tcPr>
            <w:tcW w:w="6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8848B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Headless, CI Pipeline</w:t>
            </w:r>
          </w:p>
        </w:tc>
      </w:tr>
      <w:tr w:rsidR="001A4212" w14:paraId="472AE5D3" w14:textId="77777777">
        <w:tc>
          <w:tcPr>
            <w:tcW w:w="3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34441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Application URL</w:t>
            </w:r>
          </w:p>
        </w:tc>
        <w:tc>
          <w:tcPr>
            <w:tcW w:w="6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E4070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https://practicetestautomation.com/practice-test-login/</w:t>
            </w:r>
          </w:p>
        </w:tc>
      </w:tr>
      <w:tr w:rsidR="001A4212" w14:paraId="555FE928" w14:textId="77777777">
        <w:tc>
          <w:tcPr>
            <w:tcW w:w="3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FA106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Tester</w:t>
            </w:r>
          </w:p>
        </w:tc>
        <w:tc>
          <w:tcPr>
            <w:tcW w:w="6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1470E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Niharika</w:t>
            </w:r>
          </w:p>
        </w:tc>
      </w:tr>
      <w:tr w:rsidR="001A4212" w14:paraId="62C4DE39" w14:textId="77777777">
        <w:tc>
          <w:tcPr>
            <w:tcW w:w="3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09426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Execution Date</w:t>
            </w:r>
          </w:p>
        </w:tc>
        <w:tc>
          <w:tcPr>
            <w:tcW w:w="6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04FDE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03-Aug-2026</w:t>
            </w:r>
          </w:p>
        </w:tc>
      </w:tr>
    </w:tbl>
    <w:p w14:paraId="358E242C" w14:textId="77777777" w:rsidR="001A4212" w:rsidRDefault="00FF27CD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3. Execution Summary</w:t>
      </w:r>
    </w:p>
    <w:p w14:paraId="290E824E" w14:textId="77777777" w:rsidR="001A4212" w:rsidRDefault="00FF27CD">
      <w:pPr>
        <w:spacing w:after="140"/>
      </w:pPr>
      <w:r>
        <w:rPr>
          <w:rFonts w:ascii="Calibri" w:eastAsia="Calibri" w:hAnsi="Calibri" w:cs="Calibri"/>
          <w:color w:val="000000"/>
          <w:sz w:val="21"/>
          <w:szCs w:val="21"/>
        </w:rPr>
        <w:t>A total of 16 execution-oriented automated test cases were prepared and run against the login module. 13 test cases passed, 1 failed on a non-functional (performance) assertion, 1 was blocked due to an application-level constraint, and 1 was deferred to a future sprint as a planned scope decision rather than an execution failure. The full traceable results, including test data, actual results, and script references, are recorded in Practical6_TestCases.xlsx.</w:t>
      </w:r>
    </w:p>
    <w:p w14:paraId="2CA9A767" w14:textId="77777777" w:rsidR="001A4212" w:rsidRDefault="00FF27CD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3.1 Execution Metrics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000"/>
        <w:gridCol w:w="1950"/>
      </w:tblGrid>
      <w:tr w:rsidR="001A4212" w14:paraId="0CC94298" w14:textId="77777777">
        <w:tc>
          <w:tcPr>
            <w:tcW w:w="3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7F5AF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8F732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FEA9E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Percentage</w:t>
            </w:r>
          </w:p>
        </w:tc>
        <w:tc>
          <w:tcPr>
            <w:tcW w:w="19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884BE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Colour Key</w:t>
            </w:r>
          </w:p>
        </w:tc>
      </w:tr>
      <w:tr w:rsidR="001A4212" w14:paraId="2C2DF5F0" w14:textId="77777777">
        <w:tc>
          <w:tcPr>
            <w:tcW w:w="3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C8555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Total Test Cases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3C5A1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16A5B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9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A2018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—</w:t>
            </w:r>
          </w:p>
        </w:tc>
      </w:tr>
      <w:tr w:rsidR="001A4212" w14:paraId="6B84BB05" w14:textId="77777777">
        <w:tc>
          <w:tcPr>
            <w:tcW w:w="3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0BB05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lastRenderedPageBreak/>
              <w:t>Passed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3AFEC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6EFC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0A303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81.25%</w:t>
            </w:r>
          </w:p>
        </w:tc>
        <w:tc>
          <w:tcPr>
            <w:tcW w:w="19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A7F5B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—</w:t>
            </w:r>
          </w:p>
        </w:tc>
      </w:tr>
      <w:tr w:rsidR="001A4212" w14:paraId="417F8111" w14:textId="77777777">
        <w:tc>
          <w:tcPr>
            <w:tcW w:w="3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79D69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Failed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EA2E1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C7C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B747E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6.25%</w:t>
            </w:r>
          </w:p>
        </w:tc>
        <w:tc>
          <w:tcPr>
            <w:tcW w:w="19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0EF0D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Fail</w:t>
            </w:r>
          </w:p>
        </w:tc>
      </w:tr>
      <w:tr w:rsidR="001A4212" w14:paraId="22FC0E66" w14:textId="77777777">
        <w:tc>
          <w:tcPr>
            <w:tcW w:w="3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73D9E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Blocked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3CB71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EB9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056E3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6.25%</w:t>
            </w:r>
          </w:p>
        </w:tc>
        <w:tc>
          <w:tcPr>
            <w:tcW w:w="19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21C15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Blocked</w:t>
            </w:r>
          </w:p>
        </w:tc>
      </w:tr>
      <w:tr w:rsidR="001A4212" w14:paraId="394EEB7A" w14:textId="77777777">
        <w:tc>
          <w:tcPr>
            <w:tcW w:w="3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11E72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Deferred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9C885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E4644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66666"/>
                <w:sz w:val="19"/>
                <w:szCs w:val="19"/>
              </w:rPr>
              <w:t>6.25%</w:t>
            </w:r>
          </w:p>
        </w:tc>
        <w:tc>
          <w:tcPr>
            <w:tcW w:w="19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AA880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Deferred</w:t>
            </w:r>
          </w:p>
        </w:tc>
      </w:tr>
    </w:tbl>
    <w:p w14:paraId="23AC6AE8" w14:textId="77777777" w:rsidR="001A4212" w:rsidRDefault="00FF27CD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3.2 Pass Percentage</w:t>
      </w:r>
    </w:p>
    <w:p w14:paraId="288E19FA" w14:textId="77777777" w:rsidR="001A4212" w:rsidRDefault="00FF27CD">
      <w:pPr>
        <w:spacing w:after="140"/>
      </w:pPr>
      <w:r>
        <w:rPr>
          <w:rFonts w:ascii="Calibri" w:eastAsia="Calibri" w:hAnsi="Calibri" w:cs="Calibri"/>
          <w:color w:val="000000"/>
          <w:sz w:val="21"/>
          <w:szCs w:val="21"/>
        </w:rPr>
        <w:t>13 of 16 test cases (81.25%) executed successfully and produced results matching their expected outcomes. This includes all core positive and negative login flows, both security-payload checks, and all UI/session assertions that were executable in the current environment.</w:t>
      </w:r>
    </w:p>
    <w:p w14:paraId="6E876189" w14:textId="77777777" w:rsidR="001A4212" w:rsidRDefault="00FF27CD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3.3 Failed Percentage</w:t>
      </w:r>
    </w:p>
    <w:p w14:paraId="5AB5BD2E" w14:textId="77777777" w:rsidR="001A4212" w:rsidRDefault="00FF27CD">
      <w:pPr>
        <w:spacing w:after="14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1 of 16 test cases (6.25%) failed — TC_AUTO_14 (login page load performance). The functional behaviour of the page was not in question; the failure relates strictly to a 2-second load-time threshold being exceeded (average 2412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ms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across three runs). This is classified as low severity pending re-verification on a dedicated runner (see Section 6).</w:t>
      </w:r>
    </w:p>
    <w:p w14:paraId="092763A8" w14:textId="77777777" w:rsidR="001A4212" w:rsidRDefault="00FF27CD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4. Blocked and Deferred Tests</w:t>
      </w:r>
    </w:p>
    <w:p w14:paraId="4726E49F" w14:textId="77777777" w:rsidR="001A4212" w:rsidRDefault="00FF27CD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4.1 Blocked Tests (1)</w:t>
      </w:r>
    </w:p>
    <w:p w14:paraId="3A1D7144" w14:textId="77777777" w:rsidR="001A4212" w:rsidRDefault="00FF27CD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TC_AUTO_15 — Verify session termination via browser Back button after logout.</w:t>
      </w:r>
    </w:p>
    <w:p w14:paraId="168F1ED0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Reason: The application's post-login page is a static confirmation view with no exposed session cookie or protected route for Playwright to interrogate, so the intended assertion (session invalidation) cannot be verified as designed.</w:t>
      </w:r>
    </w:p>
    <w:p w14:paraId="0B9DD4A0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Action: Blocked pending confirmation from the application owner on the intended session-handling behaviour for this demo application.</w:t>
      </w:r>
    </w:p>
    <w:p w14:paraId="40F2C768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Impact: Does not affect the validated login/logout functional flows (see TC_AUTO_12, Passed).</w:t>
      </w:r>
    </w:p>
    <w:p w14:paraId="3CD8ACFC" w14:textId="77777777" w:rsidR="001A4212" w:rsidRDefault="00FF27CD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4.2 Deferred Tests (1)</w:t>
      </w:r>
    </w:p>
    <w:p w14:paraId="5F710EF8" w14:textId="77777777" w:rsidR="001A4212" w:rsidRDefault="00FF27CD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TC_AUTO_16 — Re-execute core login suite (TC_AUTO_01–13) on Firefox and WebKit.</w:t>
      </w:r>
    </w:p>
    <w:p w14:paraId="0F582E9E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Reason: Deferred by test-plan decision, not execution failure — the current CI runner is configured for Chromium execution only.</w:t>
      </w:r>
    </w:p>
    <w:p w14:paraId="450113CD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Action: Scheduled for the next sprint once the cross-browser Playwright project configuration and runner capacity are in place.</w:t>
      </w:r>
    </w:p>
    <w:p w14:paraId="55618659" w14:textId="77777777" w:rsidR="001A4212" w:rsidRDefault="00FF27CD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5. Failed Test Analysis</w:t>
      </w:r>
    </w:p>
    <w:p w14:paraId="196BED3C" w14:textId="77777777" w:rsidR="001A4212" w:rsidRDefault="00FF27CD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TC_AUTO_14 — Login Page Load Performance</w:t>
      </w:r>
    </w:p>
    <w:p w14:paraId="5C78D5A9" w14:textId="77777777" w:rsidR="001A4212" w:rsidRDefault="00FF27CD">
      <w:pPr>
        <w:spacing w:after="40"/>
      </w:pPr>
      <w:r>
        <w:rPr>
          <w:rFonts w:ascii="Calibri" w:eastAsia="Calibri" w:hAnsi="Calibri" w:cs="Calibri"/>
          <w:color w:val="000000"/>
          <w:sz w:val="21"/>
          <w:szCs w:val="21"/>
        </w:rPr>
        <w:t>Expected: Page fully loaded (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DOMContentLoaded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to load event) within 2000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ms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22A99D72" w14:textId="77777777" w:rsidR="001A4212" w:rsidRDefault="00FF27CD">
      <w:pPr>
        <w:spacing w:after="4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Actual: Average load time of 2412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ms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measured across three consecutive CI executions (2298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ms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, 2467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ms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, 2470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ms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).</w:t>
      </w:r>
    </w:p>
    <w:p w14:paraId="6009EB37" w14:textId="77777777" w:rsidR="001A4212" w:rsidRDefault="00FF27CD">
      <w:pPr>
        <w:spacing w:after="40"/>
      </w:pPr>
      <w:r>
        <w:rPr>
          <w:rFonts w:ascii="Calibri" w:eastAsia="Calibri" w:hAnsi="Calibri" w:cs="Calibri"/>
          <w:color w:val="000000"/>
          <w:sz w:val="21"/>
          <w:szCs w:val="21"/>
        </w:rPr>
        <w:t>Severity: Low — no functional defect observed; assertion is a non-functional performance gate.</w:t>
      </w:r>
    </w:p>
    <w:p w14:paraId="77917DC9" w14:textId="77777777" w:rsidR="001A4212" w:rsidRDefault="00FF27CD">
      <w:pPr>
        <w:spacing w:after="140"/>
      </w:pPr>
      <w:r>
        <w:rPr>
          <w:rFonts w:ascii="Calibri" w:eastAsia="Calibri" w:hAnsi="Calibri" w:cs="Calibri"/>
          <w:color w:val="000000"/>
          <w:sz w:val="21"/>
          <w:szCs w:val="21"/>
        </w:rPr>
        <w:t>Root Cause Hypothesis: Timing variance is consistent with shared bandwidth on the CI network rather than a regression in the application itself, since functional load (TC_AUTO_10) completed and rendered correctly in every run.</w:t>
      </w:r>
    </w:p>
    <w:p w14:paraId="23937BF0" w14:textId="77777777" w:rsidR="001A4212" w:rsidRDefault="00FF27CD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6. Risk Analysis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3350"/>
      </w:tblGrid>
      <w:tr w:rsidR="001A4212" w14:paraId="3663BC45" w14:textId="77777777"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659A9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Risk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AA06E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97581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33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D8BA9" w14:textId="77777777" w:rsidR="001A4212" w:rsidRDefault="00FF27CD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1A4212" w14:paraId="3C682646" w14:textId="77777777"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A6FCB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Performance threshold breach masking a real latency regression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F9895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D842A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</w:t>
            </w:r>
          </w:p>
        </w:tc>
        <w:tc>
          <w:tcPr>
            <w:tcW w:w="33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418CB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Re-run TC_AUTO_14 on an isolated runner; trend load times across builds instead of a single-run gate.</w:t>
            </w:r>
          </w:p>
        </w:tc>
      </w:tr>
      <w:tr w:rsidR="001A4212" w14:paraId="3B6BF21B" w14:textId="77777777"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10F18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Session behaviour cannot be verified end-to-end (TC_AUTO_15 blocked)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CC006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F516B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33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338EE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Obtain session/cookie design details from the application owner; add an authenticated-route check once available.</w:t>
            </w:r>
          </w:p>
        </w:tc>
      </w:tr>
      <w:tr w:rsidR="001A4212" w14:paraId="38D530CE" w14:textId="77777777"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3C229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Cross-browser regressions undetected until next sprint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C7C41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7AFE5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33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39559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Prioritise CI runner licensing for Firefox/WebKit; run TC_AUTO_16 before the next release candidate.</w:t>
            </w:r>
          </w:p>
        </w:tc>
      </w:tr>
      <w:tr w:rsidR="001A4212" w14:paraId="4667722F" w14:textId="77777777"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E0E86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automated coverage for brute-force / rate-limiting on login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01F1E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6A615" w14:textId="77777777" w:rsidR="001A4212" w:rsidRDefault="00FF27CD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33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E217C" w14:textId="77777777" w:rsidR="001A4212" w:rsidRDefault="00FF27CD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 a dedicated rate-limiting test case once the application exposes a testable lockout mechanism.</w:t>
            </w:r>
          </w:p>
        </w:tc>
      </w:tr>
    </w:tbl>
    <w:p w14:paraId="09944148" w14:textId="77777777" w:rsidR="001A4212" w:rsidRDefault="00FF27CD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7. Recommendations</w:t>
      </w:r>
    </w:p>
    <w:p w14:paraId="17991038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Move TC_AUTO_14 to a trend-based performance check (track load time across builds) rather than a single hard pass/fail gate, to reduce false failures from CI network variance.</w:t>
      </w:r>
    </w:p>
    <w:p w14:paraId="660FFC7F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Confirm intended session-handling behaviour for the login module so TC_AUTO_15 can be re-scoped and unblocked.</w:t>
      </w:r>
    </w:p>
    <w:p w14:paraId="0E569145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Prioritise cross-browser runner capacity so TC_AUTO_16 can execute within the next sprint rather than remaining deferred.</w:t>
      </w:r>
    </w:p>
    <w:p w14:paraId="2A0FC495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Extend the suite with a login rate-limiting / brute-force test case, since none of the current 16 cases validate lockout behaviour after repeated failed attempts.</w:t>
      </w:r>
    </w:p>
    <w:p w14:paraId="39F54AAA" w14:textId="77777777" w:rsidR="001A4212" w:rsidRDefault="00FF27C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Integrate this suite into the CI pipeline as a pre-merge gate for any change touching the authentication module.</w:t>
      </w:r>
    </w:p>
    <w:p w14:paraId="123E40FD" w14:textId="77777777" w:rsidR="001A4212" w:rsidRDefault="00FF27CD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8. Conclusion</w:t>
      </w:r>
    </w:p>
    <w:p w14:paraId="794FEC98" w14:textId="77777777" w:rsidR="001A4212" w:rsidRDefault="00FF27CD">
      <w:pPr>
        <w:spacing w:after="140"/>
      </w:pPr>
      <w:r>
        <w:rPr>
          <w:rFonts w:ascii="Calibri" w:eastAsia="Calibri" w:hAnsi="Calibri" w:cs="Calibri"/>
          <w:color w:val="000000"/>
          <w:sz w:val="21"/>
          <w:szCs w:val="21"/>
        </w:rPr>
        <w:t>The login module of the Practice Test Automation application demonstrates stable and predictable behaviour across all core functional, validation, and basic security scenarios exercised in this suite, with 81.25% of test cases passing outright. The single failure is a non-functional performance observation of low severity, and both the blocked and deferred items are process-level constraints — an environment limitation and a scheduling decision — rather than product defects. The suite is considered fit to serve as a regression baseline for the login module, with the recommendations in Section 7 tracked for the next execution cycle.</w:t>
      </w:r>
    </w:p>
    <w:p w14:paraId="0A347663" w14:textId="77777777" w:rsidR="001A4212" w:rsidRDefault="00FF27CD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9. Execution Evidence — Screenshots</w:t>
      </w:r>
    </w:p>
    <w:p w14:paraId="19AE6E7D" w14:textId="77777777" w:rsidR="001A4212" w:rsidRDefault="00FF27CD">
      <w:pPr>
        <w:spacing w:after="160"/>
      </w:pPr>
      <w:r>
        <w:rPr>
          <w:rFonts w:ascii="Calibri" w:eastAsia="Calibri" w:hAnsi="Calibri" w:cs="Calibri"/>
          <w:color w:val="000000"/>
          <w:sz w:val="21"/>
          <w:szCs w:val="21"/>
        </w:rPr>
        <w:t>The following captures correspond to the major execution steps of the suite. Each was captured at the point of assertion within the Playwright test run.</w:t>
      </w:r>
    </w:p>
    <w:p w14:paraId="53D15F91" w14:textId="322DC880" w:rsidR="001A4212" w:rsidRDefault="0088709E">
      <w:pPr>
        <w:spacing w:before="160" w:after="40"/>
        <w:jc w:val="center"/>
      </w:pPr>
      <w:r w:rsidRPr="0088709E">
        <w:rPr>
          <w:noProof/>
        </w:rPr>
        <w:lastRenderedPageBreak/>
        <w:drawing>
          <wp:inline distT="0" distB="0" distL="0" distR="0" wp14:anchorId="527645E6" wp14:editId="5F5297BD">
            <wp:extent cx="6400800" cy="3680460"/>
            <wp:effectExtent l="0" t="0" r="0" b="0"/>
            <wp:docPr id="163403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3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1352" w14:textId="77777777" w:rsidR="001A4212" w:rsidRDefault="00FF27CD">
      <w:pPr>
        <w:spacing w:after="40"/>
        <w:jc w:val="center"/>
      </w:pPr>
      <w:r>
        <w:rPr>
          <w:rFonts w:ascii="Calibri" w:eastAsia="Calibri" w:hAnsi="Calibri" w:cs="Calibri"/>
          <w:b/>
          <w:bCs/>
          <w:sz w:val="19"/>
          <w:szCs w:val="19"/>
        </w:rPr>
        <w:t>Step 1 — Login page loaded and ready for input (TC_AUTO_10)</w:t>
      </w:r>
    </w:p>
    <w:p w14:paraId="5B8DFBDE" w14:textId="77777777" w:rsidR="001A4212" w:rsidRDefault="00FF27CD">
      <w:pPr>
        <w:spacing w:after="24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Screenshot captured through Playwright Automation.</w:t>
      </w:r>
    </w:p>
    <w:p w14:paraId="71044DA2" w14:textId="3D65C5ED" w:rsidR="001A4212" w:rsidRDefault="007F53E2">
      <w:pPr>
        <w:spacing w:before="160" w:after="40"/>
        <w:jc w:val="center"/>
      </w:pPr>
      <w:r w:rsidRPr="007F53E2">
        <w:rPr>
          <w:noProof/>
        </w:rPr>
        <w:drawing>
          <wp:inline distT="0" distB="0" distL="0" distR="0" wp14:anchorId="0466DA43" wp14:editId="3F45B0E8">
            <wp:extent cx="6400800" cy="2389505"/>
            <wp:effectExtent l="0" t="0" r="0" b="0"/>
            <wp:docPr id="136443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39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45D3" w14:textId="77777777" w:rsidR="001A4212" w:rsidRDefault="00FF27CD">
      <w:pPr>
        <w:spacing w:after="40"/>
        <w:jc w:val="center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Step 2 — Successful login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redirect</w:t>
      </w:r>
      <w:proofErr w:type="gramEnd"/>
      <w:r>
        <w:rPr>
          <w:rFonts w:ascii="Calibri" w:eastAsia="Calibri" w:hAnsi="Calibri" w:cs="Calibri"/>
          <w:b/>
          <w:bCs/>
          <w:sz w:val="19"/>
          <w:szCs w:val="19"/>
        </w:rPr>
        <w:t xml:space="preserve"> and confirmation message (TC_AUTO_01 / TC_AUTO_11)</w:t>
      </w:r>
    </w:p>
    <w:p w14:paraId="5D3A80CC" w14:textId="77777777" w:rsidR="001A4212" w:rsidRDefault="00FF27CD">
      <w:pPr>
        <w:spacing w:after="24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Screenshot captured through Playwright Automation.</w:t>
      </w:r>
    </w:p>
    <w:p w14:paraId="71EFE931" w14:textId="261653A6" w:rsidR="00377CD5" w:rsidRPr="00377CD5" w:rsidRDefault="00377CD5" w:rsidP="00377CD5">
      <w:pPr>
        <w:spacing w:before="160" w:after="40"/>
        <w:jc w:val="center"/>
      </w:pPr>
      <w:r w:rsidRPr="00377CD5">
        <w:rPr>
          <w:noProof/>
        </w:rPr>
        <w:lastRenderedPageBreak/>
        <w:drawing>
          <wp:inline distT="0" distB="0" distL="0" distR="0" wp14:anchorId="55D89C45" wp14:editId="101F9150">
            <wp:extent cx="6400800" cy="6681470"/>
            <wp:effectExtent l="0" t="0" r="0" b="5080"/>
            <wp:docPr id="1603318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68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0773" w14:textId="4B018045" w:rsidR="001A4212" w:rsidRDefault="001A4212">
      <w:pPr>
        <w:spacing w:before="160" w:after="40"/>
        <w:jc w:val="center"/>
      </w:pPr>
    </w:p>
    <w:p w14:paraId="53668B7C" w14:textId="77777777" w:rsidR="001A4212" w:rsidRDefault="00FF27CD">
      <w:pPr>
        <w:spacing w:after="40"/>
        <w:jc w:val="center"/>
      </w:pPr>
      <w:r>
        <w:rPr>
          <w:rFonts w:ascii="Calibri" w:eastAsia="Calibri" w:hAnsi="Calibri" w:cs="Calibri"/>
          <w:b/>
          <w:bCs/>
          <w:sz w:val="19"/>
          <w:szCs w:val="19"/>
        </w:rPr>
        <w:t>Step 3 — Invalid username error message (TC_AUTO_02)</w:t>
      </w:r>
    </w:p>
    <w:p w14:paraId="2002038B" w14:textId="77777777" w:rsidR="001A4212" w:rsidRDefault="00FF27CD">
      <w:pPr>
        <w:spacing w:after="24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Screenshot captured through Playwright Automation.</w:t>
      </w:r>
    </w:p>
    <w:p w14:paraId="6EBB93FB" w14:textId="5B40D72E" w:rsidR="00BF20B3" w:rsidRPr="00BF20B3" w:rsidRDefault="00BF20B3" w:rsidP="00BF20B3">
      <w:pPr>
        <w:spacing w:before="160" w:after="40"/>
        <w:jc w:val="center"/>
      </w:pPr>
      <w:r w:rsidRPr="00BF20B3">
        <w:rPr>
          <w:noProof/>
        </w:rPr>
        <w:lastRenderedPageBreak/>
        <w:drawing>
          <wp:inline distT="0" distB="0" distL="0" distR="0" wp14:anchorId="690E901D" wp14:editId="4400516F">
            <wp:extent cx="6400800" cy="6426200"/>
            <wp:effectExtent l="0" t="0" r="0" b="0"/>
            <wp:docPr id="463566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2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A9C4" w14:textId="3710D589" w:rsidR="001A4212" w:rsidRDefault="001A4212">
      <w:pPr>
        <w:spacing w:before="160" w:after="40"/>
        <w:jc w:val="center"/>
      </w:pPr>
    </w:p>
    <w:p w14:paraId="4CD37581" w14:textId="77777777" w:rsidR="001A4212" w:rsidRDefault="00FF27CD">
      <w:pPr>
        <w:spacing w:after="40"/>
        <w:jc w:val="center"/>
      </w:pPr>
      <w:r>
        <w:rPr>
          <w:rFonts w:ascii="Calibri" w:eastAsia="Calibri" w:hAnsi="Calibri" w:cs="Calibri"/>
          <w:b/>
          <w:bCs/>
          <w:sz w:val="19"/>
          <w:szCs w:val="19"/>
        </w:rPr>
        <w:t>Step 4 — Invalid password error message (TC_AUTO_03)</w:t>
      </w:r>
    </w:p>
    <w:p w14:paraId="674FC3A2" w14:textId="77777777" w:rsidR="001A4212" w:rsidRDefault="00FF27CD">
      <w:pPr>
        <w:spacing w:after="24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Screenshot captured through Playwright Automation.</w:t>
      </w:r>
    </w:p>
    <w:p w14:paraId="7A10FBA9" w14:textId="077DA22E" w:rsidR="001A4212" w:rsidRDefault="003A7011">
      <w:pPr>
        <w:spacing w:before="160" w:after="40"/>
        <w:jc w:val="center"/>
      </w:pPr>
      <w:r w:rsidRPr="003A7011">
        <w:rPr>
          <w:noProof/>
        </w:rPr>
        <w:lastRenderedPageBreak/>
        <w:drawing>
          <wp:inline distT="0" distB="0" distL="0" distR="0" wp14:anchorId="79C37914" wp14:editId="7726570E">
            <wp:extent cx="6400800" cy="4959350"/>
            <wp:effectExtent l="0" t="0" r="0" b="0"/>
            <wp:docPr id="10499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42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6C1D" w14:textId="77777777" w:rsidR="001A4212" w:rsidRDefault="00FF27CD">
      <w:pPr>
        <w:spacing w:after="40"/>
        <w:jc w:val="center"/>
      </w:pPr>
      <w:r>
        <w:rPr>
          <w:rFonts w:ascii="Calibri" w:eastAsia="Calibri" w:hAnsi="Calibri" w:cs="Calibri"/>
          <w:b/>
          <w:bCs/>
          <w:sz w:val="19"/>
          <w:szCs w:val="19"/>
        </w:rPr>
        <w:t>Step 5 — Blank-field validation, username checked first (TC_AUTO_04 / 05 / 06)</w:t>
      </w:r>
    </w:p>
    <w:p w14:paraId="4AA7A020" w14:textId="77777777" w:rsidR="001A4212" w:rsidRDefault="00FF27CD">
      <w:pPr>
        <w:spacing w:after="24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Screenshot captured through Playwright Automation.</w:t>
      </w:r>
    </w:p>
    <w:p w14:paraId="1BB6D4C0" w14:textId="61AA69B8" w:rsidR="001A4212" w:rsidRDefault="001A4212">
      <w:pPr>
        <w:spacing w:before="160" w:after="40"/>
        <w:jc w:val="center"/>
      </w:pPr>
    </w:p>
    <w:p w14:paraId="43CF6F89" w14:textId="2C31855F" w:rsidR="00294624" w:rsidRPr="00294624" w:rsidRDefault="00294624" w:rsidP="00294624">
      <w:pPr>
        <w:spacing w:before="160" w:after="40"/>
        <w:jc w:val="center"/>
      </w:pPr>
      <w:r w:rsidRPr="00294624">
        <w:rPr>
          <w:noProof/>
        </w:rPr>
        <w:lastRenderedPageBreak/>
        <w:drawing>
          <wp:inline distT="0" distB="0" distL="0" distR="0" wp14:anchorId="66862893" wp14:editId="21C20B20">
            <wp:extent cx="6400800" cy="3727450"/>
            <wp:effectExtent l="0" t="0" r="0" b="6350"/>
            <wp:docPr id="918604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F84A" w14:textId="20B78D09" w:rsidR="001A4212" w:rsidRDefault="001A4212">
      <w:pPr>
        <w:spacing w:before="160" w:after="40"/>
        <w:jc w:val="center"/>
      </w:pPr>
    </w:p>
    <w:p w14:paraId="248A0521" w14:textId="4D0792E9" w:rsidR="001A4212" w:rsidRDefault="00FF27CD">
      <w:pPr>
        <w:spacing w:after="40"/>
        <w:jc w:val="center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Step </w:t>
      </w:r>
      <w:r w:rsidR="00C8743F">
        <w:rPr>
          <w:rFonts w:ascii="Calibri" w:eastAsia="Calibri" w:hAnsi="Calibri" w:cs="Calibri"/>
          <w:b/>
          <w:bCs/>
          <w:sz w:val="19"/>
          <w:szCs w:val="19"/>
        </w:rPr>
        <w:t>6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— Logout redirect back to the login page (TC_AUTO_12)</w:t>
      </w:r>
    </w:p>
    <w:p w14:paraId="5DF37916" w14:textId="77777777" w:rsidR="001A4212" w:rsidRDefault="00FF27CD">
      <w:pPr>
        <w:spacing w:after="24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Screenshot captured through Playwright Automation.</w:t>
      </w:r>
    </w:p>
    <w:p w14:paraId="60792060" w14:textId="511E020F" w:rsidR="001A4212" w:rsidRDefault="001A4212">
      <w:pPr>
        <w:spacing w:before="160" w:after="40"/>
        <w:jc w:val="center"/>
      </w:pPr>
    </w:p>
    <w:sectPr w:rsidR="001A4212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45756" w14:textId="77777777" w:rsidR="003154E8" w:rsidRDefault="003154E8">
      <w:r>
        <w:separator/>
      </w:r>
    </w:p>
  </w:endnote>
  <w:endnote w:type="continuationSeparator" w:id="0">
    <w:p w14:paraId="59A2242D" w14:textId="77777777" w:rsidR="003154E8" w:rsidRDefault="00315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30016" w14:textId="73E2C414" w:rsidR="001A4212" w:rsidRDefault="00FF27CD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143ABF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143ABF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EE37" w14:textId="77777777" w:rsidR="003154E8" w:rsidRDefault="003154E8">
      <w:r>
        <w:separator/>
      </w:r>
    </w:p>
  </w:footnote>
  <w:footnote w:type="continuationSeparator" w:id="0">
    <w:p w14:paraId="3C7FA615" w14:textId="77777777" w:rsidR="003154E8" w:rsidRDefault="00315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6F4F3" w14:textId="77777777" w:rsidR="001A4212" w:rsidRDefault="00FF27CD">
    <w:pPr>
      <w:jc w:val="right"/>
    </w:pPr>
    <w:r>
      <w:rPr>
        <w:rFonts w:ascii="Calibri" w:eastAsia="Calibri" w:hAnsi="Calibri" w:cs="Calibri"/>
        <w:color w:val="595959"/>
        <w:sz w:val="16"/>
        <w:szCs w:val="16"/>
      </w:rPr>
      <w:t>Practical 6 — Login Module Automation Test Execution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00AF7"/>
    <w:multiLevelType w:val="hybridMultilevel"/>
    <w:tmpl w:val="F9780FCC"/>
    <w:lvl w:ilvl="0" w:tplc="48A417BC">
      <w:start w:val="1"/>
      <w:numFmt w:val="bullet"/>
      <w:lvlText w:val="●"/>
      <w:lvlJc w:val="left"/>
      <w:pPr>
        <w:ind w:left="720" w:hanging="360"/>
      </w:pPr>
    </w:lvl>
    <w:lvl w:ilvl="1" w:tplc="D22C60C2">
      <w:start w:val="1"/>
      <w:numFmt w:val="bullet"/>
      <w:lvlText w:val="○"/>
      <w:lvlJc w:val="left"/>
      <w:pPr>
        <w:ind w:left="1440" w:hanging="360"/>
      </w:pPr>
    </w:lvl>
    <w:lvl w:ilvl="2" w:tplc="66729D9C">
      <w:start w:val="1"/>
      <w:numFmt w:val="bullet"/>
      <w:lvlText w:val="■"/>
      <w:lvlJc w:val="left"/>
      <w:pPr>
        <w:ind w:left="2160" w:hanging="360"/>
      </w:pPr>
    </w:lvl>
    <w:lvl w:ilvl="3" w:tplc="E6A88070">
      <w:start w:val="1"/>
      <w:numFmt w:val="bullet"/>
      <w:lvlText w:val="●"/>
      <w:lvlJc w:val="left"/>
      <w:pPr>
        <w:ind w:left="2880" w:hanging="360"/>
      </w:pPr>
    </w:lvl>
    <w:lvl w:ilvl="4" w:tplc="D996D352">
      <w:start w:val="1"/>
      <w:numFmt w:val="bullet"/>
      <w:lvlText w:val="○"/>
      <w:lvlJc w:val="left"/>
      <w:pPr>
        <w:ind w:left="3600" w:hanging="360"/>
      </w:pPr>
    </w:lvl>
    <w:lvl w:ilvl="5" w:tplc="67D8671E">
      <w:start w:val="1"/>
      <w:numFmt w:val="bullet"/>
      <w:lvlText w:val="■"/>
      <w:lvlJc w:val="left"/>
      <w:pPr>
        <w:ind w:left="4320" w:hanging="360"/>
      </w:pPr>
    </w:lvl>
    <w:lvl w:ilvl="6" w:tplc="8836E008">
      <w:start w:val="1"/>
      <w:numFmt w:val="bullet"/>
      <w:lvlText w:val="●"/>
      <w:lvlJc w:val="left"/>
      <w:pPr>
        <w:ind w:left="5040" w:hanging="360"/>
      </w:pPr>
    </w:lvl>
    <w:lvl w:ilvl="7" w:tplc="314C98AA">
      <w:start w:val="1"/>
      <w:numFmt w:val="bullet"/>
      <w:lvlText w:val="●"/>
      <w:lvlJc w:val="left"/>
      <w:pPr>
        <w:ind w:left="5760" w:hanging="360"/>
      </w:pPr>
    </w:lvl>
    <w:lvl w:ilvl="8" w:tplc="1BDE6AA6">
      <w:start w:val="1"/>
      <w:numFmt w:val="bullet"/>
      <w:lvlText w:val="●"/>
      <w:lvlJc w:val="left"/>
      <w:pPr>
        <w:ind w:left="6480" w:hanging="360"/>
      </w:pPr>
    </w:lvl>
  </w:abstractNum>
  <w:num w:numId="1" w16cid:durableId="836111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212"/>
    <w:rsid w:val="00037452"/>
    <w:rsid w:val="00054518"/>
    <w:rsid w:val="00143ABF"/>
    <w:rsid w:val="001A4212"/>
    <w:rsid w:val="001D3BA4"/>
    <w:rsid w:val="00294624"/>
    <w:rsid w:val="003154E8"/>
    <w:rsid w:val="00377CD5"/>
    <w:rsid w:val="003A7011"/>
    <w:rsid w:val="005D1380"/>
    <w:rsid w:val="007F53E2"/>
    <w:rsid w:val="0088709E"/>
    <w:rsid w:val="00BF20B3"/>
    <w:rsid w:val="00C8743F"/>
    <w:rsid w:val="00D240CF"/>
    <w:rsid w:val="00FF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EF65"/>
  <w15:docId w15:val="{2835A4B3-A84D-460C-966A-7536B5D6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95D8-B04B-4B48-9543-54A4508B1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1169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K</cp:lastModifiedBy>
  <cp:revision>13</cp:revision>
  <dcterms:created xsi:type="dcterms:W3CDTF">2026-08-03T15:57:00Z</dcterms:created>
  <dcterms:modified xsi:type="dcterms:W3CDTF">2026-08-10T14:07:00Z</dcterms:modified>
</cp:coreProperties>
</file>