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1848A" w14:textId="77777777" w:rsidR="00E1328A" w:rsidRDefault="00000000">
      <w:pPr>
        <w:spacing w:after="14"/>
        <w:jc w:val="center"/>
      </w:pPr>
      <w:r>
        <w:rPr>
          <w:b/>
          <w:bCs/>
          <w:color w:val="000000"/>
          <w:sz w:val="24"/>
          <w:szCs w:val="24"/>
        </w:rPr>
        <w:t>KARAN MANDAIR</w:t>
      </w:r>
    </w:p>
    <w:p w14:paraId="58B68B42" w14:textId="77777777" w:rsidR="00E1328A" w:rsidRDefault="00000000">
      <w:pPr>
        <w:spacing w:after="30"/>
        <w:jc w:val="center"/>
      </w:pPr>
      <w:r>
        <w:rPr>
          <w:color w:val="000000"/>
          <w:sz w:val="15"/>
          <w:szCs w:val="15"/>
        </w:rPr>
        <w:t xml:space="preserve">(310) 647-7057 | karanmandair012@gmail.com | </w:t>
      </w:r>
      <w:hyperlink r:id="rId5" w:history="1">
        <w:r>
          <w:rPr>
            <w:rStyle w:val="Hyperlink"/>
            <w:sz w:val="15"/>
            <w:szCs w:val="15"/>
          </w:rPr>
          <w:t>linkedin.com/in/karan-mandair-618095352</w:t>
        </w:r>
      </w:hyperlink>
      <w:r>
        <w:rPr>
          <w:color w:val="000000"/>
          <w:sz w:val="15"/>
          <w:szCs w:val="15"/>
        </w:rPr>
        <w:t xml:space="preserve"> | Virginia Beach, VA</w:t>
      </w:r>
    </w:p>
    <w:p w14:paraId="6E0936D2" w14:textId="77777777" w:rsidR="00E1328A" w:rsidRDefault="00000000">
      <w:pPr>
        <w:spacing w:before="50"/>
      </w:pPr>
      <w:r>
        <w:rPr>
          <w:b/>
          <w:bCs/>
          <w:color w:val="000000"/>
          <w:sz w:val="18"/>
          <w:szCs w:val="18"/>
        </w:rPr>
        <w:t>SUMMARY</w:t>
      </w:r>
    </w:p>
    <w:p w14:paraId="7288F9F1" w14:textId="77777777" w:rsidR="00E1328A" w:rsidRDefault="00E1328A">
      <w:pPr>
        <w:pBdr>
          <w:bottom w:val="single" w:sz="4" w:space="1" w:color="000000"/>
        </w:pBdr>
        <w:spacing w:before="10" w:after="20"/>
      </w:pPr>
    </w:p>
    <w:p w14:paraId="0BE982DF" w14:textId="77777777" w:rsidR="00E1328A" w:rsidRDefault="00000000">
      <w:pPr>
        <w:spacing w:after="20"/>
      </w:pPr>
      <w:r>
        <w:rPr>
          <w:color w:val="000000"/>
          <w:sz w:val="18"/>
          <w:szCs w:val="18"/>
        </w:rPr>
        <w:t>Finance and data analyst with hands-on experience in financial modeling, variance analysis, P&amp;L reporting, and revenue forecasting. Proficient in Advanced Excel, Python, SQL, and Tableau with a track record of building reporting pipelines that accelerate pricing and planning decisions. Former D1 Team Captain with strong cross-functional collaboration and a results-driven approach to problem solving.</w:t>
      </w:r>
    </w:p>
    <w:p w14:paraId="184E6348" w14:textId="77777777" w:rsidR="00E1328A" w:rsidRDefault="00000000">
      <w:pPr>
        <w:spacing w:before="50"/>
      </w:pPr>
      <w:r>
        <w:rPr>
          <w:b/>
          <w:bCs/>
          <w:color w:val="000000"/>
          <w:sz w:val="18"/>
          <w:szCs w:val="18"/>
        </w:rPr>
        <w:t>PROFESSIONAL EXPERIENCE</w:t>
      </w:r>
    </w:p>
    <w:p w14:paraId="12437276" w14:textId="77777777" w:rsidR="00E1328A" w:rsidRDefault="00E1328A">
      <w:pPr>
        <w:pBdr>
          <w:bottom w:val="single" w:sz="4" w:space="1" w:color="000000"/>
        </w:pBdr>
        <w:spacing w:before="10" w:after="20"/>
      </w:pPr>
    </w:p>
    <w:p w14:paraId="408AE046" w14:textId="77777777" w:rsidR="00E1328A" w:rsidRDefault="00000000">
      <w:pPr>
        <w:tabs>
          <w:tab w:val="right" w:pos="10800"/>
        </w:tabs>
        <w:spacing w:before="40"/>
      </w:pPr>
      <w:r>
        <w:rPr>
          <w:b/>
          <w:bCs/>
          <w:color w:val="000000"/>
          <w:sz w:val="17"/>
          <w:szCs w:val="17"/>
        </w:rPr>
        <w:t>Business and Financial Analyst Intern</w:t>
      </w:r>
      <w:r>
        <w:rPr>
          <w:color w:val="000000"/>
          <w:sz w:val="17"/>
          <w:szCs w:val="17"/>
        </w:rPr>
        <w:t xml:space="preserve"> | </w:t>
      </w:r>
      <w:r>
        <w:rPr>
          <w:i/>
          <w:iCs/>
          <w:color w:val="000000"/>
          <w:sz w:val="17"/>
          <w:szCs w:val="17"/>
        </w:rPr>
        <w:t>MP Foods, Commercial Food Distributor</w:t>
      </w:r>
      <w:r>
        <w:rPr>
          <w:sz w:val="17"/>
          <w:szCs w:val="17"/>
        </w:rPr>
        <w:tab/>
      </w:r>
      <w:r>
        <w:rPr>
          <w:color w:val="000000"/>
        </w:rPr>
        <w:t>May 2023 – Aug 2023</w:t>
      </w:r>
    </w:p>
    <w:p w14:paraId="2ACABB3E" w14:textId="77777777" w:rsidR="00E1328A" w:rsidRDefault="00000000">
      <w:pPr>
        <w:pStyle w:val="ListParagraph"/>
        <w:numPr>
          <w:ilvl w:val="0"/>
          <w:numId w:val="2"/>
        </w:numPr>
        <w:spacing w:after="4"/>
      </w:pPr>
      <w:r>
        <w:rPr>
          <w:color w:val="000000"/>
          <w:sz w:val="18"/>
          <w:szCs w:val="18"/>
        </w:rPr>
        <w:t>Engineered automated reporting pipelines in Python and SQL across 1,000+ SKUs, reducing manual processing time by 30% and accelerating weekly pricing decisions from 3 days to same-day turnaround.</w:t>
      </w:r>
    </w:p>
    <w:p w14:paraId="3E7DFCE2" w14:textId="77777777" w:rsidR="00E1328A" w:rsidRDefault="00000000">
      <w:pPr>
        <w:pStyle w:val="ListParagraph"/>
        <w:numPr>
          <w:ilvl w:val="0"/>
          <w:numId w:val="2"/>
        </w:numPr>
        <w:spacing w:after="4"/>
      </w:pPr>
      <w:r>
        <w:rPr>
          <w:color w:val="000000"/>
          <w:sz w:val="18"/>
          <w:szCs w:val="18"/>
        </w:rPr>
        <w:t>Identified that 22% of customers generated 40% of total revenue through Pareto analysis; findings directly informed account prioritization strategy and Q4 revenue planning.</w:t>
      </w:r>
    </w:p>
    <w:p w14:paraId="025B4F42" w14:textId="77777777" w:rsidR="00E1328A" w:rsidRDefault="00000000">
      <w:pPr>
        <w:pStyle w:val="ListParagraph"/>
        <w:numPr>
          <w:ilvl w:val="0"/>
          <w:numId w:val="2"/>
        </w:numPr>
        <w:spacing w:after="4"/>
      </w:pPr>
      <w:r>
        <w:rPr>
          <w:color w:val="000000"/>
          <w:sz w:val="18"/>
          <w:szCs w:val="18"/>
        </w:rPr>
        <w:t>Built and maintained executive dashboards in Tableau to track operational KPIs and financial performance metrics; used directly by leadership for weekly strategic planning.</w:t>
      </w:r>
    </w:p>
    <w:p w14:paraId="03FC52B3" w14:textId="77777777" w:rsidR="00E1328A" w:rsidRDefault="00000000">
      <w:pPr>
        <w:pStyle w:val="ListParagraph"/>
        <w:numPr>
          <w:ilvl w:val="0"/>
          <w:numId w:val="2"/>
        </w:numPr>
        <w:spacing w:after="4"/>
      </w:pPr>
      <w:r>
        <w:rPr>
          <w:color w:val="000000"/>
          <w:sz w:val="18"/>
          <w:szCs w:val="18"/>
        </w:rPr>
        <w:t>Designed quantitative forecasting models for inventory and revenue, validating outputs against 12 months of historical data to support Q4 financial planning.</w:t>
      </w:r>
    </w:p>
    <w:p w14:paraId="01FD4798" w14:textId="77777777" w:rsidR="00E1328A" w:rsidRDefault="00000000">
      <w:pPr>
        <w:tabs>
          <w:tab w:val="right" w:pos="10800"/>
        </w:tabs>
        <w:spacing w:before="40"/>
      </w:pPr>
      <w:r>
        <w:rPr>
          <w:b/>
          <w:bCs/>
          <w:color w:val="000000"/>
          <w:sz w:val="17"/>
          <w:szCs w:val="17"/>
        </w:rPr>
        <w:t>Financial Analyst Intern</w:t>
      </w:r>
      <w:r>
        <w:rPr>
          <w:color w:val="000000"/>
          <w:sz w:val="17"/>
          <w:szCs w:val="17"/>
        </w:rPr>
        <w:t xml:space="preserve"> | </w:t>
      </w:r>
      <w:r>
        <w:rPr>
          <w:i/>
          <w:iCs/>
          <w:color w:val="000000"/>
          <w:sz w:val="17"/>
          <w:szCs w:val="17"/>
        </w:rPr>
        <w:t>Edgewater Motel Lodge</w:t>
      </w:r>
      <w:r>
        <w:rPr>
          <w:sz w:val="17"/>
          <w:szCs w:val="17"/>
        </w:rPr>
        <w:tab/>
      </w:r>
      <w:r>
        <w:rPr>
          <w:color w:val="000000"/>
        </w:rPr>
        <w:t>May 2022 – Aug 2022</w:t>
      </w:r>
    </w:p>
    <w:p w14:paraId="6CB03CEB" w14:textId="77777777" w:rsidR="00E1328A" w:rsidRDefault="00000000">
      <w:pPr>
        <w:pStyle w:val="ListParagraph"/>
        <w:numPr>
          <w:ilvl w:val="0"/>
          <w:numId w:val="2"/>
        </w:numPr>
        <w:spacing w:after="4"/>
      </w:pPr>
      <w:r>
        <w:rPr>
          <w:color w:val="000000"/>
          <w:sz w:val="18"/>
          <w:szCs w:val="18"/>
        </w:rPr>
        <w:t>Monitored approximately $40K in monthly operating revenue, tracking daily and weekly occupancy rates across 25+ rooms to identify performance trends.</w:t>
      </w:r>
    </w:p>
    <w:p w14:paraId="401DE27C" w14:textId="77777777" w:rsidR="00E1328A" w:rsidRDefault="00000000">
      <w:pPr>
        <w:pStyle w:val="ListParagraph"/>
        <w:numPr>
          <w:ilvl w:val="0"/>
          <w:numId w:val="2"/>
        </w:numPr>
        <w:spacing w:after="4"/>
      </w:pPr>
      <w:r>
        <w:rPr>
          <w:color w:val="000000"/>
          <w:sz w:val="18"/>
          <w:szCs w:val="18"/>
        </w:rPr>
        <w:t>Built and maintained Excel models for revenue tracking, expense logging, budgeting, and cost forecasting across utilities, staffing, and supplies.</w:t>
      </w:r>
    </w:p>
    <w:p w14:paraId="55869446" w14:textId="77777777" w:rsidR="00E1328A" w:rsidRDefault="00000000">
      <w:pPr>
        <w:pStyle w:val="ListParagraph"/>
        <w:numPr>
          <w:ilvl w:val="0"/>
          <w:numId w:val="2"/>
        </w:numPr>
        <w:spacing w:after="4"/>
      </w:pPr>
      <w:r>
        <w:rPr>
          <w:color w:val="000000"/>
          <w:sz w:val="18"/>
          <w:szCs w:val="18"/>
        </w:rPr>
        <w:t>Analyzed costs across 3+ expense categories and prepared 12+ management reports delivering recommendations that supported an estimated ~8% reduction in supply costs.</w:t>
      </w:r>
    </w:p>
    <w:p w14:paraId="26F32A7B" w14:textId="77777777" w:rsidR="00E1328A" w:rsidRDefault="00000000">
      <w:pPr>
        <w:tabs>
          <w:tab w:val="right" w:pos="10800"/>
        </w:tabs>
        <w:spacing w:before="40"/>
      </w:pPr>
      <w:r>
        <w:rPr>
          <w:b/>
          <w:bCs/>
          <w:color w:val="000000"/>
          <w:sz w:val="17"/>
          <w:szCs w:val="17"/>
        </w:rPr>
        <w:t>Graduate Research &amp; Teaching Assistant</w:t>
      </w:r>
      <w:r>
        <w:rPr>
          <w:color w:val="000000"/>
          <w:sz w:val="17"/>
          <w:szCs w:val="17"/>
        </w:rPr>
        <w:t xml:space="preserve"> | </w:t>
      </w:r>
      <w:r>
        <w:rPr>
          <w:i/>
          <w:iCs/>
          <w:color w:val="000000"/>
          <w:sz w:val="17"/>
          <w:szCs w:val="17"/>
        </w:rPr>
        <w:t>Old Dominion University</w:t>
      </w:r>
      <w:r>
        <w:rPr>
          <w:sz w:val="17"/>
          <w:szCs w:val="17"/>
        </w:rPr>
        <w:tab/>
      </w:r>
      <w:r>
        <w:rPr>
          <w:color w:val="000000"/>
        </w:rPr>
        <w:t>Aug 2024 – Present</w:t>
      </w:r>
    </w:p>
    <w:p w14:paraId="59B17D7C" w14:textId="77777777" w:rsidR="00E1328A" w:rsidRDefault="00000000">
      <w:pPr>
        <w:pStyle w:val="ListParagraph"/>
        <w:numPr>
          <w:ilvl w:val="0"/>
          <w:numId w:val="2"/>
        </w:numPr>
        <w:spacing w:after="4"/>
      </w:pPr>
      <w:r>
        <w:rPr>
          <w:color w:val="000000"/>
          <w:sz w:val="18"/>
          <w:szCs w:val="18"/>
        </w:rPr>
        <w:t>Delivers ad hoc data analysis for senior faculty using Excel (dynamic arrays, XLOOKUP, pivot tables), transforming raw datasets into actionable insights under 24–48 hour turnarounds.</w:t>
      </w:r>
    </w:p>
    <w:p w14:paraId="0927DEDC" w14:textId="77777777" w:rsidR="00E1328A" w:rsidRDefault="00000000">
      <w:pPr>
        <w:pStyle w:val="ListParagraph"/>
        <w:numPr>
          <w:ilvl w:val="0"/>
          <w:numId w:val="2"/>
        </w:numPr>
        <w:spacing w:after="4"/>
      </w:pPr>
      <w:r>
        <w:rPr>
          <w:color w:val="000000"/>
          <w:sz w:val="18"/>
          <w:szCs w:val="18"/>
        </w:rPr>
        <w:t>Analyzes marketing performance across Instagram and LinkedIn, delivering monthly reports with content strategy recommendations to department leadership.</w:t>
      </w:r>
    </w:p>
    <w:p w14:paraId="599D451C" w14:textId="77777777" w:rsidR="00E1328A" w:rsidRDefault="00E1328A">
      <w:pPr>
        <w:spacing w:after="10"/>
      </w:pPr>
    </w:p>
    <w:p w14:paraId="01711CF1" w14:textId="77777777" w:rsidR="00E1328A" w:rsidRDefault="00000000">
      <w:pPr>
        <w:spacing w:before="50"/>
      </w:pPr>
      <w:r>
        <w:rPr>
          <w:b/>
          <w:bCs/>
          <w:color w:val="000000"/>
          <w:sz w:val="18"/>
          <w:szCs w:val="18"/>
        </w:rPr>
        <w:t>FINANCIAL &amp; QUANTITATIVE PROJECTS</w:t>
      </w:r>
    </w:p>
    <w:p w14:paraId="6B6FEDE4" w14:textId="77777777" w:rsidR="00E1328A" w:rsidRDefault="00E1328A">
      <w:pPr>
        <w:pBdr>
          <w:bottom w:val="single" w:sz="4" w:space="1" w:color="000000"/>
        </w:pBdr>
        <w:spacing w:before="10" w:after="20"/>
      </w:pPr>
    </w:p>
    <w:p w14:paraId="40062157" w14:textId="77777777" w:rsidR="00E1328A" w:rsidRDefault="00000000">
      <w:pPr>
        <w:tabs>
          <w:tab w:val="right" w:pos="10800"/>
        </w:tabs>
        <w:spacing w:before="40"/>
      </w:pPr>
      <w:r>
        <w:rPr>
          <w:b/>
          <w:bCs/>
          <w:color w:val="000000"/>
          <w:sz w:val="17"/>
          <w:szCs w:val="17"/>
        </w:rPr>
        <w:t>Large-Scale Workforce Data Analysis</w:t>
      </w:r>
      <w:r>
        <w:rPr>
          <w:color w:val="000000"/>
          <w:sz w:val="17"/>
          <w:szCs w:val="17"/>
        </w:rPr>
        <w:t xml:space="preserve"> | </w:t>
      </w:r>
      <w:r>
        <w:rPr>
          <w:i/>
          <w:iCs/>
          <w:color w:val="000000"/>
          <w:sz w:val="17"/>
          <w:szCs w:val="17"/>
        </w:rPr>
        <w:t>M.A. Capstone</w:t>
      </w:r>
      <w:r>
        <w:rPr>
          <w:sz w:val="17"/>
          <w:szCs w:val="17"/>
        </w:rPr>
        <w:tab/>
      </w:r>
      <w:r>
        <w:rPr>
          <w:color w:val="000000"/>
        </w:rPr>
        <w:t>2025 – 2026</w:t>
      </w:r>
    </w:p>
    <w:p w14:paraId="4639DFFF" w14:textId="5FDDA862" w:rsidR="00E1328A" w:rsidRDefault="00000000">
      <w:pPr>
        <w:pStyle w:val="ListParagraph"/>
        <w:numPr>
          <w:ilvl w:val="0"/>
          <w:numId w:val="2"/>
        </w:numPr>
        <w:spacing w:after="4"/>
      </w:pPr>
      <w:r>
        <w:rPr>
          <w:color w:val="000000"/>
          <w:sz w:val="18"/>
          <w:szCs w:val="18"/>
        </w:rPr>
        <w:t>Built and optimized a data pipeline processing 25M+ observations from national survey microdata, handling data cleaning, variable construction, and sample filtering to support labor market analysis.</w:t>
      </w:r>
    </w:p>
    <w:p w14:paraId="355307DD" w14:textId="77777777" w:rsidR="00E1328A" w:rsidRDefault="00000000">
      <w:pPr>
        <w:pStyle w:val="ListParagraph"/>
        <w:numPr>
          <w:ilvl w:val="0"/>
          <w:numId w:val="2"/>
        </w:numPr>
        <w:spacing w:after="4"/>
      </w:pPr>
      <w:r>
        <w:rPr>
          <w:color w:val="000000"/>
          <w:sz w:val="18"/>
          <w:szCs w:val="18"/>
        </w:rPr>
        <w:t>Developed R-based visualizations and dashboards to present findings to faculty stakeholders, translating complex outputs into clear, actionable reporting.</w:t>
      </w:r>
    </w:p>
    <w:p w14:paraId="4D61750A" w14:textId="77777777" w:rsidR="00E1328A" w:rsidRDefault="00000000">
      <w:pPr>
        <w:tabs>
          <w:tab w:val="right" w:pos="10800"/>
        </w:tabs>
        <w:spacing w:before="40"/>
      </w:pPr>
      <w:r>
        <w:rPr>
          <w:b/>
          <w:bCs/>
          <w:color w:val="000000"/>
          <w:sz w:val="17"/>
          <w:szCs w:val="17"/>
        </w:rPr>
        <w:t>Inflation Forecasting &amp; Trend Analysis</w:t>
      </w:r>
      <w:r>
        <w:rPr>
          <w:color w:val="000000"/>
          <w:sz w:val="17"/>
          <w:szCs w:val="17"/>
        </w:rPr>
        <w:t xml:space="preserve"> | </w:t>
      </w:r>
      <w:r>
        <w:rPr>
          <w:i/>
          <w:iCs/>
          <w:color w:val="000000"/>
          <w:sz w:val="17"/>
          <w:szCs w:val="17"/>
        </w:rPr>
        <w:t>Quantitative Forecasting</w:t>
      </w:r>
      <w:r>
        <w:rPr>
          <w:sz w:val="17"/>
          <w:szCs w:val="17"/>
        </w:rPr>
        <w:tab/>
      </w:r>
      <w:r>
        <w:rPr>
          <w:color w:val="000000"/>
        </w:rPr>
        <w:t>Spring 2026</w:t>
      </w:r>
    </w:p>
    <w:p w14:paraId="2ED3CC9D" w14:textId="77777777" w:rsidR="00E1328A" w:rsidRDefault="00000000">
      <w:pPr>
        <w:pStyle w:val="ListParagraph"/>
        <w:numPr>
          <w:ilvl w:val="0"/>
          <w:numId w:val="2"/>
        </w:numPr>
        <w:spacing w:after="4"/>
      </w:pPr>
      <w:r>
        <w:rPr>
          <w:color w:val="000000"/>
          <w:sz w:val="18"/>
          <w:szCs w:val="18"/>
        </w:rPr>
        <w:t>Built forecasting models in R to predict CPI trends using 10+ years of historical macroeconomic data, generating automated outputs to support economic planning decisions.</w:t>
      </w:r>
    </w:p>
    <w:p w14:paraId="355307DE" w14:textId="77777777" w:rsidR="00E1328A" w:rsidRDefault="00000000">
      <w:pPr>
        <w:pStyle w:val="ListParagraph"/>
        <w:numPr>
          <w:ilvl w:val="0"/>
          <w:numId w:val="2"/>
        </w:numPr>
        <w:spacing w:after="4"/>
      </w:pPr>
      <w:r>
        <w:rPr>
          <w:color w:val="000000"/>
          <w:sz w:val="18"/>
          <w:szCs w:val="18"/>
        </w:rPr>
        <w:t>Developed visualizations and summary dashboards to communicate forecast results and variance patterns to stakeholders.</w:t>
      </w:r>
    </w:p>
    <w:p w14:paraId="0E5D5D8F" w14:textId="77777777" w:rsidR="00E1328A" w:rsidRDefault="00E1328A">
      <w:pPr>
        <w:spacing w:after="10"/>
      </w:pPr>
    </w:p>
    <w:p w14:paraId="2EDAE51B" w14:textId="77777777" w:rsidR="00E1328A" w:rsidRDefault="00000000">
      <w:pPr>
        <w:spacing w:before="50"/>
      </w:pPr>
      <w:r>
        <w:rPr>
          <w:b/>
          <w:bCs/>
          <w:color w:val="000000"/>
          <w:sz w:val="18"/>
          <w:szCs w:val="18"/>
        </w:rPr>
        <w:t>EDUCATION</w:t>
      </w:r>
    </w:p>
    <w:p w14:paraId="1E941274" w14:textId="77777777" w:rsidR="00E1328A" w:rsidRDefault="00E1328A">
      <w:pPr>
        <w:pBdr>
          <w:bottom w:val="single" w:sz="4" w:space="1" w:color="000000"/>
        </w:pBdr>
        <w:spacing w:before="10" w:after="20"/>
      </w:pPr>
    </w:p>
    <w:p w14:paraId="3194B738" w14:textId="77777777" w:rsidR="00E1328A" w:rsidRDefault="00000000">
      <w:pPr>
        <w:tabs>
          <w:tab w:val="right" w:pos="10800"/>
        </w:tabs>
        <w:spacing w:before="40"/>
      </w:pPr>
      <w:r>
        <w:rPr>
          <w:b/>
          <w:bCs/>
          <w:color w:val="000000"/>
          <w:sz w:val="17"/>
          <w:szCs w:val="17"/>
        </w:rPr>
        <w:t>M.A., Econometrics and Quantitative Economics</w:t>
      </w:r>
      <w:r>
        <w:rPr>
          <w:color w:val="000000"/>
          <w:sz w:val="17"/>
          <w:szCs w:val="17"/>
        </w:rPr>
        <w:t xml:space="preserve"> | </w:t>
      </w:r>
      <w:r>
        <w:rPr>
          <w:i/>
          <w:iCs/>
          <w:color w:val="000000"/>
          <w:sz w:val="17"/>
          <w:szCs w:val="17"/>
        </w:rPr>
        <w:t>Old Dominion University</w:t>
      </w:r>
      <w:r>
        <w:rPr>
          <w:sz w:val="17"/>
          <w:szCs w:val="17"/>
        </w:rPr>
        <w:tab/>
      </w:r>
      <w:r>
        <w:rPr>
          <w:color w:val="000000"/>
        </w:rPr>
        <w:t>May 2026</w:t>
      </w:r>
    </w:p>
    <w:p w14:paraId="3145B955" w14:textId="77777777" w:rsidR="00E1328A" w:rsidRDefault="00000000">
      <w:r>
        <w:rPr>
          <w:i/>
          <w:iCs/>
          <w:color w:val="000000"/>
          <w:sz w:val="18"/>
          <w:szCs w:val="18"/>
        </w:rPr>
        <w:t>GPA: 3.63/4.0</w:t>
      </w:r>
    </w:p>
    <w:p w14:paraId="5AE3D17C" w14:textId="77777777" w:rsidR="00E1328A" w:rsidRDefault="00000000">
      <w:pPr>
        <w:tabs>
          <w:tab w:val="right" w:pos="10800"/>
        </w:tabs>
        <w:spacing w:before="30"/>
      </w:pPr>
      <w:r>
        <w:rPr>
          <w:b/>
          <w:bCs/>
          <w:color w:val="000000"/>
          <w:sz w:val="17"/>
          <w:szCs w:val="17"/>
        </w:rPr>
        <w:t>B.S., Business Administration</w:t>
      </w:r>
      <w:r>
        <w:rPr>
          <w:color w:val="000000"/>
          <w:sz w:val="17"/>
          <w:szCs w:val="17"/>
        </w:rPr>
        <w:t xml:space="preserve"> | Old Dominion University</w:t>
      </w:r>
      <w:r>
        <w:rPr>
          <w:sz w:val="17"/>
          <w:szCs w:val="17"/>
        </w:rPr>
        <w:tab/>
      </w:r>
      <w:r>
        <w:rPr>
          <w:color w:val="000000"/>
        </w:rPr>
        <w:t>May 2024</w:t>
      </w:r>
    </w:p>
    <w:p w14:paraId="70E8798E" w14:textId="77777777" w:rsidR="00E1328A" w:rsidRDefault="00000000">
      <w:r>
        <w:rPr>
          <w:i/>
          <w:iCs/>
          <w:color w:val="000000"/>
          <w:sz w:val="18"/>
          <w:szCs w:val="18"/>
        </w:rPr>
        <w:t>GPA: 3.56/4.0 | Cum Laude</w:t>
      </w:r>
    </w:p>
    <w:p w14:paraId="218C31ED" w14:textId="77777777" w:rsidR="00E1328A" w:rsidRDefault="00000000">
      <w:pPr>
        <w:pStyle w:val="ListParagraph"/>
        <w:numPr>
          <w:ilvl w:val="0"/>
          <w:numId w:val="2"/>
        </w:numPr>
        <w:spacing w:before="20" w:after="4"/>
      </w:pPr>
      <w:r>
        <w:rPr>
          <w:b/>
          <w:bCs/>
          <w:color w:val="000000"/>
          <w:sz w:val="18"/>
          <w:szCs w:val="18"/>
        </w:rPr>
        <w:t>Division I Team Captain</w:t>
      </w:r>
      <w:r>
        <w:rPr>
          <w:color w:val="000000"/>
          <w:sz w:val="18"/>
          <w:szCs w:val="18"/>
        </w:rPr>
        <w:t xml:space="preserve"> – ODU Men’s Soccer (2020–2024): Captained a diverse D1 roster, translating coaching strategy into player execution while managing personalities, resolving conflict, and keeping team culture intact under pressure.</w:t>
      </w:r>
    </w:p>
    <w:p w14:paraId="1A6415F6" w14:textId="77777777" w:rsidR="00E1328A" w:rsidRDefault="00E1328A">
      <w:pPr>
        <w:spacing w:after="10"/>
      </w:pPr>
    </w:p>
    <w:p w14:paraId="0CAB2F13" w14:textId="77777777" w:rsidR="00E1328A" w:rsidRDefault="00000000">
      <w:pPr>
        <w:spacing w:before="50"/>
      </w:pPr>
      <w:r>
        <w:rPr>
          <w:b/>
          <w:bCs/>
          <w:color w:val="000000"/>
          <w:sz w:val="18"/>
          <w:szCs w:val="18"/>
        </w:rPr>
        <w:t>TECHNICAL SKILLS</w:t>
      </w:r>
    </w:p>
    <w:p w14:paraId="1E39A1EE" w14:textId="77777777" w:rsidR="00E1328A" w:rsidRDefault="00E1328A">
      <w:pPr>
        <w:pBdr>
          <w:bottom w:val="single" w:sz="4" w:space="1" w:color="000000"/>
        </w:pBdr>
        <w:spacing w:before="10" w:after="20"/>
      </w:pPr>
    </w:p>
    <w:p w14:paraId="2405D984" w14:textId="77777777" w:rsidR="00E1328A" w:rsidRDefault="00000000">
      <w:pPr>
        <w:spacing w:after="6"/>
      </w:pPr>
      <w:r>
        <w:rPr>
          <w:b/>
          <w:bCs/>
          <w:color w:val="000000"/>
          <w:sz w:val="18"/>
          <w:szCs w:val="18"/>
        </w:rPr>
        <w:t xml:space="preserve">Excel &amp; Financial Modeling: </w:t>
      </w:r>
      <w:r>
        <w:rPr>
          <w:color w:val="000000"/>
          <w:sz w:val="18"/>
          <w:szCs w:val="18"/>
        </w:rPr>
        <w:t>Dynamic Arrays, XLOOKUP, Power Query, Pivot Tables, Macros, Financial Modeling, Scenario Analysis</w:t>
      </w:r>
    </w:p>
    <w:p w14:paraId="0F765D52" w14:textId="77777777" w:rsidR="00E1328A" w:rsidRDefault="00000000">
      <w:pPr>
        <w:spacing w:after="6"/>
      </w:pPr>
      <w:r>
        <w:rPr>
          <w:b/>
          <w:bCs/>
          <w:color w:val="000000"/>
          <w:sz w:val="18"/>
          <w:szCs w:val="18"/>
        </w:rPr>
        <w:t xml:space="preserve">Programming &amp; Data: </w:t>
      </w:r>
      <w:r>
        <w:rPr>
          <w:color w:val="000000"/>
          <w:sz w:val="18"/>
          <w:szCs w:val="18"/>
        </w:rPr>
        <w:t>Python (pandas, NumPy), SQL (CTEs, Window Functions), R (ggplot2, forecast), ETL</w:t>
      </w:r>
    </w:p>
    <w:p w14:paraId="4AE6C763" w14:textId="77777777" w:rsidR="00E1328A" w:rsidRDefault="00000000">
      <w:pPr>
        <w:spacing w:after="6"/>
      </w:pPr>
      <w:r>
        <w:rPr>
          <w:b/>
          <w:bCs/>
          <w:color w:val="000000"/>
          <w:sz w:val="18"/>
          <w:szCs w:val="18"/>
        </w:rPr>
        <w:t xml:space="preserve">BI &amp; Visualization: </w:t>
      </w:r>
      <w:r>
        <w:rPr>
          <w:color w:val="000000"/>
          <w:sz w:val="18"/>
          <w:szCs w:val="18"/>
        </w:rPr>
        <w:t>Tableau, Power BI, Executive Dashboards, Automated Reporting</w:t>
      </w:r>
    </w:p>
    <w:p w14:paraId="127C0E70" w14:textId="77777777" w:rsidR="00E1328A" w:rsidRDefault="00000000">
      <w:pPr>
        <w:spacing w:after="6"/>
      </w:pPr>
      <w:r>
        <w:rPr>
          <w:b/>
          <w:bCs/>
          <w:color w:val="000000"/>
          <w:sz w:val="18"/>
          <w:szCs w:val="18"/>
        </w:rPr>
        <w:t xml:space="preserve">Analytical Methods: </w:t>
      </w:r>
      <w:r>
        <w:rPr>
          <w:color w:val="000000"/>
          <w:sz w:val="18"/>
          <w:szCs w:val="18"/>
        </w:rPr>
        <w:t>Variance Analysis, Cash Flow Forecasting, Budgeting, Margin Analysis, Time Series (ARIMA/VAR)</w:t>
      </w:r>
    </w:p>
    <w:sectPr w:rsidR="00E1328A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E1315"/>
    <w:multiLevelType w:val="hybridMultilevel"/>
    <w:tmpl w:val="75E2BCE2"/>
    <w:lvl w:ilvl="0" w:tplc="BD32DEF6">
      <w:start w:val="1"/>
      <w:numFmt w:val="bullet"/>
      <w:lvlText w:val="•"/>
      <w:lvlJc w:val="left"/>
      <w:pPr>
        <w:ind w:left="720" w:hanging="360"/>
      </w:pPr>
    </w:lvl>
    <w:lvl w:ilvl="1" w:tplc="1D0CA830">
      <w:numFmt w:val="decimal"/>
      <w:lvlText w:val=""/>
      <w:lvlJc w:val="left"/>
    </w:lvl>
    <w:lvl w:ilvl="2" w:tplc="D3ACE6BE">
      <w:numFmt w:val="decimal"/>
      <w:lvlText w:val=""/>
      <w:lvlJc w:val="left"/>
    </w:lvl>
    <w:lvl w:ilvl="3" w:tplc="BB54FE34">
      <w:numFmt w:val="decimal"/>
      <w:lvlText w:val=""/>
      <w:lvlJc w:val="left"/>
    </w:lvl>
    <w:lvl w:ilvl="4" w:tplc="CE204444">
      <w:numFmt w:val="decimal"/>
      <w:lvlText w:val=""/>
      <w:lvlJc w:val="left"/>
    </w:lvl>
    <w:lvl w:ilvl="5" w:tplc="54C803BE">
      <w:numFmt w:val="decimal"/>
      <w:lvlText w:val=""/>
      <w:lvlJc w:val="left"/>
    </w:lvl>
    <w:lvl w:ilvl="6" w:tplc="03DEA942">
      <w:numFmt w:val="decimal"/>
      <w:lvlText w:val=""/>
      <w:lvlJc w:val="left"/>
    </w:lvl>
    <w:lvl w:ilvl="7" w:tplc="C58049E0">
      <w:numFmt w:val="decimal"/>
      <w:lvlText w:val=""/>
      <w:lvlJc w:val="left"/>
    </w:lvl>
    <w:lvl w:ilvl="8" w:tplc="A5E271C2">
      <w:numFmt w:val="decimal"/>
      <w:lvlText w:val=""/>
      <w:lvlJc w:val="left"/>
    </w:lvl>
  </w:abstractNum>
  <w:abstractNum w:abstractNumId="1" w15:restartNumberingAfterBreak="0">
    <w:nsid w:val="5EAB222A"/>
    <w:multiLevelType w:val="hybridMultilevel"/>
    <w:tmpl w:val="CD1EAD1A"/>
    <w:lvl w:ilvl="0" w:tplc="327E71F0">
      <w:start w:val="1"/>
      <w:numFmt w:val="bullet"/>
      <w:lvlText w:val="●"/>
      <w:lvlJc w:val="left"/>
      <w:pPr>
        <w:ind w:left="720" w:hanging="360"/>
      </w:pPr>
    </w:lvl>
    <w:lvl w:ilvl="1" w:tplc="7CA0962A">
      <w:start w:val="1"/>
      <w:numFmt w:val="bullet"/>
      <w:lvlText w:val="○"/>
      <w:lvlJc w:val="left"/>
      <w:pPr>
        <w:ind w:left="1440" w:hanging="360"/>
      </w:pPr>
    </w:lvl>
    <w:lvl w:ilvl="2" w:tplc="32403F12">
      <w:start w:val="1"/>
      <w:numFmt w:val="bullet"/>
      <w:lvlText w:val="■"/>
      <w:lvlJc w:val="left"/>
      <w:pPr>
        <w:ind w:left="2160" w:hanging="360"/>
      </w:pPr>
    </w:lvl>
    <w:lvl w:ilvl="3" w:tplc="21401150">
      <w:start w:val="1"/>
      <w:numFmt w:val="bullet"/>
      <w:lvlText w:val="●"/>
      <w:lvlJc w:val="left"/>
      <w:pPr>
        <w:ind w:left="2880" w:hanging="360"/>
      </w:pPr>
    </w:lvl>
    <w:lvl w:ilvl="4" w:tplc="8B1C384E">
      <w:start w:val="1"/>
      <w:numFmt w:val="bullet"/>
      <w:lvlText w:val="○"/>
      <w:lvlJc w:val="left"/>
      <w:pPr>
        <w:ind w:left="3600" w:hanging="360"/>
      </w:pPr>
    </w:lvl>
    <w:lvl w:ilvl="5" w:tplc="777E871C">
      <w:start w:val="1"/>
      <w:numFmt w:val="bullet"/>
      <w:lvlText w:val="■"/>
      <w:lvlJc w:val="left"/>
      <w:pPr>
        <w:ind w:left="4320" w:hanging="360"/>
      </w:pPr>
    </w:lvl>
    <w:lvl w:ilvl="6" w:tplc="BF86FBDC">
      <w:start w:val="1"/>
      <w:numFmt w:val="bullet"/>
      <w:lvlText w:val="●"/>
      <w:lvlJc w:val="left"/>
      <w:pPr>
        <w:ind w:left="5040" w:hanging="360"/>
      </w:pPr>
    </w:lvl>
    <w:lvl w:ilvl="7" w:tplc="C7D01ED8">
      <w:start w:val="1"/>
      <w:numFmt w:val="bullet"/>
      <w:lvlText w:val="●"/>
      <w:lvlJc w:val="left"/>
      <w:pPr>
        <w:ind w:left="5760" w:hanging="360"/>
      </w:pPr>
    </w:lvl>
    <w:lvl w:ilvl="8" w:tplc="9A60D5D4">
      <w:start w:val="1"/>
      <w:numFmt w:val="bullet"/>
      <w:lvlText w:val="●"/>
      <w:lvlJc w:val="left"/>
      <w:pPr>
        <w:ind w:left="6480" w:hanging="360"/>
      </w:pPr>
    </w:lvl>
  </w:abstractNum>
  <w:num w:numId="1" w16cid:durableId="555319095">
    <w:abstractNumId w:val="1"/>
    <w:lvlOverride w:ilvl="0">
      <w:startOverride w:val="1"/>
    </w:lvlOverride>
  </w:num>
  <w:num w:numId="2" w16cid:durableId="3974790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28A"/>
    <w:rsid w:val="007257F7"/>
    <w:rsid w:val="00864499"/>
    <w:rsid w:val="00E13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D15D8D"/>
  <w15:docId w15:val="{62CFAD08-E777-8542-89B2-C57E28003C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karan-mandair-618095352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604</Words>
  <Characters>3448</Characters>
  <Application>Microsoft Office Word</Application>
  <DocSecurity>0</DocSecurity>
  <Lines>28</Lines>
  <Paragraphs>8</Paragraphs>
  <ScaleCrop>false</ScaleCrop>
  <Company/>
  <LinksUpToDate>false</LinksUpToDate>
  <CharactersWithSpaces>4044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MANDAIR, KARANJIT SINGH</cp:lastModifiedBy>
  <cp:revision>2</cp:revision>
  <dcterms:created xsi:type="dcterms:W3CDTF">2026-04-23T17:48:00Z</dcterms:created>
  <dcterms:modified xsi:type="dcterms:W3CDTF">2026-05-05T23:48:00Z</dcterms:modified>
</cp:coreProperties>
</file>