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resx27wwnjvc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                          Day 69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7if4akm7q5z4" w:id="1"/>
      <w:bookmarkEnd w:id="1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Introduction to Binary Tree – Data Structure and Algorithm Tutorials</w:t>
      </w:r>
    </w:p>
    <w:p w:rsidR="00000000" w:rsidDel="00000000" w:rsidP="00000000" w:rsidRDefault="00000000" w:rsidRPr="00000000" w14:paraId="00000003">
      <w:pPr>
        <w:pBdr>
          <w:top w:color="auto" w:space="7" w:sz="0" w:val="none"/>
          <w:left w:color="auto" w:space="0" w:sz="0" w:val="none"/>
          <w:bottom w:color="auto" w:space="0" w:sz="0" w:val="none"/>
          <w:right w:color="auto" w:space="22" w:sz="0" w:val="none"/>
        </w:pBdr>
        <w:shd w:fill="ffffff" w:val="clear"/>
        <w:spacing w:line="675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tree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a popular data structure that is non-linear in nature. Unlike other data structures like an array, stack, queue, and linked list which are linear in nature, a tree represents a hierarchical structure. The ordering information of a tree is not important. A tree contains nodes and 2 pointers. These two pointers are the left child and the right child of the parent node. Let us understand the terms of tree in detail.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Root: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The root of a tree is the topmost node of the tree that has no parent node. There is only one root node in every tree.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Parent Node: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 The node which is a predecessor of a node is called the parent node of that node.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Child Node: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The node which is the immediate successor of a node is called the child node of that node.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Sibling: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Children of the same parent node are called siblings.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Edge: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Edge acts as a link between the parent node and the child node.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Leaf: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A node that has no child is known as the leaf node. It is the last node of the tree. There can be multiple leaf nodes in a tree.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Subtree: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The subtree of a node is the tree considering that particular node as the root node.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Depth: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The depth of the node is the distance from the root node to that particular node.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Height: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The height of the node is the distance from that node to the deepest node of that subtree.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Height of tree: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The Height of the tree is the maximum height of any node. This is the same as the height of the root node.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Level: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A level is the number of parent nodes corresponding to a given node of the tree.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Degree of node: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 The degree of a node is the number of its children.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NULL: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The number of NULL nodes in a binary tree is (N+1), where N is the number of nodes in a binary tree.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ffffff" w:val="clear"/>
        <w:spacing w:before="160" w:line="400.79999999999995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43600" cy="2971800"/>
            <wp:effectExtent b="0" l="0" r="0" t="0"/>
            <wp:docPr descr="Introduction to Binary Tree - Data Structure and Algorithm Tutorials" id="1" name="image4.png"/>
            <a:graphic>
              <a:graphicData uri="http://schemas.openxmlformats.org/drawingml/2006/picture">
                <pic:pic>
                  <pic:nvPicPr>
                    <pic:cNvPr descr="Introduction to Binary Tree - Data Structure and Algorithm Tutorials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Introduction to Binary Tree – Data Structure and Algorithm Tutorials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erjhavok0wpc" w:id="2"/>
      <w:bookmarkEnd w:id="2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Why to use Tree Data Structure?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1.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One reason to use trees might be because you want to store information that naturally forms a hierarchy. For example, the file system on a computer: </w:t>
      </w:r>
    </w:p>
    <w:p w:rsidR="00000000" w:rsidDel="00000000" w:rsidP="00000000" w:rsidRDefault="00000000" w:rsidRPr="00000000" w14:paraId="00000017">
      <w:pPr>
        <w:shd w:fill="ffffff" w:val="clear"/>
        <w:spacing w:before="160" w:line="400.79999999999995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000625" cy="480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File System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2.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Trees (with some ordering e.g., BST) provide moderate access/search (quicker than Linked List and slower than arrays).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3.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Trees provide moderate insertion/deletion (quicker than Arrays and slower than Unordered Linked Lists).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4.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Like Linked Lists and unlike Arrays, Trees don’t have an upper limit on the number of nodes as nodes are linked using pointers.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qjf4ah1o90cj" w:id="3"/>
      <w:bookmarkEnd w:id="3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The main applications of tree data structure: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Manipulate hierarchical data.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Make information easy to search (see tree traversal).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Manipulate sorted lists of data.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As a workflow for compositing digital images for visual effects.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Router algorithms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Form of multi-stage decision-making (see business chess). 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fqgwyw7lgp7w" w:id="4"/>
      <w:bookmarkEnd w:id="4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What is a Binary Tree?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400.79999999999995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A binary tree is a tree data structure composed of nodes, each of which has at most, two children, referred to as left and right nodes and the tree begins from root node.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f0poka95xx6l" w:id="5"/>
      <w:bookmarkEnd w:id="5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Representation of Binary Tree: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Each node in the tree contains the following: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Data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Pointer to the left child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Pointer to the right child</w:t>
      </w:r>
    </w:p>
    <w:p w:rsidR="00000000" w:rsidDel="00000000" w:rsidP="00000000" w:rsidRDefault="00000000" w:rsidRPr="00000000" w14:paraId="0000002A">
      <w:pPr>
        <w:shd w:fill="ffffff" w:val="clear"/>
        <w:spacing w:before="160" w:line="400.79999999999995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3248025" cy="2962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Binary Tree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C, we can represent a tree node using structures. In other languages, we can use classes as part of their OOP feature. Below is an example of a tree node with integer data.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7" w:sz="0" w:val="none"/>
          <w:bottom w:color="auto" w:space="7" w:sz="0" w:val="none"/>
          <w:right w:color="auto" w:space="9" w:sz="0" w:val="none"/>
          <w:between w:color="auto" w:space="7" w:sz="0" w:val="none"/>
        </w:pBdr>
        <w:spacing w:after="0" w:afterAutospacing="0" w:before="78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C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7" w:sz="0" w:val="none"/>
          <w:bottom w:color="auto" w:space="7" w:sz="0" w:val="none"/>
          <w:right w:color="auto" w:space="9" w:sz="0" w:val="none"/>
          <w:between w:color="auto" w:space="7" w:sz="0" w:val="none"/>
        </w:pBdr>
        <w:spacing w:after="0" w:afterAutospacing="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C++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7" w:sz="0" w:val="none"/>
          <w:bottom w:color="auto" w:space="7" w:sz="0" w:val="none"/>
          <w:right w:color="auto" w:space="9" w:sz="0" w:val="none"/>
          <w:between w:color="auto" w:space="7" w:sz="0" w:val="none"/>
        </w:pBdr>
        <w:spacing w:after="0" w:afterAutospacing="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  <w:between w:color="auto" w:space="7" w:sz="0" w:val="none"/>
        </w:pBdr>
        <w:spacing w:after="0" w:afterAutospacing="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Java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dddddd" w:space="7" w:sz="6" w:val="single"/>
          <w:left w:color="dddddd" w:space="0" w:sz="6" w:val="single"/>
          <w:bottom w:color="auto" w:space="7" w:sz="0" w:val="none"/>
          <w:right w:color="dddddd" w:space="9" w:sz="6" w:val="single"/>
          <w:between w:color="auto" w:space="7" w:sz="0" w:val="none"/>
        </w:pBdr>
        <w:spacing w:after="0" w:afterAutospacing="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C#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dddddd" w:space="7" w:sz="6" w:val="single"/>
          <w:left w:color="dddddd" w:space="0" w:sz="6" w:val="single"/>
          <w:bottom w:color="auto" w:space="7" w:sz="0" w:val="none"/>
          <w:right w:color="dddddd" w:space="9" w:sz="6" w:val="single"/>
          <w:between w:color="auto" w:space="7" w:sz="0" w:val="none"/>
        </w:pBdr>
        <w:spacing w:after="30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Javascript</w:t>
      </w:r>
    </w:p>
    <w:tbl>
      <w:tblPr>
        <w:tblStyle w:val="Table1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rHeight w:val="3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Class containing left and right child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of current node and key value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class Node {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int key;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Node left, right;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public Node(int item)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key = item;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left = right = null;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aepo8l7f6mte" w:id="6"/>
      <w:bookmarkEnd w:id="6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Basic Operations On Binary Tree: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Inserting an element.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Removing an element.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Searching for an element.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Deletion for an element.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Traversing an element. There are four (mainly three) types of traversals in a binary tree which will be discussed ahead.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h4wj02gbtywq" w:id="7"/>
      <w:bookmarkEnd w:id="7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Auxiliary Operations On Binary Tree: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Finding the height of the tree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Find the level of the tree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Finding the size of the entire tree.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gt9u3llf2xei" w:id="8"/>
      <w:bookmarkEnd w:id="8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Applications of Binary Tree: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compilers, Expression Trees are used which is an application of binary trees.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Huffman coding trees are used in data compression algorithms.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Priority Queue is another application of binary tree that is used for searching maximum or minimum in O(1) time complexity.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Represent hierarchical data.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used in editing software like Microsoft Excel and spreadsheets.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useful for indexing segmented at the database is useful in storing cache in the system,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syntax trees are used for most famous compilers for programming like GCC, and AOCL to perform arithmetic operations.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for implementing priority queues.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used to find elements in less time (binary search tree)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used to enable fast memory allocation in computers.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to perform encoding and decoding operations.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mzkunb41dx9s" w:id="9"/>
      <w:bookmarkEnd w:id="9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Binary Tree Traversals: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Tree Traversal algorithms can be classified broadly into two categories: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Depth-First Search (DFS) Algorithms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Breadth-First Search (BFS) Algorithms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520" w:line="400.79999999999995" w:lineRule="auto"/>
        <w:rPr>
          <w:b w:val="1"/>
          <w:color w:val="273239"/>
        </w:rPr>
      </w:pPr>
      <w:bookmarkStart w:colFirst="0" w:colLast="0" w:name="_q7mb71a0bxf1" w:id="10"/>
      <w:bookmarkEnd w:id="10"/>
      <w:r w:rsidDel="00000000" w:rsidR="00000000" w:rsidRPr="00000000">
        <w:rPr>
          <w:b w:val="1"/>
          <w:color w:val="273239"/>
          <w:rtl w:val="0"/>
        </w:rPr>
        <w:t xml:space="preserve">Tree Traversal using Depth-First Search (DFS) algorithm can be further classified into three categories: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Preorder Traversal (current-left-right: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Visit the current node before visiting any nodes inside the left or right subtrees. Here, the traversal is root – left child – right child. It means that the root node is traversed first then its left child and finally the right child.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Inorder Traversal (left-current-right):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Visit the current node after visiting all nodes inside the left subtree but before visiting any node within the right subtree. Here, the traversal is left child – root – right child.  It means that the left child is traversed first then its root node and finally the right child.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Postorder Traversal (left-right-current):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Visit the current node after visiting all the nodes of the left and right subtrees.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Here, the traversal is left child – right child – root.  It means that the left child has traversed first then the right child and finally its root node.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520" w:line="400.79999999999995" w:lineRule="auto"/>
        <w:rPr>
          <w:b w:val="1"/>
          <w:color w:val="273239"/>
        </w:rPr>
      </w:pPr>
      <w:bookmarkStart w:colFirst="0" w:colLast="0" w:name="_sdu72toprd1r" w:id="11"/>
      <w:bookmarkEnd w:id="11"/>
      <w:r w:rsidDel="00000000" w:rsidR="00000000" w:rsidRPr="00000000">
        <w:rPr>
          <w:b w:val="1"/>
          <w:color w:val="273239"/>
          <w:rtl w:val="0"/>
        </w:rPr>
        <w:t xml:space="preserve">Tree Traversal using Breadth-First Search (BFS) algorithm can be further classified into one category: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6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Level Order Traversal: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Visit nodes level-by-level and left-to-right fashion at the same level. Here, the traversal is level-wise. It means that the most left child has traversed first and then the other children of the same level from left to right have traversed.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Let us traverse the following tree with all four traversal methods:</w:t>
      </w:r>
    </w:p>
    <w:p w:rsidR="00000000" w:rsidDel="00000000" w:rsidP="00000000" w:rsidRDefault="00000000" w:rsidRPr="00000000" w14:paraId="00000060">
      <w:pPr>
        <w:shd w:fill="ffffff" w:val="clear"/>
        <w:spacing w:before="160" w:line="400.79999999999995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4486275" cy="3533775"/>
            <wp:effectExtent b="0" l="0" r="0" t="0"/>
            <wp:docPr descr="Binary Tree" id="4" name="image3.png"/>
            <a:graphic>
              <a:graphicData uri="http://schemas.openxmlformats.org/drawingml/2006/picture">
                <pic:pic>
                  <pic:nvPicPr>
                    <pic:cNvPr descr="Binary Tre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Binary Tree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Pre-order Traversal of the above tree: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1-2-4-5-3-6-7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In-order Traversal of the above tree: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4-2-5-1-6-3-7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Post-order Traversal of the above tree: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4-5-2-6-7-3-1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Level-order Traversal of the above tree: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1-2-3-4-5-6-7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400.79999999999995" w:lineRule="auto"/>
        <w:rPr>
          <w:b w:val="1"/>
          <w:color w:val="273239"/>
          <w:sz w:val="36"/>
          <w:szCs w:val="36"/>
        </w:rPr>
      </w:pPr>
      <w:bookmarkStart w:colFirst="0" w:colLast="0" w:name="_93hse9fs61bp" w:id="12"/>
      <w:bookmarkEnd w:id="12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Implementation of Binary Tree: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Let us create a simple tree with 4 nodes. The created tree would be as follows. </w:t>
      </w:r>
    </w:p>
    <w:p w:rsidR="00000000" w:rsidDel="00000000" w:rsidP="00000000" w:rsidRDefault="00000000" w:rsidRPr="00000000" w14:paraId="00000068">
      <w:pPr>
        <w:shd w:fill="ffffff" w:val="clear"/>
        <w:spacing w:before="160" w:line="400.79999999999995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2867025" cy="2771775"/>
            <wp:effectExtent b="0" l="0" r="0" t="0"/>
            <wp:docPr descr="Binary Tree" id="3" name="image2.png"/>
            <a:graphic>
              <a:graphicData uri="http://schemas.openxmlformats.org/drawingml/2006/picture">
                <pic:pic>
                  <pic:nvPicPr>
                    <pic:cNvPr descr="Binary Tre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Binary Tree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