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episode of this TV show, the protagonist's childhood neighbor, Mrs. De Luca, blew herself up after admitting that she didn't have a premonition of the accident that killed the protagonist's family.  The title character tries to help Hope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Shlottman, who is compelled to kill her parents by a man with mind-control powers named Kilgrave.  Krysten Ritter plays the title superhero on—for 10 points—what Netflix series?</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(Marvel's)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Jessica Jones</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sarcastically asks if he should speak “with bated breath and whispering courtesies” while talking to an enemy who once spit on him.  He loses part of his wealth when his daughter Jessica elopes.  This man offers money to Bassanio, but demands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pound of Antonio's flesh as collateral.  The question “hath not a Jew eyes?” is asked by—for 10 points—what antagonist of Shakespeare's play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Merchant of Venice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Shylock</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this city, informal garbage collectors called Zabbaleen reside in the slum of Garbage City.  This city's original Shepheard's Hotel burned down in a 1952 riot, precipitating a revolution led by Muhammad Naguib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[nah-GEEB]</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the Free Officers' Movement.  In this capital, the headquarters of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Arab League stand next to Tahrir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[tah-REER]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Square, the site of 2011 protests against Hosni Mubarak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[HAHZ-nee moo-BAH-rahk]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capital of Egypt.</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Cairo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Qahirah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title figure is adorned “with drawers and pompoms” in a sculpture by Salvador Dalí.  Giorgione's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[jor-JOH-nee'z]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painting of this figure ”sleeping” had its detailed rural background finished by Titian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[TEE-shun]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 himself depicted a dog curled up on a bed at the feet of this reclining nude figure.  In another work,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Zephyr blows this nude figure ashore in a seashell.  For 10 points—name this figure whose ”birth” was painted by Sandro Botticelli.</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Venus with Drawers and Pompoms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Venus de Milo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Sleeping Venus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Dresden Venus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Venus of Urbino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Birth of Venus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Nascita di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Venere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[Salvador Dalí's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Venus with Drawers and Pompoms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 modified version of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Venus de Milo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VISUAL&gt;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story by this author, the cries of a parrot named Loulou are the only sounds that the deaf maid Félicité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[fay-lee-see-tay]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capable of hearing.  This author of “A Simple Heart” wrote a novel in which a young doctor sets up practice in the town of Tostes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[TOHSS-tuh]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falls in love with the convent-educated daughter of Monsieur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Rouault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[mess-yoor roo-oh]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author who depicted an adulterous wife named Emma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Madame Bovary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[BOH-vah-ree]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Gustave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Flaubert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[“goose”-tahv “flow-bare”]</w:t>
      </w:r>
      <w:r w:rsidDel="00000000" w:rsidR="00000000" w:rsidRPr="00000000">
        <w:rPr>
          <w:rtl w:val="0"/>
        </w:rPr>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Doppler effect's change of absorption and emission lines is the only way to find the ”spectroscopic” type of these systems.  The anomalous growth of some of these systems is the subject of the Algol Paradox; Algol is one of these systems called the “Demon Star.”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Sirius is an example of one of these extrinsic variable stars.  For 10 points—name these systems in which two stars orbit a common center of mass.</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binary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stars</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James Fallows' essay “The Passionless Presidency” describes this man's reaction to the resignation of Bert Lance and his reliance on Hamilton Jordan in the White House.  This man, who named Paul Volcker to head the Federal Reserve after giving his “malaise” speech, saw his popularity drop during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Iran hostage crisis.  For 10 points—name this president who brokered the Camp David Accords but lost to Ronald Reagan in 1980.</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Jimmy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James Earl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Jr.)</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vomits at Mr. Cunningham's ice cream parlor, which was built on the site of her childhood home.  After reading a pamphlet titled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Black Plague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she finds her fiancé Henry at a Citizens' Council meeting.  This character recalls playing with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Dill Harris in the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Go Set a Watchman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lawyer Atticus is the father of—for 10 points—what character who also narrates Harper Lee's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To Kill a Mockingbird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Scout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Finch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Jean Louise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Finch (prompt on “Finch” or “Jean”)</w:t>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St. Paul police officer urged people to run over members of this movement in a Facebook post.  In January 2016 people affiliated with this movement blocked traffic on San Francisco's Bay Bridge.  A member of this movement used the sign “16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Shots and a Cover-up” at a U.S. Conference of Mayors meeting, referencing Laquan McDonald.  For 10 points—name this movement formed in response to shootings of African-Americans.</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Black Lives Matter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BlackLivesMatter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While working on one of these programs named THE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Edsger Dijkstra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[“DIKE”-struh]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developed the banker's algorithm.  These programs have a kernel to translate requests—perhaps using drivers—for displays, network adapters, and other components.  These programs hide the details of physical memory, disk storage, and other hardware from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user applications.  For 10 points—name this type of “system” exemplified by Linux and Microsoft Windows.</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operating system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operating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“system”)</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2015 this team's bullpen included Kevin Siegrist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[SEE-grist]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Trevor Rosenthal.  This team lost a 2015 NLDS series to a division rival that, in the offseason, signed away this team's free agents John Lackey and Jason Heyward.  A former scouting director of this team, Chris Correa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[core-AY-uh]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hacked a Houston Astros database.  The Cubs are division rivals of—for 10 points—what MLB team, based in Missouri and nicknamed the “Redbirds”?</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 Louis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Cardinals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SPORTS&gt;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national leader with this surname took bribes from a Swedish arms company in the Bofors scandal and was killed by the LTTE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[“L-T-T-E”]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Another politician with this surname declared a period of crisis called “the Emergency” and ordered Operation Blue Star to seize the Golden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Temple in Amritsar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[um-RIT-sur]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which she was assassinated by Sikh bodyguards.  For 10 points—what surname was shared by Indian prime ministers Rajiv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[rah-JEEV]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Indira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[in-DEER-uh]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Gandhi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Rajiv (Ratna)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Gandhi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Indira (Priyadarshini)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Gandhi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“Nehru”)</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color appears in the title of a murder mystery that begins with the corpse of a miniaturist describing how he was killed; that book is by Orhan Pamuk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[OR-hahn PAH-mook]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Henri Matisse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[awn-ree mah-teess]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used this color to depict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room in which blue vines adorn the room's walls.  The cochineal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[kok-uh-NEEL]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insect is the source of carmine, a dye of this color.  Vermilion is a shade of—for 10 points—what color worn by British soldiers during the American Revolution?</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My Name is Red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Red Room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Redcoat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Darcy-Weisbach equation determines the loss of pressure for a fluid in a pipe due to this force.  Laws named for Guillaume Amontons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[gwee-yahm aw-mohn-tohn]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Charles-Augustin de Coulomb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[sharl oh-goo-stan day koo-lawm]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say this force is independent of contact area and velocity, respectively.  The magnitude of its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“contact” form is found by multiplying that of the normal force by a constant symbolized mu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[myoo]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nonconservative force that opposes motion.</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friction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 (force) (accept contact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friction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“viscous (forces)” or “viscosity” before “Amontons”; do not accept or prompt on “dry friction” or “fluid friction” or “static friction” or “kinetic friction”)</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character's disloyal friend William Dane suggests that a “visitation of Satan” is responsible for this character's recurring bouts of catalepsy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[“CAT”-uh-lep-see]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 false accusation of theft causes this man to leave Lantern Yard.  The aristocrat Dunstan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Cass steals gold from this man, who decides to raise an abandoned baby girl he names Eppie.  For 10 points—what “weaver of Raveloe”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[RAV-uh-loh]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the title character of a novel by George Eliot?</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Silas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Marner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Silas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Marner: The Weaver of Raveloe)</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Historians are uncertain whether this person died in 1812 at Fort Manuel or in 1884 in Wyoming, in part because she was not the only wife of Toussaint Charbonneau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[too-SAHN shar-buh-NOH]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woman gave birth to her son Jean Baptiste and reunited with her brother Cameahwait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[kuh-MAY-uh-“wait”]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while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guiding a journey through the Rocky Mountains.  For 10 points—name this woman who accompanied an exploration of the Louisiana Purchase led by Lewis and Clark.</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Sacajawea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[SAH-kuh-juh-WEE-uh]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Sacagawea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Sakakawea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was advised by Polydamas to hold off an attack on enemy ships after an eagle dropped a red serpent among this man's troops.  In one account, this man's infant son was thrown off a city wall by Neoptolemus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[nee-ahp-TAH-luh-muss]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father of Astyanax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[ast-EE-an-ax]</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chased around the walls of his city three times by his killer, who then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dragged his body through the dirt.  For 10 points—name this Trojan prince who was slain by Achilles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[uh-“KILL”-eez]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Hector</w:t>
      </w:r>
      <w:r w:rsidDel="00000000" w:rsidR="00000000" w:rsidRPr="00000000">
        <w:rPr>
          <w:rtl w:val="0"/>
        </w:rPr>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OTHER&gt;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lived for two years in Bali with Gregory Bateson to conduct fieldwork for the book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Balinese Character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author opined that cultural homogeneity and lack of taboos helped create a culture of free love and deferred marriages in a controversial 1928 work that was based on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her fieldwork in Polynesia.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Coming of Age in Samoa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written by—for 10 points—what female American anthropologist?</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Margaret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Mead</w:t>
      </w:r>
      <w:r w:rsidDel="00000000" w:rsidR="00000000" w:rsidRPr="00000000">
        <w:rPr>
          <w:rtl w:val="0"/>
        </w:rPr>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SOC SCI&gt;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about 20 percent of people, this organ contains a benign cyst known as a Rathke's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[RATH-kee's]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cyst.  Conditions that result from overactivity of this organ include Cushing's syndrome and acromegaly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[AK-roh-MEG-uh-lee]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part of the brain is connected to the hypothalamus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[“hi”-poh-THAL-ah-muss]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via a portal system.  Its numerous cell types include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gonadotropes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[goh-NAD-oh-trohpz]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that release FSH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[“F-S-H”]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LH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to regulate sexual development.  For 10 points—name this so-called “master gland.”</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(anterior)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pituitary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[pih-TOO-ih-tair-ee]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gland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hypophyseal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gland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hypophysis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cerebri;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adenohypophysis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“brain” before “hypothalamus”)</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country employed the Me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163 Komet, the only rocket-powered fighter in history.  The ”buzz bomb” was a nickname for a pulsejet-powered, auto-piloted ”flying bomb” designed by this country, which deployed Junkers Stuka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[YUN-kers STOO-kah]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dive bombers as part of its Condor Legion in the Spanish Civil War.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Wernher von Braun designed the V-2 rocket for this country.  For 10 points—name this country whose airforce was the Luftwaffe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[LOOFT-vah-fuh]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(Nazi)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Germany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Deutschland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Third Reich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Deutsches Reich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Drittes Reich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2016 lawsuit accused this company of using its quarterly review system to illegally lay off over 1,100 employees without giving 60 days' notice.  Accusations of spending 7 million dollars on a “Great Gatsby” party hounded its CEO,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Marissa Mayer, who in February 2016 announced it lost 4.4 billion in the previous quarter.  Flickr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[“flicker”]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Tumblr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[“tumbler”]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are owned by—for 10 points—what company whose search engine competes with Google?</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Yahoo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(Inc.)</w:t>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Gospel of John locates this figure at “Aenon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[EE-nahn]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near Salim,” and both Matthew and Mark identify him with Elijah.  This man, who subsisted solely on locusts and honey, predicted that “he who is coming after me” would use the Holy Spirit and fire to perform an action that he accomplished with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water of the Jordan River.  For 10 points—name this biblical prophet who immersed Jesus before being executed by King Herod.</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Saint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John the Baptist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Ioannes ho Baptistes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Ioannes ho Baptizon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”(Saint) John” or “Ioannes”)</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REL&gt;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fifth of these elements was created by bombarding bismuth-209 with alpha particles.  In the first noble gas compound, the noble gas bonded to atoms of a member of this group.  Another element from this group bonds to potassium in Lugol's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[LOO-gohl's]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reagent; a deficiency of that element causes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goiter.  For 10 points—name this group whose members each have seven valence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[VAY-lints]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electrons, and which includes chlorine and iodine.</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halogen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group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17</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“VIIA”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[“7-A”]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“VIIB”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[“7-B”]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“VII”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[“7”]</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Bonus</w:t>
      </w:r>
      <w:r w:rsidDel="00000000" w:rsidR="00000000" w:rsidRPr="00000000">
        <w:rPr>
          <w:rFonts w:ascii="Palatino Linotype" w:cs="Palatino Linotype" w:eastAsia="Palatino Linotype" w:hAnsi="Palatino Linotype"/>
          <w:rtl w:val="0"/>
        </w:rPr>
        <w:t xml:space="preserve">es</w:t>
      </w: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t xml:space="preserve">For 10 points each—answer the following about the mechanisms of various keyboard instruments:</w:t>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Depressing a key on a harpsichord causes a mechanism to perform this action on the string.  A cellist does this to their instrument's strings when playing pizzicato.</w:t>
      </w:r>
    </w:p>
    <w:p w:rsidR="00000000" w:rsidDel="00000000" w:rsidP="00000000" w:rsidRDefault="00000000" w:rsidRPr="00000000" w14:paraId="0000006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pluck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w:t>
      </w:r>
    </w:p>
    <w:p w:rsidR="00000000" w:rsidDel="00000000" w:rsidP="00000000" w:rsidRDefault="00000000" w:rsidRPr="00000000" w14:paraId="0000006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Depressing a key on this instrument causes a hammer to strike a resonant metal bar rather than a string.  Tchaikovsky used it in his “Dance of the Sugar Plum Fairy.”</w:t>
      </w:r>
    </w:p>
    <w:p w:rsidR="00000000" w:rsidDel="00000000" w:rsidP="00000000" w:rsidRDefault="00000000" w:rsidRPr="00000000" w14:paraId="0000006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celesta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[suh-LES-tuh]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celeste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[suh-LEST]</w:t>
      </w:r>
      <w:r w:rsidDel="00000000" w:rsidR="00000000" w:rsidRPr="00000000">
        <w:rPr>
          <w:rtl w:val="0"/>
        </w:rPr>
      </w:r>
    </w:p>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 carillon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[KAIR-uh-lahn]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player uses their feet and fists to depress wooden levers that operate the ”clappers” of at least 23 of these tuned bronze objects.</w:t>
      </w:r>
    </w:p>
    <w:p w:rsidR="00000000" w:rsidDel="00000000" w:rsidP="00000000" w:rsidRDefault="00000000" w:rsidRPr="00000000" w14:paraId="0000006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(do not accept or prompt on “chime(s)”)</w:t>
      </w:r>
    </w:p>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6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t xml:space="preserve">A 2008 translation of the Swedish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Men Who Hate Women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released under this English title.  For 10 points each—</w:t>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Give this English title that refers to one of the body modifications on the hacker Lisbeth Salander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[LIZ-bet sah-LAHN-dair]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Girl with the Dragon Tattoo</w:t>
      </w:r>
      <w:r w:rsidDel="00000000" w:rsidR="00000000" w:rsidRPr="00000000">
        <w:rPr>
          <w:rtl w:val="0"/>
        </w:rPr>
      </w:r>
    </w:p>
    <w:p w:rsidR="00000000" w:rsidDel="00000000" w:rsidP="00000000" w:rsidRDefault="00000000" w:rsidRPr="00000000" w14:paraId="0000006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author, who died in 2004, wrote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Girl with the Dragon Tattoo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 the first novel in his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Millennium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series.</w:t>
      </w:r>
    </w:p>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Stieg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[steeg]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Larsson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Karl Stig-Erland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Larsson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Larsson's estate authorized David Lagercrantz to write this fourth novel in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Millennium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series, which was released in 2015.</w:t>
      </w:r>
    </w:p>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Girl in the Spider's Web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Det som inte dödar oss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t xml:space="preserve">In 732 this Frankish Mayor of the Palace fought off a Muslim invasion of Gaul at the Battle of Tours.  For 10 points each—</w:t>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founder of the Carolingian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[“care”-uh-LIN-jee-un]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Dynasty, nicknamed “the Hammer.”</w:t>
      </w:r>
    </w:p>
    <w:p w:rsidR="00000000" w:rsidDel="00000000" w:rsidP="00000000" w:rsidRDefault="00000000" w:rsidRPr="00000000" w14:paraId="0000007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Charles Martel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Charles the Hammer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Charles Martel was the father of this first Carolingian king, who overthrew the last Merovingian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[meh-roh-VIN-jee-un]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king Childeric III with the support of Pope Zachary.</w:t>
      </w:r>
    </w:p>
    <w:p w:rsidR="00000000" w:rsidDel="00000000" w:rsidP="00000000" w:rsidRDefault="00000000" w:rsidRPr="00000000" w14:paraId="0000007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Pepin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Short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Pepin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Younger;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Pepin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III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Pepin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le Bref;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Pippin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place of “Pepin”)</w:t>
      </w:r>
    </w:p>
    <w:p w:rsidR="00000000" w:rsidDel="00000000" w:rsidP="00000000" w:rsidRDefault="00000000" w:rsidRPr="00000000" w14:paraId="0000007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Charles Martel was the grandfather of this Frankish king who was crowned Holy Roman Emperor in 800.</w:t>
      </w:r>
    </w:p>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Charlemagne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[SHAR-luh-“main”]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Charles the Great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Charles 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Carolus Magnus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Karl der Grosse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“Charles”)</w:t>
      </w:r>
    </w:p>
    <w:p w:rsidR="00000000" w:rsidDel="00000000" w:rsidP="00000000" w:rsidRDefault="00000000" w:rsidRPr="00000000" w14:paraId="0000007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t xml:space="preserve">This peninsula's namesake national park contains one of the few temperate rain forests in the continental U.S.  For 10 points each—</w:t>
      </w:r>
    </w:p>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mountainous, forested peninsula that is south of the Strait of Juan de Fuca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[WAHN deh FOO-kuh]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west of the Puget Sound.</w:t>
      </w:r>
    </w:p>
    <w:p w:rsidR="00000000" w:rsidDel="00000000" w:rsidP="00000000" w:rsidRDefault="00000000" w:rsidRPr="00000000" w14:paraId="0000007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Olympic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Peninsula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Olympic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National Park)</w:t>
      </w:r>
    </w:p>
    <w:p w:rsidR="00000000" w:rsidDel="00000000" w:rsidP="00000000" w:rsidRDefault="00000000" w:rsidRPr="00000000" w14:paraId="0000007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Olympic Peninsula lies across the Puget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[PYOO-jet]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Sound from this major port city, the most populous in the state of Washington.</w:t>
      </w:r>
    </w:p>
    <w:p w:rsidR="00000000" w:rsidDel="00000000" w:rsidP="00000000" w:rsidRDefault="00000000" w:rsidRPr="00000000" w14:paraId="0000007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Seattle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Washington</w:t>
      </w:r>
    </w:p>
    <w:p w:rsidR="00000000" w:rsidDel="00000000" w:rsidP="00000000" w:rsidRDefault="00000000" w:rsidRPr="00000000" w14:paraId="0000007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Olympic National Park houses a large herd of the Roosevelt variety of these horned mammals, among the largest deer species in the U.S.  There exists debate over how this species is related to the similar Eurasian red deer.</w:t>
      </w:r>
    </w:p>
    <w:p w:rsidR="00000000" w:rsidDel="00000000" w:rsidP="00000000" w:rsidRDefault="00000000" w:rsidRPr="00000000" w14:paraId="0000008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elk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Roosevelt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elk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8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t xml:space="preserve">If a polynomial's degree is this number, it is called quartic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[“QUART”-ik]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w:t>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Give this number.  It is also the highest degree for which a single-variable polynomial can always be solved in terms of radicals.</w:t>
      </w:r>
    </w:p>
    <w:p w:rsidR="00000000" w:rsidDel="00000000" w:rsidP="00000000" w:rsidRDefault="00000000" w:rsidRPr="00000000" w14:paraId="0000008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fourth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-degree or degree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According to the Stefan-Boltzmann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[STEH-fahn BOLTS-min]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law, the amount of energy a black body releases is proportional to the fourth power of this quantity, and its maximum wavelength is inversely proportional to it.</w:t>
      </w:r>
    </w:p>
    <w:p w:rsidR="00000000" w:rsidDel="00000000" w:rsidP="00000000" w:rsidRDefault="00000000" w:rsidRPr="00000000" w14:paraId="0000008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(absolute)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temperature</w:t>
      </w:r>
      <w:r w:rsidDel="00000000" w:rsidR="00000000" w:rsidRPr="00000000">
        <w:rPr>
          <w:rtl w:val="0"/>
        </w:rPr>
      </w:r>
    </w:p>
    <w:p w:rsidR="00000000" w:rsidDel="00000000" w:rsidP="00000000" w:rsidRDefault="00000000" w:rsidRPr="00000000" w14:paraId="0000008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measure of the “tailedness” or “peakedness” of a probability distribution is the fourth moment about the mean divided by sigma to the fourth power.</w:t>
      </w:r>
    </w:p>
    <w:p w:rsidR="00000000" w:rsidDel="00000000" w:rsidP="00000000" w:rsidRDefault="00000000" w:rsidRPr="00000000" w14:paraId="0000008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kurtosis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[kur-TOH-siss]</w:t>
      </w:r>
      <w:r w:rsidDel="00000000" w:rsidR="00000000" w:rsidRPr="00000000">
        <w:rPr>
          <w:rtl w:val="0"/>
        </w:rPr>
      </w:r>
    </w:p>
    <w:p w:rsidR="00000000" w:rsidDel="00000000" w:rsidP="00000000" w:rsidRDefault="00000000" w:rsidRPr="00000000" w14:paraId="0000008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t xml:space="preserve">For 10 points each—name these rulers who had problems with the sea:</w:t>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According to Herodotus, this king ordered that the Hellespont be whipped before his Persian troops crossed it to fight the Greeks at Thermopylae and Salamis.</w:t>
      </w:r>
    </w:p>
    <w:p w:rsidR="00000000" w:rsidDel="00000000" w:rsidP="00000000" w:rsidRDefault="00000000" w:rsidRPr="00000000" w14:paraId="0000008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Xerxes 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Xerxes the Great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Ahasuerus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Achashverosh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“Xerxes”)</w:t>
      </w:r>
    </w:p>
    <w:p w:rsidR="00000000" w:rsidDel="00000000" w:rsidP="00000000" w:rsidRDefault="00000000" w:rsidRPr="00000000" w14:paraId="0000008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insane Roman emperor declared war on the sea and appointed his horse to serve as consul before the Praetorian Guard killed him.  He was succeeded by Claudius.</w:t>
      </w:r>
    </w:p>
    <w:p w:rsidR="00000000" w:rsidDel="00000000" w:rsidP="00000000" w:rsidRDefault="00000000" w:rsidRPr="00000000" w14:paraId="0000009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Caligula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[kuh-LIG-yuh-luh]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Gaius Caesar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Gaius Julius Caesar Augustus Germanicus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“Gaius”)</w:t>
      </w:r>
    </w:p>
    <w:p w:rsidR="00000000" w:rsidDel="00000000" w:rsidP="00000000" w:rsidRDefault="00000000" w:rsidRPr="00000000" w14:paraId="0000009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Danish king of England was said to have ordered the tide to stand still, thus proving the weakness of mortal kings when a wave hit him.  His sons included Harold Harefoot.</w:t>
      </w:r>
    </w:p>
    <w:p w:rsidR="00000000" w:rsidDel="00000000" w:rsidP="00000000" w:rsidRDefault="00000000" w:rsidRPr="00000000" w14:paraId="0000009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Canute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Cnut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Great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Knút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 inn ríki; do not accept or prompt on “Harthcanute”)</w:t>
      </w:r>
    </w:p>
    <w:p w:rsidR="00000000" w:rsidDel="00000000" w:rsidP="00000000" w:rsidRDefault="00000000" w:rsidRPr="00000000" w14:paraId="0000009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OTHER&gt;</w:t>
      </w:r>
    </w:p>
    <w:p w:rsidR="00000000" w:rsidDel="00000000" w:rsidP="00000000" w:rsidRDefault="00000000" w:rsidRPr="00000000" w14:paraId="0000009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t xml:space="preserve">In one story from this collection, the tramp Soapy tries to get arrested so he can spend the winter in jail.  For 10 points each—</w:t>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collection that includes “The Cop and the Anthem.”  Its title refers to the population of New York City at the time this book was published.</w:t>
      </w:r>
    </w:p>
    <w:p w:rsidR="00000000" w:rsidDel="00000000" w:rsidP="00000000" w:rsidRDefault="00000000" w:rsidRPr="00000000" w14:paraId="0000009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Four Million</w:t>
      </w:r>
      <w:r w:rsidDel="00000000" w:rsidR="00000000" w:rsidRPr="00000000">
        <w:rPr>
          <w:rtl w:val="0"/>
        </w:rPr>
      </w:r>
    </w:p>
    <w:p w:rsidR="00000000" w:rsidDel="00000000" w:rsidP="00000000" w:rsidRDefault="00000000" w:rsidRPr="00000000" w14:paraId="0000009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In this story from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Four Million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Jim and Della sell their most precious possessions to buy each other Christmas presents.</w:t>
      </w:r>
    </w:p>
    <w:p w:rsidR="00000000" w:rsidDel="00000000" w:rsidP="00000000" w:rsidRDefault="00000000" w:rsidRPr="00000000" w14:paraId="0000009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Gift of the Magi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[MAY-jye]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Gifts of the Magi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Four Million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made frequent use of ironic twist endings.</w:t>
      </w:r>
    </w:p>
    <w:p w:rsidR="00000000" w:rsidDel="00000000" w:rsidP="00000000" w:rsidRDefault="00000000" w:rsidRPr="00000000" w14:paraId="0000009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Henry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William Sydney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Porter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9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t xml:space="preserve">This biological domain can be split in two based on how organisms in it respond to the Gram stain.  For 10 points each—</w:t>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domain that contains single-cell organisms such as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Escherichia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[esh-uh-REE-kee-uh]</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coli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bacteria</w:t>
      </w:r>
      <w:r w:rsidDel="00000000" w:rsidR="00000000" w:rsidRPr="00000000">
        <w:rPr>
          <w:rtl w:val="0"/>
        </w:rPr>
      </w:r>
    </w:p>
    <w:p w:rsidR="00000000" w:rsidDel="00000000" w:rsidP="00000000" w:rsidRDefault="00000000" w:rsidRPr="00000000" w14:paraId="000000A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Gram-positive bacteria have an especially thick layer of this polymer in the cell wall.</w:t>
      </w:r>
    </w:p>
    <w:p w:rsidR="00000000" w:rsidDel="00000000" w:rsidP="00000000" w:rsidRDefault="00000000" w:rsidRPr="00000000" w14:paraId="000000A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peptidoglycan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murein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Upon the completion of the Gram stain, Gram-positive bacteria are this color, because they retain the “crystal” dye of this color.</w:t>
      </w:r>
    </w:p>
    <w:p w:rsidR="00000000" w:rsidDel="00000000" w:rsidP="00000000" w:rsidRDefault="00000000" w:rsidRPr="00000000" w14:paraId="000000A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violet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crystal violet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purple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A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t xml:space="preserve">After being dismissed from the Royal Navy, Thomas Cochrane took command of this country's navy.  For 10 points each—</w:t>
      </w:r>
    </w:p>
    <w:p w:rsidR="00000000" w:rsidDel="00000000" w:rsidP="00000000" w:rsidRDefault="00000000" w:rsidRPr="00000000" w14:paraId="000000A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country that secured its independence from Spain despite a feud between rebel leaders José Carrera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[ho-SAY cah-RARE-ah]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Bernardo O'Higgins.</w:t>
      </w:r>
    </w:p>
    <w:p w:rsidR="00000000" w:rsidDel="00000000" w:rsidP="00000000" w:rsidRDefault="00000000" w:rsidRPr="00000000" w14:paraId="000000A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Chile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[CHEE-lay]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República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Chile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Chilean navy helped this Argentine general begin the liberation of Peru.</w:t>
      </w:r>
    </w:p>
    <w:p w:rsidR="00000000" w:rsidDel="00000000" w:rsidP="00000000" w:rsidRDefault="00000000" w:rsidRPr="00000000" w14:paraId="000000A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José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San Martín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[hoh-SAY day SAN mar-TEEN]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José Francisco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San Martín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y Matorras)</w:t>
      </w:r>
    </w:p>
    <w:p w:rsidR="00000000" w:rsidDel="00000000" w:rsidP="00000000" w:rsidRDefault="00000000" w:rsidRPr="00000000" w14:paraId="000000A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San Martín met Simon Bolívar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[see-MOHN boh-LEE-var]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Guayaquil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[GWYE-ah-KEEL]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now the most populous city in this country.  The Battle of Pichincha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[pee-CHEEN-chuh]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took place near this country's capital of Quito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[KEE-toh]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Ecuador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República del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Ecuador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A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t xml:space="preserve">For 10 points each—answer the following about paintings of railroads:</w:t>
      </w:r>
    </w:p>
    <w:p w:rsidR="00000000" w:rsidDel="00000000" w:rsidP="00000000" w:rsidRDefault="00000000" w:rsidRPr="00000000" w14:paraId="000000B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A rabbit flees a locomotive crossing a bridge on the “Great Western Railway” in this J. M. W. Turner painting.</w:t>
      </w:r>
    </w:p>
    <w:p w:rsidR="00000000" w:rsidDel="00000000" w:rsidP="00000000" w:rsidRDefault="00000000" w:rsidRPr="00000000" w14:paraId="000000B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Rain, Steam, and Speed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Great Western Railway)</w:t>
      </w:r>
    </w:p>
    <w:p w:rsidR="00000000" w:rsidDel="00000000" w:rsidP="00000000" w:rsidRDefault="00000000" w:rsidRPr="00000000" w14:paraId="000000B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Impressionist painted twelve scenes of Paris' Gare Saint-Lazare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[GAR sahn lah-ZAR]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train station, a forerunner of his series of depictions of haystacks and water lilies.</w:t>
      </w:r>
    </w:p>
    <w:p w:rsidR="00000000" w:rsidDel="00000000" w:rsidP="00000000" w:rsidRDefault="00000000" w:rsidRPr="00000000" w14:paraId="000000B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Claude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[moh-NAY]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Oscar-Claude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painter's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House by the Railroad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 lonely scene with no people or trains.  He showed a young woman staring into a cup of coffee by herself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Automat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Edward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Hopper</w:t>
      </w:r>
    </w:p>
    <w:p w:rsidR="00000000" w:rsidDel="00000000" w:rsidP="00000000" w:rsidRDefault="00000000" w:rsidRPr="00000000" w14:paraId="000000B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VISUAL&gt;</w:t>
      </w:r>
    </w:p>
    <w:p w:rsidR="00000000" w:rsidDel="00000000" w:rsidP="00000000" w:rsidRDefault="00000000" w:rsidRPr="00000000" w14:paraId="000000B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t xml:space="preserve">This expatriate English author condemned the 1849 entry of Austrian troops into Florence in her poem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Casa Guidi Windows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[KAH-zuh GWEE-dee “windows”]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w:t>
      </w:r>
    </w:p>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author who described a woman's struggle to pursue a literary career in the epic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Aurora Leigh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Elizabeth Barrett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Browning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Elizabeth Barrett Moulton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Barrett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Elizabeth Barrett Browning wrote that she felt this emotion “freely, as men strive for right” in a sonnet that “count</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ways” this emotion is experienced.</w:t>
      </w:r>
    </w:p>
    <w:p w:rsidR="00000000" w:rsidDel="00000000" w:rsidP="00000000" w:rsidRDefault="00000000" w:rsidRPr="00000000" w14:paraId="000000B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loving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How do I love thee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Let me count the ways)</w:t>
      </w:r>
    </w:p>
    <w:p w:rsidR="00000000" w:rsidDel="00000000" w:rsidP="00000000" w:rsidRDefault="00000000" w:rsidRPr="00000000" w14:paraId="000000B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“How do I love thee? Let me count the ways” is the 43rd poem in this 1850 Browning collection, whose title refers to her nickname.</w:t>
      </w:r>
    </w:p>
    <w:p w:rsidR="00000000" w:rsidDel="00000000" w:rsidP="00000000" w:rsidRDefault="00000000" w:rsidRPr="00000000" w14:paraId="000000B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Sonnets from the Portuguese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[One of Robert Browning's endearments for Elizabeth was “my little Portuguese.”]</w:t>
      </w:r>
    </w:p>
    <w:p w:rsidR="00000000" w:rsidDel="00000000" w:rsidP="00000000" w:rsidRDefault="00000000" w:rsidRPr="00000000" w14:paraId="000000C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C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t xml:space="preserve">For 10 points each—name these places in which comedians have gotten involved in politics:</w:t>
      </w:r>
    </w:p>
    <w:p w:rsidR="00000000" w:rsidDel="00000000" w:rsidP="00000000" w:rsidRDefault="00000000" w:rsidRPr="00000000" w14:paraId="000000C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In October 2015 comedian Jimmy Morales was elected the next president of this Central American country, following the arrest of Otto Pérez Molina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[moh-LEE-nah]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on corruption charges.</w:t>
      </w:r>
    </w:p>
    <w:p w:rsidR="00000000" w:rsidDel="00000000" w:rsidP="00000000" w:rsidRDefault="00000000" w:rsidRPr="00000000" w14:paraId="000000C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Guatemala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República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Guatemala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European country's Five Star Movement, led by comedian Beppe Grillo, has opposed several policies of current prime minister Matteo Renzi.</w:t>
      </w:r>
    </w:p>
    <w:p w:rsidR="00000000" w:rsidDel="00000000" w:rsidP="00000000" w:rsidRDefault="00000000" w:rsidRPr="00000000" w14:paraId="000000C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Italy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Italian Republic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Italia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Repubblica Italiana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2013 Elizabeth Colbert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[KOL-burt]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Busch—the sister of Stephen Colbert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[“coal-bear”]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—lost a special election for a U.S. House seat from this state to its former governor, Mark Sanford.</w:t>
      </w:r>
    </w:p>
    <w:p w:rsidR="00000000" w:rsidDel="00000000" w:rsidP="00000000" w:rsidRDefault="00000000" w:rsidRPr="00000000" w14:paraId="000000C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South Carolina</w:t>
      </w:r>
      <w:r w:rsidDel="00000000" w:rsidR="00000000" w:rsidRPr="00000000">
        <w:rPr>
          <w:rtl w:val="0"/>
        </w:rPr>
      </w:r>
    </w:p>
    <w:p w:rsidR="00000000" w:rsidDel="00000000" w:rsidP="00000000" w:rsidRDefault="00000000" w:rsidRPr="00000000" w14:paraId="000000C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C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t xml:space="preserve">This formula states that the area of a cyclic quadrilateral equals the square root of the product of the differences of the semiperimeter minus each of the four sides' lengths.  For 10 points each—</w:t>
      </w:r>
    </w:p>
    <w:p w:rsidR="00000000" w:rsidDel="00000000" w:rsidP="00000000" w:rsidRDefault="00000000" w:rsidRPr="00000000" w14:paraId="000000C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formula used to find the area of cyclic quadrilaterals.</w:t>
      </w:r>
    </w:p>
    <w:p w:rsidR="00000000" w:rsidDel="00000000" w:rsidP="00000000" w:rsidRDefault="00000000" w:rsidRPr="00000000" w14:paraId="000000C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Brahmagupta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formula</w:t>
      </w:r>
    </w:p>
    <w:p w:rsidR="00000000" w:rsidDel="00000000" w:rsidP="00000000" w:rsidRDefault="00000000" w:rsidRPr="00000000" w14:paraId="000000C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Brahmagupta's formula can be proved using Heron's formula, which is a somewhat similar formula for the area of this kind of shape.</w:t>
      </w:r>
    </w:p>
    <w:p w:rsidR="00000000" w:rsidDel="00000000" w:rsidP="00000000" w:rsidRDefault="00000000" w:rsidRPr="00000000" w14:paraId="000000C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triangle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D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 quadrilateral is cyclic and thus subject to Brahmagupta's formula if and only if the measures of each pair of opposite angles add up to 180 degrees, a relationship known by this term.</w:t>
      </w:r>
    </w:p>
    <w:p w:rsidR="00000000" w:rsidDel="00000000" w:rsidP="00000000" w:rsidRDefault="00000000" w:rsidRPr="00000000" w14:paraId="000000D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supplement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ary angles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supplement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(do not accept or prompt on answers containing “complement”)</w:t>
      </w:r>
    </w:p>
    <w:p w:rsidR="00000000" w:rsidDel="00000000" w:rsidP="00000000" w:rsidRDefault="00000000" w:rsidRPr="00000000" w14:paraId="000000D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D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t xml:space="preserve">During the 1890s, the United Mine Workers advocated for a shorter working day.  For 10 points each—</w:t>
      </w:r>
    </w:p>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The union supported a working day of this many hours, which was also the focus of the first May Day Parade in 1886.</w:t>
      </w:r>
    </w:p>
    <w:p w:rsidR="00000000" w:rsidDel="00000000" w:rsidP="00000000" w:rsidRDefault="00000000" w:rsidRPr="00000000" w14:paraId="000000D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8</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eight hours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eight hour day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In 1902 this president intervened in the Pennsylvania anthracite coal strike called by the UMW.  It was the first time a president personally intervened in a labor dispute.</w:t>
      </w:r>
    </w:p>
    <w:p w:rsidR="00000000" w:rsidDel="00000000" w:rsidP="00000000" w:rsidRDefault="00000000" w:rsidRPr="00000000" w14:paraId="000000D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heodore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Roosevelt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Teddy Roosevelt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“Roosevelt”)</w:t>
      </w:r>
    </w:p>
    <w:p w:rsidR="00000000" w:rsidDel="00000000" w:rsidP="00000000" w:rsidRDefault="00000000" w:rsidRPr="00000000" w14:paraId="000000D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1919 over 400,000 members of the union went on strike despite the opposition of this attorney general, whose namesake “raids” took place during the “Red Scare.”</w:t>
      </w:r>
    </w:p>
    <w:p w:rsidR="00000000" w:rsidDel="00000000" w:rsidP="00000000" w:rsidRDefault="00000000" w:rsidRPr="00000000" w14:paraId="000000D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A(lexander) Mitchell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Palmer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Palmer Raid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D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D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t xml:space="preserve">For 10 points each—answer the following about bodies of water in and around Scandinavia:</w:t>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A Norwegian word names these narrow inlets of the sea along coasts, with high cliffs surrounding the inlet.  Many of them define Norway's northwest coast.</w:t>
      </w:r>
    </w:p>
    <w:p w:rsidR="00000000" w:rsidDel="00000000" w:rsidP="00000000" w:rsidRDefault="00000000" w:rsidRPr="00000000" w14:paraId="000000D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fjord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fiord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E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wide strait with a bend separates the southern coasts of Norway and Sweden from the Jutland peninsula of Denmark.  The Kattegat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[KAT-ih-gat]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 smaller strait south of it.</w:t>
      </w:r>
    </w:p>
    <w:p w:rsidR="00000000" w:rsidDel="00000000" w:rsidP="00000000" w:rsidRDefault="00000000" w:rsidRPr="00000000" w14:paraId="000000E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Skagerrak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[SKAG-ih-RAK]</w:t>
      </w:r>
      <w:r w:rsidDel="00000000" w:rsidR="00000000" w:rsidRPr="00000000">
        <w:rPr>
          <w:rtl w:val="0"/>
        </w:rPr>
      </w:r>
    </w:p>
    <w:p w:rsidR="00000000" w:rsidDel="00000000" w:rsidP="00000000" w:rsidRDefault="00000000" w:rsidRPr="00000000" w14:paraId="000000E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the 1980s, the Swedish government started a program to dump this substance into the country's lakes to neutralize the effects of pervasive acid rain.</w:t>
      </w:r>
    </w:p>
    <w:p w:rsidR="00000000" w:rsidDel="00000000" w:rsidP="00000000" w:rsidRDefault="00000000" w:rsidRPr="00000000" w14:paraId="000000E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calcium oxide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limestone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calcium carbonate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 the Swedish program uses that as well)</w:t>
      </w:r>
    </w:p>
    <w:p w:rsidR="00000000" w:rsidDel="00000000" w:rsidP="00000000" w:rsidRDefault="00000000" w:rsidRPr="00000000" w14:paraId="000000E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E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t xml:space="preserve">Various alter egos in this comic strip include Stupendous Man and Spaceman Spiff.  For 10 points each—</w:t>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comic strip centered on the adventures of a six-year-old boy and his stuffed tiger.</w:t>
      </w:r>
    </w:p>
    <w:p w:rsidR="00000000" w:rsidDel="00000000" w:rsidP="00000000" w:rsidRDefault="00000000" w:rsidRPr="00000000" w14:paraId="000000E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Calvin and Hobbes</w:t>
      </w:r>
      <w:r w:rsidDel="00000000" w:rsidR="00000000" w:rsidRPr="00000000">
        <w:rPr>
          <w:rtl w:val="0"/>
        </w:rPr>
      </w:r>
    </w:p>
    <w:p w:rsidR="00000000" w:rsidDel="00000000" w:rsidP="00000000" w:rsidRDefault="00000000" w:rsidRPr="00000000" w14:paraId="000000E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Calvin and Hobbes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created by this reclusive American cartoonist who also created the poster for the 2014 documentary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Stripped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Bill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Watterson</w:t>
      </w:r>
      <w:r w:rsidDel="00000000" w:rsidR="00000000" w:rsidRPr="00000000">
        <w:rPr>
          <w:rtl w:val="0"/>
        </w:rPr>
      </w:r>
    </w:p>
    <w:p w:rsidR="00000000" w:rsidDel="00000000" w:rsidP="00000000" w:rsidRDefault="00000000" w:rsidRPr="00000000" w14:paraId="000000E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2014, Watterson drew guest illustrations for this Stephan Pastis comic strip that features anthropomorphic characters such as Rat, Goat, Pig, and Guard Duck.</w:t>
      </w:r>
    </w:p>
    <w:p w:rsidR="00000000" w:rsidDel="00000000" w:rsidP="00000000" w:rsidRDefault="00000000" w:rsidRPr="00000000" w14:paraId="000000E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Pearls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Swine</w:t>
      </w:r>
    </w:p>
    <w:p w:rsidR="00000000" w:rsidDel="00000000" w:rsidP="00000000" w:rsidRDefault="00000000" w:rsidRPr="00000000" w14:paraId="000000E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E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t xml:space="preserve">For 10 points each—name these 19th-century novels that describe the Battle of Waterloo:</w:t>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Fabrizio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[fah-BREED-zee-oh]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del Dongo wanders on to the battlefield of Waterloo at the beginning of this novel by Stendhal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[stawn-DAHL]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Charterhouse of Parma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La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Chartreuse de Parme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19 chapters of this Victor Hugo novel are devoted to Waterloo, where Thénardier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[tay-nard-YAY]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has a chance meeting with Colonel Pontmercy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[“pawn-mare-SEE”]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Les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Misérables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[lay mee-zay-RAHB]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Miserable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Ones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Wretched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Poor; do not accept or prompt on “Les Miz”)</w:t>
      </w:r>
    </w:p>
    <w:p w:rsidR="00000000" w:rsidDel="00000000" w:rsidP="00000000" w:rsidRDefault="00000000" w:rsidRPr="00000000" w14:paraId="000000F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George Osborne dies at Waterloo after propositioning Becky Sharp in this novel by William Makepeace Thackeray.</w:t>
      </w:r>
    </w:p>
    <w:p w:rsidR="00000000" w:rsidDel="00000000" w:rsidP="00000000" w:rsidRDefault="00000000" w:rsidRPr="00000000" w14:paraId="000000F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Vanity Fair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Vanity Fair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Novel without a Hero)</w:t>
      </w:r>
    </w:p>
    <w:p w:rsidR="00000000" w:rsidDel="00000000" w:rsidP="00000000" w:rsidRDefault="00000000" w:rsidRPr="00000000" w14:paraId="000000F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F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t xml:space="preserve">In a January 2016 endorsement speech, this former politician declared “it's time to drill, baby, drill down.”  For 10 points each—</w:t>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Tea Party leader who resigned as governor in 2009.</w:t>
      </w:r>
    </w:p>
    <w:p w:rsidR="00000000" w:rsidDel="00000000" w:rsidP="00000000" w:rsidRDefault="00000000" w:rsidRPr="00000000" w14:paraId="000000F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Sarah (Louise)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Palin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[PAY-lin]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Sarah Louise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Heath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Palin endorsed this Republican presidential candidate, whom she praised for respecting “us Joe Six-Packs.”</w:t>
      </w:r>
    </w:p>
    <w:p w:rsidR="00000000" w:rsidDel="00000000" w:rsidP="00000000" w:rsidRDefault="00000000" w:rsidRPr="00000000" w14:paraId="000000F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Donald J(ohn)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Trump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”(the) Donald”)</w:t>
      </w:r>
    </w:p>
    <w:p w:rsidR="00000000" w:rsidDel="00000000" w:rsidP="00000000" w:rsidRDefault="00000000" w:rsidRPr="00000000" w14:paraId="000000F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At a Trump rally, Palin blamed President Obama for the domestic violence committed by this man, her son.</w:t>
      </w:r>
    </w:p>
    <w:p w:rsidR="00000000" w:rsidDel="00000000" w:rsidP="00000000" w:rsidRDefault="00000000" w:rsidRPr="00000000" w14:paraId="000000F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Track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(CJ) Palin (prompt on “Palin”; do not accept or prompt on “Trig (Paxson Van Palin)”)</w:t>
      </w:r>
    </w:p>
    <w:p w:rsidR="00000000" w:rsidDel="00000000" w:rsidP="00000000" w:rsidRDefault="00000000" w:rsidRPr="00000000" w14:paraId="000000F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10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t xml:space="preserve">It is defined as zero for any element's most stable allotrope in its standard state.  For 10 points each—</w:t>
      </w:r>
    </w:p>
    <w:p w:rsidR="00000000" w:rsidDel="00000000" w:rsidP="00000000" w:rsidRDefault="00000000" w:rsidRPr="00000000" w14:paraId="000001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Identify this thermodynamic quantity often abbreviated delta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 sub 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amount of heat released when a substance is synthesized from its elements.</w:t>
      </w:r>
    </w:p>
    <w:p w:rsidR="00000000" w:rsidDel="00000000" w:rsidP="00000000" w:rsidRDefault="00000000" w:rsidRPr="00000000" w14:paraId="000001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(standard)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enthalpy of formation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[EN-thul-pee]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(standard)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heat of formation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partial answer)</w:t>
      </w:r>
    </w:p>
    <w:p w:rsidR="00000000" w:rsidDel="00000000" w:rsidP="00000000" w:rsidRDefault="00000000" w:rsidRPr="00000000" w14:paraId="000001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law of thermodynamics states that if reaction A and reaction B add up to form reaction C, then the heats of formation for each reaction can be added to give the heat of formation for reaction C.</w:t>
      </w:r>
    </w:p>
    <w:p w:rsidR="00000000" w:rsidDel="00000000" w:rsidP="00000000" w:rsidRDefault="00000000" w:rsidRPr="00000000" w14:paraId="000001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law (of constant heat summation)</w:t>
      </w:r>
    </w:p>
    <w:p w:rsidR="00000000" w:rsidDel="00000000" w:rsidP="00000000" w:rsidRDefault="00000000" w:rsidRPr="00000000" w14:paraId="000001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As of 2016 IUPAC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[“EYE-you-pack”]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recommends that the standard state be defined in terms of one of these units of pressure equal to 100,000 pascals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[pass-KALS]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1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t xml:space="preserve">This archaeological site, which is comprised of four geologic beds, features chipped pebbles that are the earliest known stone tools.  For 10 points each—</w:t>
      </w:r>
    </w:p>
    <w:p w:rsidR="00000000" w:rsidDel="00000000" w:rsidP="00000000" w:rsidRDefault="00000000" w:rsidRPr="00000000" w14:paraId="000001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steep-sided African ravine in the Great Rift Valley where Mary and Louis Leakey discovered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Homo habilis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[HOH-moh HAB-ih-liss]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fossils.</w:t>
      </w:r>
    </w:p>
    <w:p w:rsidR="00000000" w:rsidDel="00000000" w:rsidP="00000000" w:rsidRDefault="00000000" w:rsidRPr="00000000" w14:paraId="000001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Olduvai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[OHL-doo-vye]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Gorge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Oldupai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Gorge)</w:t>
      </w:r>
    </w:p>
    <w:p w:rsidR="00000000" w:rsidDel="00000000" w:rsidP="00000000" w:rsidRDefault="00000000" w:rsidRPr="00000000" w14:paraId="000001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Homo habilis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may have co-existed with this other hominid species, whose name is Latin for “upright man.”</w:t>
      </w:r>
    </w:p>
    <w:p w:rsidR="00000000" w:rsidDel="00000000" w:rsidP="00000000" w:rsidRDefault="00000000" w:rsidRPr="00000000" w14:paraId="000001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Homo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erectus</w:t>
      </w:r>
      <w:r w:rsidDel="00000000" w:rsidR="00000000" w:rsidRPr="00000000">
        <w:rPr>
          <w:rtl w:val="0"/>
        </w:rPr>
      </w:r>
    </w:p>
    <w:p w:rsidR="00000000" w:rsidDel="00000000" w:rsidP="00000000" w:rsidRDefault="00000000" w:rsidRPr="00000000" w14:paraId="000001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addition to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Homo habilis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Leakey family also discovered this species at Olduvai Gorge.  It was originally classified as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Australopithecus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[aw-STRAY-loh-PITH-eh-kuss]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but is now considered to be a member of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Paranthropus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genus.</w:t>
      </w:r>
    </w:p>
    <w:p w:rsidR="00000000" w:rsidDel="00000000" w:rsidP="00000000" w:rsidRDefault="00000000" w:rsidRPr="00000000" w14:paraId="000001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Arial" w:cs="Arial" w:eastAsia="Arial" w:hAnsi="Arial"/>
          <w:b w:val="0"/>
          <w:i w:val="0"/>
          <w:smallCaps w:val="0"/>
          <w:strike w:val="0"/>
          <w:color w:val="404040"/>
          <w:sz w:val="14"/>
          <w:szCs w:val="1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Paranthropus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boisei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[boy-SAY]</w:t>
      </w:r>
    </w:p>
    <w:p w:rsidR="00000000" w:rsidDel="00000000" w:rsidP="00000000" w:rsidRDefault="00000000" w:rsidRPr="00000000" w14:paraId="000001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1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t xml:space="preserve">For 10 points each—answer the following about Catholic law concerning priests:</w:t>
      </w:r>
    </w:p>
    <w:p w:rsidR="00000000" w:rsidDel="00000000" w:rsidP="00000000" w:rsidRDefault="00000000" w:rsidRPr="00000000" w14:paraId="000001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This requirement mandates that all priests refrain from marriage and sexual activity.</w:t>
      </w:r>
    </w:p>
    <w:p w:rsidR="00000000" w:rsidDel="00000000" w:rsidP="00000000" w:rsidRDefault="00000000" w:rsidRPr="00000000" w14:paraId="000001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clerical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celibacy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“abstinence”)</w:t>
      </w:r>
    </w:p>
    <w:p w:rsidR="00000000" w:rsidDel="00000000" w:rsidP="00000000" w:rsidRDefault="00000000" w:rsidRPr="00000000" w14:paraId="000001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There are seven of these major rituals, such as baptism and the Eucharist, in Catholicism; the performance of many is restricted to priests alone, though others can be administered by deacons.</w:t>
      </w:r>
    </w:p>
    <w:p w:rsidR="00000000" w:rsidDel="00000000" w:rsidP="00000000" w:rsidRDefault="00000000" w:rsidRPr="00000000" w14:paraId="000001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sacrament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is the name for the process of dismissing a priest from the clergy.</w:t>
      </w:r>
    </w:p>
    <w:p w:rsidR="00000000" w:rsidDel="00000000" w:rsidP="00000000" w:rsidRDefault="00000000" w:rsidRPr="00000000" w14:paraId="000001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laicization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defrock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unfrock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w:t>
      </w:r>
    </w:p>
    <w:p w:rsidR="00000000" w:rsidDel="00000000" w:rsidP="00000000" w:rsidRDefault="00000000" w:rsidRPr="00000000" w14:paraId="000001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REL&gt;</w:t>
      </w:r>
    </w:p>
    <w:p w:rsidR="00000000" w:rsidDel="00000000" w:rsidP="00000000" w:rsidRDefault="00000000" w:rsidRPr="00000000" w14:paraId="000001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t xml:space="preserve">For 10 points each—answer the following about the Chinese New Year:</w:t>
      </w:r>
    </w:p>
    <w:p w:rsidR="00000000" w:rsidDel="00000000" w:rsidP="00000000" w:rsidRDefault="00000000" w:rsidRPr="00000000" w14:paraId="000001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Unlike the Gregorian calendar, the Chinese calendar is based on the movement of these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two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astronomical objects.</w:t>
      </w:r>
    </w:p>
    <w:p w:rsidR="00000000" w:rsidDel="00000000" w:rsidP="00000000" w:rsidRDefault="00000000" w:rsidRPr="00000000" w14:paraId="000001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ab/>
        <w:tab/>
        <w:t xml:space="preserve">(Earth's)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Luna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partial answers)</w:t>
      </w:r>
    </w:p>
    <w:p w:rsidR="00000000" w:rsidDel="00000000" w:rsidP="00000000" w:rsidRDefault="00000000" w:rsidRPr="00000000" w14:paraId="000001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February 8, 2016 was the first day of the new year of this animal of the Chinese zodiac.  Sun Wukong, the king of these animals, appears in the Chinese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Journey to the West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monkey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Year of the Monkey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monkey king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celebration of the Chinese New Year ends with a festival named for these objects.  They are often made of paper or red silk, and may be decorated with riddles.</w:t>
      </w:r>
    </w:p>
    <w:p w:rsidR="00000000" w:rsidDel="00000000" w:rsidP="00000000" w:rsidRDefault="00000000" w:rsidRPr="00000000" w14:paraId="000001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lantern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Lantern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Festival; do not accept or prompt on “lamp(s)”)</w:t>
      </w:r>
    </w:p>
    <w:p w:rsidR="00000000" w:rsidDel="00000000" w:rsidP="00000000" w:rsidRDefault="00000000" w:rsidRPr="00000000" w14:paraId="000001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t xml:space="preserve">Pencil and paper ready.  Bob rolls two fair, six-sided dice.  For 10 points each—</w:t>
      </w:r>
    </w:p>
    <w:p w:rsidR="00000000" w:rsidDel="00000000" w:rsidP="00000000" w:rsidRDefault="00000000" w:rsidRPr="00000000" w14:paraId="000001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What is the probability that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the two results is an odd number?</w:t>
      </w:r>
    </w:p>
    <w:p w:rsidR="00000000" w:rsidDel="00000000" w:rsidP="00000000" w:rsidRDefault="00000000" w:rsidRPr="00000000" w14:paraId="000001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0</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.5</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0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50%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 in 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odd sum requires adding together an odd value and an even value.  Regardless of the parity of the first die, there are 3 values out of 6 on the second die with the required parity to produce an odd sum; 3/6 = 1/2.]</w:t>
      </w:r>
    </w:p>
    <w:p w:rsidR="00000000" w:rsidDel="00000000" w:rsidP="00000000" w:rsidRDefault="00000000" w:rsidRPr="00000000" w14:paraId="000001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What is the probability that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product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the two results is odd?</w:t>
      </w:r>
    </w:p>
    <w:p w:rsidR="00000000" w:rsidDel="00000000" w:rsidP="00000000" w:rsidRDefault="00000000" w:rsidRPr="00000000" w14:paraId="000001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0</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.25</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25%</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 in 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 odd product requires both values to be odd; since each die has a 1 in 2 chance of producing an odd value, the overall probability is (1/2) × (1/2) = 1/4.]</w:t>
      </w:r>
    </w:p>
    <w:p w:rsidR="00000000" w:rsidDel="00000000" w:rsidP="00000000" w:rsidRDefault="00000000" w:rsidRPr="00000000" w14:paraId="000001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What is the probability that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difference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the two results is zero?</w:t>
      </w:r>
    </w:p>
    <w:p w:rsidR="00000000" w:rsidDel="00000000" w:rsidP="00000000" w:rsidRDefault="00000000" w:rsidRPr="00000000" w14:paraId="000001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 in 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difference of zero requires that the results be the same; regardless of the outcome of the first die, there is a 1/6th chance the second die matches it.]</w:t>
      </w:r>
    </w:p>
    <w:p w:rsidR="00000000" w:rsidDel="00000000" w:rsidP="00000000" w:rsidRDefault="00000000" w:rsidRPr="00000000" w14:paraId="000001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t xml:space="preserve">For 10 points each—answer the following about American political machines:</w:t>
      </w:r>
    </w:p>
    <w:p w:rsidR="00000000" w:rsidDel="00000000" w:rsidP="00000000" w:rsidRDefault="00000000" w:rsidRPr="00000000" w14:paraId="000001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A so-called “regency” named after this state capital was opposed by Thurlow Weed.  It came to an end in the 1830s after William Marcy lost a gubernatorial race.</w:t>
      </w:r>
    </w:p>
    <w:p w:rsidR="00000000" w:rsidDel="00000000" w:rsidP="00000000" w:rsidRDefault="00000000" w:rsidRPr="00000000" w14:paraId="000001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Albany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Albany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Regency)</w:t>
      </w:r>
    </w:p>
    <w:p w:rsidR="00000000" w:rsidDel="00000000" w:rsidP="00000000" w:rsidRDefault="00000000" w:rsidRPr="00000000" w14:paraId="000001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leading member of the Albany Regency succeeded Andrew Jackson as president.  The Panic of 1837 took place during his administration.</w:t>
      </w:r>
    </w:p>
    <w:p w:rsidR="00000000" w:rsidDel="00000000" w:rsidP="00000000" w:rsidRDefault="00000000" w:rsidRPr="00000000" w14:paraId="000001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Martin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Van Buren</w:t>
      </w:r>
      <w:r w:rsidDel="00000000" w:rsidR="00000000" w:rsidRPr="00000000">
        <w:rPr>
          <w:rtl w:val="0"/>
        </w:rPr>
      </w:r>
    </w:p>
    <w:p w:rsidR="00000000" w:rsidDel="00000000" w:rsidP="00000000" w:rsidRDefault="00000000" w:rsidRPr="00000000" w14:paraId="000001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Fernando Wood and “Boss” Tweed were leaders of this political machine that controlled New York City throughout much of the 19th century.</w:t>
      </w:r>
    </w:p>
    <w:p w:rsidR="00000000" w:rsidDel="00000000" w:rsidP="00000000" w:rsidRDefault="00000000" w:rsidRPr="00000000" w14:paraId="000001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Tammany Hall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Society of St. Tammany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Sons of St. Tammany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Columbian Order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Tammany Society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“Tammany”)</w:t>
      </w:r>
    </w:p>
    <w:p w:rsidR="00000000" w:rsidDel="00000000" w:rsidP="00000000" w:rsidRDefault="00000000" w:rsidRPr="00000000" w14:paraId="000001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111E0"/>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B111E0"/>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B111E0"/>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tM6N4Zymt/lEFPES7zf+pxaAYg==">AMUW2mWi7VWWP7TNOE+3WKxnZdemfDjCktuULxkhTdKf/tfjEkUdix/9Q/VHx21p4njaKErObQ+QBZl0ncUA/e58BosZ20mj9Ij+mo78Jsd0SAzRBCteiog=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2021-05-17T17:28:00Z</dcterms:created>
  <dc:creator>Andy Zhu</dc:creator>
</cp:coreProperties>
</file>