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eCommerce platform that targets only accessories and gadgets.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Store owner / vendors 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Vendors are the actual sellers , they upload the product and their details with price and offered price.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customer/buyers 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Buyers are the users who wants to purchase product.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They can compare product price and another cost with multiple vendors.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If any item is not available or not in the stocks they can also ask / pre-order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for that.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 : will mange all the transactional part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Can generate various reports so sales can be upscale.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They can also add offers on the above vendor's offers.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They can give rewards to other users when they post reviews for products and vendors.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Search filter: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By product name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By product content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By brand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Admin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Store owner [ vendor]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Customer [ users / buyer ]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Apis:-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Authorize.net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Mail api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