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EF" w:rsidRDefault="001C0E92" w:rsidP="001C0E92">
      <w:pPr>
        <w:spacing w:before="360" w:after="240" w:line="240" w:lineRule="auto"/>
        <w:jc w:val="center"/>
        <w:outlineLvl w:val="2"/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</w:pPr>
      <w:bookmarkStart w:id="0" w:name="_Hlk491003925"/>
      <w:r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  <w:t>Heuristic Analysis for</w:t>
      </w:r>
      <w:r w:rsidR="00446EEF"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  <w:t xml:space="preserve"> an </w:t>
      </w:r>
      <w:r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  <w:t>Adversarial</w:t>
      </w:r>
      <w:r w:rsidR="00446EEF"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  <w:t xml:space="preserve"> Game Playing agent</w:t>
      </w:r>
    </w:p>
    <w:p w:rsidR="00446EEF" w:rsidRDefault="001B321F" w:rsidP="001B321F">
      <w:pPr>
        <w:spacing w:before="360" w:after="240" w:line="240" w:lineRule="auto"/>
        <w:jc w:val="center"/>
        <w:outlineLvl w:val="2"/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  <w:t>Karan Pinto</w:t>
      </w:r>
    </w:p>
    <w:p w:rsidR="00446EEF" w:rsidRPr="001B321F" w:rsidRDefault="001C0E92" w:rsidP="001C0E92">
      <w:pPr>
        <w:tabs>
          <w:tab w:val="left" w:pos="1236"/>
        </w:tabs>
        <w:spacing w:before="360" w:after="240" w:line="240" w:lineRule="auto"/>
        <w:outlineLvl w:val="2"/>
        <w:rPr>
          <w:rFonts w:ascii="Adobe Caslon Pro" w:eastAsia="Times New Roman" w:hAnsi="Adobe Caslon Pro" w:cs="Segoe UI"/>
          <w:bCs/>
          <w:color w:val="24292E"/>
          <w:sz w:val="30"/>
          <w:szCs w:val="30"/>
          <w:lang w:eastAsia="en-GB"/>
        </w:rPr>
      </w:pPr>
      <w:r w:rsidRPr="001B321F">
        <w:rPr>
          <w:rFonts w:ascii="Adobe Caslon Pro" w:eastAsia="Times New Roman" w:hAnsi="Adobe Caslon Pro" w:cs="Segoe UI"/>
          <w:bCs/>
          <w:color w:val="24292E"/>
          <w:sz w:val="30"/>
          <w:szCs w:val="30"/>
          <w:lang w:eastAsia="en-GB"/>
        </w:rPr>
        <w:t>The results obtained from tournament.py are as follows:</w:t>
      </w:r>
    </w:p>
    <w:p w:rsidR="00496553" w:rsidRDefault="00446EEF" w:rsidP="00724FC8">
      <w:pPr>
        <w:spacing w:before="360" w:after="240" w:line="240" w:lineRule="auto"/>
        <w:outlineLvl w:val="2"/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</w:pPr>
      <w:r>
        <w:rPr>
          <w:noProof/>
        </w:rPr>
        <w:drawing>
          <wp:inline distT="0" distB="0" distL="0" distR="0" wp14:anchorId="53257AEF" wp14:editId="46929402">
            <wp:extent cx="5731510" cy="2564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92" w:rsidRPr="001B321F" w:rsidRDefault="001C0E92" w:rsidP="00724FC8">
      <w:pPr>
        <w:spacing w:before="360" w:after="240" w:line="240" w:lineRule="auto"/>
        <w:outlineLvl w:val="2"/>
        <w:rPr>
          <w:rFonts w:ascii="Adobe Caslon Pro" w:eastAsia="Times New Roman" w:hAnsi="Adobe Caslon Pro" w:cs="Segoe UI"/>
          <w:bCs/>
          <w:color w:val="24292E"/>
          <w:sz w:val="24"/>
          <w:szCs w:val="30"/>
          <w:lang w:eastAsia="en-GB"/>
        </w:rPr>
      </w:pPr>
      <w:r w:rsidRPr="001B321F">
        <w:rPr>
          <w:rFonts w:ascii="Adobe Caslon Pro" w:eastAsia="Times New Roman" w:hAnsi="Adobe Caslon Pro" w:cs="Segoe UI"/>
          <w:bCs/>
          <w:color w:val="24292E"/>
          <w:sz w:val="24"/>
          <w:szCs w:val="30"/>
          <w:lang w:eastAsia="en-GB"/>
        </w:rPr>
        <w:t>The heuristic functions evaluate the game result when the maximum depth is reached by the searching tree.</w:t>
      </w:r>
    </w:p>
    <w:p w:rsidR="00724FC8" w:rsidRPr="00724FC8" w:rsidRDefault="00724FC8" w:rsidP="00724FC8">
      <w:pPr>
        <w:spacing w:before="360" w:after="240" w:line="240" w:lineRule="auto"/>
        <w:outlineLvl w:val="2"/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</w:pPr>
      <w:r w:rsidRPr="00724FC8">
        <w:rPr>
          <w:rFonts w:ascii="Adobe Caslon Pro" w:eastAsia="Times New Roman" w:hAnsi="Adobe Caslon Pro" w:cs="Segoe UI"/>
          <w:b/>
          <w:bCs/>
          <w:color w:val="24292E"/>
          <w:sz w:val="30"/>
          <w:szCs w:val="30"/>
          <w:lang w:eastAsia="en-GB"/>
        </w:rPr>
        <w:t>Heuristic 1</w:t>
      </w:r>
    </w:p>
    <w:p w:rsidR="00724FC8" w:rsidRPr="00724FC8" w:rsidRDefault="00724FC8" w:rsidP="00724FC8">
      <w:pPr>
        <w:spacing w:after="0" w:line="240" w:lineRule="auto"/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</w:pPr>
      <w:r w:rsidRPr="00724FC8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With this heuristic, the </w:t>
      </w:r>
      <w:r w:rsidRPr="00724FC8">
        <w:rPr>
          <w:rFonts w:ascii="Adobe Caslon Pro" w:eastAsia="Times New Roman" w:hAnsi="Adobe Caslon Pro" w:cs="Segoe UI"/>
          <w:b/>
          <w:bCs/>
          <w:color w:val="24292E"/>
          <w:sz w:val="24"/>
          <w:szCs w:val="24"/>
          <w:lang w:eastAsia="en-GB"/>
        </w:rPr>
        <w:t>more available moves </w:t>
      </w:r>
      <w:r w:rsidRPr="00724FC8">
        <w:rPr>
          <w:rFonts w:ascii="Adobe Caslon Pro" w:eastAsia="Times New Roman" w:hAnsi="Adobe Caslon Pro" w:cs="Courier New"/>
          <w:b/>
          <w:bCs/>
          <w:color w:val="24292E"/>
          <w:sz w:val="20"/>
          <w:szCs w:val="20"/>
          <w:lang w:eastAsia="en-GB"/>
        </w:rPr>
        <w:t>player</w:t>
      </w:r>
      <w:r w:rsidRPr="00724FC8">
        <w:rPr>
          <w:rFonts w:ascii="Adobe Caslon Pro" w:eastAsia="Times New Roman" w:hAnsi="Adobe Caslon Pro" w:cs="Segoe UI"/>
          <w:b/>
          <w:bCs/>
          <w:color w:val="24292E"/>
          <w:sz w:val="24"/>
          <w:szCs w:val="24"/>
          <w:lang w:eastAsia="en-GB"/>
        </w:rPr>
        <w:t> has available from the evaluated position, the better</w:t>
      </w:r>
      <w:r w:rsidRPr="00724FC8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. </w:t>
      </w:r>
      <w:r w:rsidRPr="00724FC8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Here, the</w:t>
      </w:r>
      <w:r w:rsidRPr="00724FC8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 function simply returns the difference in number of legal mov</w:t>
      </w:r>
      <w:r w:rsidRPr="00724FC8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es left between the players. </w:t>
      </w:r>
    </w:p>
    <w:p w:rsidR="00724FC8" w:rsidRPr="00331C4D" w:rsidRDefault="00724FC8" w:rsidP="00331C4D">
      <w:pPr>
        <w:pStyle w:val="ListParagraph"/>
        <w:numPr>
          <w:ilvl w:val="0"/>
          <w:numId w:val="1"/>
        </w:numPr>
        <w:spacing w:after="0" w:line="240" w:lineRule="auto"/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</w:pP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If the player and </w:t>
      </w: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its opponent have the same number of moves, then the returned value is zero. </w:t>
      </w:r>
    </w:p>
    <w:p w:rsidR="00724FC8" w:rsidRPr="00331C4D" w:rsidRDefault="00724FC8" w:rsidP="00331C4D">
      <w:pPr>
        <w:pStyle w:val="ListParagraph"/>
        <w:numPr>
          <w:ilvl w:val="0"/>
          <w:numId w:val="1"/>
        </w:numPr>
        <w:spacing w:after="0" w:line="240" w:lineRule="auto"/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</w:pP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If </w:t>
      </w: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the returned value is positive/negative, then the player is doing better/worse</w:t>
      </w: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 than its opponent. </w:t>
      </w:r>
    </w:p>
    <w:p w:rsidR="00724FC8" w:rsidRPr="00331C4D" w:rsidRDefault="00724FC8" w:rsidP="00331C4D">
      <w:pPr>
        <w:pStyle w:val="ListParagraph"/>
        <w:numPr>
          <w:ilvl w:val="0"/>
          <w:numId w:val="1"/>
        </w:numPr>
        <w:spacing w:after="0" w:line="240" w:lineRule="auto"/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</w:pP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If the returned value is "inf"/"-inf", then the player has won/lost</w:t>
      </w: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 the game.</w:t>
      </w:r>
    </w:p>
    <w:p w:rsidR="00724FC8" w:rsidRPr="00724FC8" w:rsidRDefault="00724FC8" w:rsidP="00724FC8">
      <w:pPr>
        <w:spacing w:before="360" w:after="240" w:line="240" w:lineRule="auto"/>
        <w:outlineLvl w:val="3"/>
        <w:rPr>
          <w:rFonts w:ascii="Adobe Caslon Pro" w:eastAsia="Times New Roman" w:hAnsi="Adobe Caslon Pro" w:cs="Segoe UI"/>
          <w:b/>
          <w:bCs/>
          <w:color w:val="24292E"/>
          <w:sz w:val="28"/>
          <w:szCs w:val="24"/>
          <w:lang w:eastAsia="en-GB"/>
        </w:rPr>
      </w:pPr>
      <w:r w:rsidRPr="00724FC8">
        <w:rPr>
          <w:rFonts w:ascii="Adobe Caslon Pro" w:eastAsia="Times New Roman" w:hAnsi="Adobe Caslon Pro" w:cs="Segoe UI"/>
          <w:b/>
          <w:bCs/>
          <w:color w:val="24292E"/>
          <w:sz w:val="28"/>
          <w:szCs w:val="24"/>
          <w:lang w:eastAsia="en-GB"/>
        </w:rPr>
        <w:t>Analysis</w:t>
      </w:r>
    </w:p>
    <w:p w:rsidR="00331C4D" w:rsidRPr="00331C4D" w:rsidRDefault="00446EEF" w:rsidP="00331C4D">
      <w:pPr>
        <w:pStyle w:val="ListParagraph"/>
        <w:numPr>
          <w:ilvl w:val="0"/>
          <w:numId w:val="2"/>
        </w:numPr>
        <w:spacing w:after="240" w:line="240" w:lineRule="auto"/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</w:pPr>
      <w:r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A decent win rate!</w:t>
      </w:r>
    </w:p>
    <w:p w:rsidR="00331C4D" w:rsidRPr="00331C4D" w:rsidRDefault="00331C4D" w:rsidP="00331C4D">
      <w:pPr>
        <w:pStyle w:val="ListParagraph"/>
        <w:numPr>
          <w:ilvl w:val="0"/>
          <w:numId w:val="2"/>
        </w:numPr>
        <w:spacing w:after="240" w:line="240" w:lineRule="auto"/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</w:pP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It is</w:t>
      </w:r>
      <w:r w:rsidR="00724FC8"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 </w:t>
      </w:r>
      <w:r w:rsidR="00724FC8" w:rsidRPr="00331C4D">
        <w:rPr>
          <w:rFonts w:ascii="Adobe Caslon Pro" w:eastAsia="Times New Roman" w:hAnsi="Adobe Caslon Pro" w:cs="Segoe UI"/>
          <w:b/>
          <w:bCs/>
          <w:color w:val="24292E"/>
          <w:sz w:val="24"/>
          <w:szCs w:val="24"/>
          <w:lang w:eastAsia="en-GB"/>
        </w:rPr>
        <w:t xml:space="preserve">easily interpretable and </w:t>
      </w:r>
      <w:r w:rsidR="001B321F" w:rsidRPr="00331C4D">
        <w:rPr>
          <w:rFonts w:ascii="Adobe Caslon Pro" w:eastAsia="Times New Roman" w:hAnsi="Adobe Caslon Pro" w:cs="Segoe UI"/>
          <w:b/>
          <w:bCs/>
          <w:color w:val="24292E"/>
          <w:sz w:val="24"/>
          <w:szCs w:val="24"/>
          <w:lang w:eastAsia="en-GB"/>
        </w:rPr>
        <w:t>fast</w:t>
      </w:r>
      <w:r w:rsidR="00724FC8"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 to compute.</w:t>
      </w: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 </w:t>
      </w:r>
    </w:p>
    <w:p w:rsidR="00724FC8" w:rsidRPr="00331C4D" w:rsidRDefault="00331C4D" w:rsidP="00331C4D">
      <w:pPr>
        <w:pStyle w:val="ListParagraph"/>
        <w:numPr>
          <w:ilvl w:val="0"/>
          <w:numId w:val="2"/>
        </w:numPr>
        <w:spacing w:after="240" w:line="240" w:lineRule="auto"/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</w:pP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But on </w:t>
      </w:r>
      <w:r w:rsidR="00724FC8"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 xml:space="preserve">the downside, it is not really "game aware". It is oblivious to the notion of positional advantage and isn't influenced at all by the specific </w:t>
      </w:r>
      <w:r w:rsidRPr="00331C4D">
        <w:rPr>
          <w:rFonts w:ascii="Adobe Caslon Pro" w:eastAsia="Times New Roman" w:hAnsi="Adobe Caslon Pro" w:cs="Segoe UI"/>
          <w:color w:val="24292E"/>
          <w:sz w:val="24"/>
          <w:szCs w:val="24"/>
          <w:lang w:eastAsia="en-GB"/>
        </w:rPr>
        <w:t>mechanics of the game that only knight moves are allowed.</w:t>
      </w:r>
    </w:p>
    <w:bookmarkEnd w:id="0"/>
    <w:p w:rsidR="00446EEF" w:rsidRDefault="00446EEF" w:rsidP="00331C4D">
      <w:pPr>
        <w:rPr>
          <w:rFonts w:ascii="Adobe Caslon Pro" w:hAnsi="Adobe Caslon Pro"/>
          <w:b/>
          <w:bCs/>
          <w:sz w:val="28"/>
        </w:rPr>
      </w:pPr>
    </w:p>
    <w:p w:rsidR="00446EEF" w:rsidRDefault="00446EEF" w:rsidP="00331C4D">
      <w:pPr>
        <w:rPr>
          <w:rFonts w:ascii="Adobe Caslon Pro" w:hAnsi="Adobe Caslon Pro"/>
          <w:b/>
          <w:bCs/>
          <w:sz w:val="28"/>
        </w:rPr>
      </w:pPr>
    </w:p>
    <w:p w:rsidR="00446EEF" w:rsidRDefault="00331C4D" w:rsidP="00331C4D">
      <w:pPr>
        <w:rPr>
          <w:rFonts w:ascii="Adobe Caslon Pro" w:hAnsi="Adobe Caslon Pro"/>
          <w:b/>
          <w:bCs/>
          <w:sz w:val="28"/>
        </w:rPr>
      </w:pPr>
      <w:r>
        <w:rPr>
          <w:rFonts w:ascii="Adobe Caslon Pro" w:hAnsi="Adobe Caslon Pro"/>
          <w:b/>
          <w:bCs/>
          <w:sz w:val="28"/>
        </w:rPr>
        <w:t>Heuristic 2</w:t>
      </w:r>
      <w:r w:rsidR="00446EEF">
        <w:rPr>
          <w:rFonts w:ascii="Adobe Caslon Pro" w:hAnsi="Adobe Caslon Pro"/>
          <w:b/>
          <w:bCs/>
          <w:sz w:val="28"/>
        </w:rPr>
        <w:t xml:space="preserve"> </w:t>
      </w:r>
    </w:p>
    <w:p w:rsidR="00724FC8" w:rsidRPr="00446EEF" w:rsidRDefault="00446EEF" w:rsidP="00446EEF">
      <w:pPr>
        <w:rPr>
          <w:rFonts w:ascii="Adobe Caslon Pro" w:hAnsi="Adobe Caslon Pro"/>
          <w:bCs/>
          <w:sz w:val="24"/>
        </w:rPr>
      </w:pPr>
      <w:r w:rsidRPr="00446EEF">
        <w:rPr>
          <w:rFonts w:ascii="Adobe Caslon Pro" w:hAnsi="Adobe Caslon Pro"/>
          <w:bCs/>
          <w:sz w:val="24"/>
        </w:rPr>
        <w:t>(own_moves/(1+opp_moves**2))</w:t>
      </w:r>
    </w:p>
    <w:p w:rsidR="00446EEF" w:rsidRPr="00446EEF" w:rsidRDefault="00446EEF" w:rsidP="00446EEF">
      <w:pPr>
        <w:rPr>
          <w:rFonts w:ascii="Adobe Caslon Pro" w:hAnsi="Adobe Caslon Pro"/>
          <w:bCs/>
          <w:sz w:val="24"/>
        </w:rPr>
      </w:pPr>
      <w:r>
        <w:rPr>
          <w:rFonts w:ascii="Adobe Caslon Pro" w:hAnsi="Adobe Caslon Pro"/>
          <w:bCs/>
          <w:sz w:val="24"/>
        </w:rPr>
        <w:t xml:space="preserve">This Heuristic attempted at providing a more wholesome evaluation by amplifying the effect of increasing opponent moves and increasing the sensitivity for our player! </w:t>
      </w:r>
    </w:p>
    <w:p w:rsidR="00331C4D" w:rsidRPr="001B321F" w:rsidRDefault="00331C4D" w:rsidP="00331C4D">
      <w:pPr>
        <w:rPr>
          <w:rFonts w:ascii="Adobe Caslon Pro" w:hAnsi="Adobe Caslon Pro"/>
          <w:b/>
          <w:bCs/>
          <w:sz w:val="28"/>
        </w:rPr>
      </w:pPr>
      <w:r w:rsidRPr="001B321F">
        <w:rPr>
          <w:rFonts w:ascii="Adobe Caslon Pro" w:hAnsi="Adobe Caslon Pro"/>
          <w:b/>
          <w:bCs/>
          <w:sz w:val="28"/>
        </w:rPr>
        <w:t>Analysis</w:t>
      </w:r>
    </w:p>
    <w:p w:rsidR="00331C4D" w:rsidRDefault="00446EEF" w:rsidP="00331C4D">
      <w:pPr>
        <w:numPr>
          <w:ilvl w:val="0"/>
          <w:numId w:val="2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This proves to be the best heuristic out of the three with the highest win percentage!!</w:t>
      </w:r>
    </w:p>
    <w:p w:rsidR="001C0E92" w:rsidRPr="00331C4D" w:rsidRDefault="001C0E92" w:rsidP="00331C4D">
      <w:pPr>
        <w:numPr>
          <w:ilvl w:val="0"/>
          <w:numId w:val="2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It only experiences its worst win percentage in AB_Improved </w:t>
      </w:r>
      <w:bookmarkStart w:id="1" w:name="_GoBack"/>
      <w:bookmarkEnd w:id="1"/>
    </w:p>
    <w:p w:rsidR="00446EEF" w:rsidRDefault="00331C4D" w:rsidP="00331C4D">
      <w:pPr>
        <w:rPr>
          <w:rFonts w:ascii="Adobe Caslon Pro" w:hAnsi="Adobe Caslon Pro"/>
          <w:b/>
          <w:bCs/>
          <w:sz w:val="28"/>
        </w:rPr>
      </w:pPr>
      <w:r w:rsidRPr="00331C4D">
        <w:rPr>
          <w:rFonts w:ascii="Adobe Caslon Pro" w:hAnsi="Adobe Caslon Pro"/>
          <w:b/>
          <w:bCs/>
          <w:sz w:val="28"/>
        </w:rPr>
        <w:t xml:space="preserve">Heuristic </w:t>
      </w:r>
      <w:r>
        <w:rPr>
          <w:rFonts w:ascii="Adobe Caslon Pro" w:hAnsi="Adobe Caslon Pro"/>
          <w:b/>
          <w:bCs/>
          <w:sz w:val="28"/>
        </w:rPr>
        <w:t>3</w:t>
      </w:r>
    </w:p>
    <w:p w:rsidR="00446EEF" w:rsidRPr="00446EEF" w:rsidRDefault="00446EEF" w:rsidP="00331C4D">
      <w:pPr>
        <w:rPr>
          <w:rFonts w:ascii="Adobe Caslon Pro" w:hAnsi="Adobe Caslon Pro"/>
          <w:b/>
          <w:bCs/>
          <w:sz w:val="28"/>
        </w:rPr>
      </w:pPr>
      <w:r w:rsidRPr="00446EEF">
        <w:rPr>
          <w:rFonts w:ascii="Adobe Caslon Pro" w:hAnsi="Adobe Caslon Pro"/>
        </w:rPr>
        <w:t xml:space="preserve"> (moves - opp_moves + centrality(game, game.get_player_location(player)))</w:t>
      </w:r>
    </w:p>
    <w:p w:rsidR="00446EEF" w:rsidRDefault="00446EEF" w:rsidP="00331C4D">
      <w:pPr>
        <w:rPr>
          <w:rFonts w:ascii="Adobe Caslon Pro" w:hAnsi="Adobe Caslon Pro"/>
        </w:rPr>
      </w:pPr>
      <w:r>
        <w:rPr>
          <w:rFonts w:ascii="Adobe Caslon Pro" w:hAnsi="Adobe Caslon Pro"/>
        </w:rPr>
        <w:t>Attempted to try a different approach including centrality</w:t>
      </w:r>
      <w:r w:rsidR="001C0E92">
        <w:rPr>
          <w:rFonts w:ascii="Adobe Caslon Pro" w:hAnsi="Adobe Caslon Pro"/>
        </w:rPr>
        <w:t xml:space="preserve"> to reflect potential of available moves</w:t>
      </w:r>
      <w:r>
        <w:rPr>
          <w:rFonts w:ascii="Adobe Caslon Pro" w:hAnsi="Adobe Caslon Pro"/>
        </w:rPr>
        <w:t>, total moves and opponents moves</w:t>
      </w:r>
      <w:r w:rsidR="001C0E92">
        <w:rPr>
          <w:rFonts w:ascii="Adobe Caslon Pro" w:hAnsi="Adobe Caslon Pro"/>
        </w:rPr>
        <w:t>. I would characterize this as a defensive approach, which attempts to make moves as close to the centre of the board as possible.</w:t>
      </w:r>
    </w:p>
    <w:p w:rsidR="00331C4D" w:rsidRPr="001B321F" w:rsidRDefault="00331C4D" w:rsidP="00331C4D">
      <w:pPr>
        <w:rPr>
          <w:rFonts w:ascii="Adobe Caslon Pro" w:hAnsi="Adobe Caslon Pro"/>
          <w:b/>
          <w:bCs/>
          <w:sz w:val="28"/>
        </w:rPr>
      </w:pPr>
      <w:r w:rsidRPr="001B321F">
        <w:rPr>
          <w:rFonts w:ascii="Adobe Caslon Pro" w:hAnsi="Adobe Caslon Pro"/>
          <w:b/>
          <w:bCs/>
          <w:sz w:val="28"/>
        </w:rPr>
        <w:t>Analysis</w:t>
      </w:r>
    </w:p>
    <w:p w:rsidR="00724FC8" w:rsidRDefault="00446EEF" w:rsidP="00331C4D">
      <w:pPr>
        <w:numPr>
          <w:ilvl w:val="0"/>
          <w:numId w:val="2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Not great </w:t>
      </w:r>
      <w:r w:rsidR="001C0E92">
        <w:rPr>
          <w:rFonts w:ascii="Adobe Caslon Pro" w:hAnsi="Adobe Caslon Pro"/>
        </w:rPr>
        <w:t>at offensive but reasonable defence attributes!</w:t>
      </w:r>
    </w:p>
    <w:p w:rsidR="00446EEF" w:rsidRPr="00331C4D" w:rsidRDefault="001C0E92" w:rsidP="00331C4D">
      <w:pPr>
        <w:numPr>
          <w:ilvl w:val="0"/>
          <w:numId w:val="2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worst out of the three </w:t>
      </w:r>
      <w:r w:rsidR="001B321F">
        <w:rPr>
          <w:rFonts w:ascii="Adobe Caslon Pro" w:hAnsi="Adobe Caslon Pro"/>
        </w:rPr>
        <w:t xml:space="preserve">in terms of win percentage </w:t>
      </w:r>
      <w:r>
        <w:rPr>
          <w:rFonts w:ascii="Adobe Caslon Pro" w:hAnsi="Adobe Caslon Pro"/>
        </w:rPr>
        <w:t>-- Only wins in Random and MM_Open!</w:t>
      </w:r>
    </w:p>
    <w:p w:rsidR="00A63632" w:rsidRDefault="00A63632">
      <w:pPr>
        <w:rPr>
          <w:rFonts w:ascii="Adobe Caslon Pro" w:hAnsi="Adobe Caslon Pro"/>
        </w:rPr>
      </w:pPr>
    </w:p>
    <w:p w:rsidR="001C0E92" w:rsidRDefault="001C0E92">
      <w:pPr>
        <w:rPr>
          <w:rFonts w:ascii="Adobe Caslon Pro" w:hAnsi="Adobe Caslon Pro"/>
        </w:rPr>
      </w:pPr>
    </w:p>
    <w:p w:rsidR="001C0E92" w:rsidRPr="00724FC8" w:rsidRDefault="001C0E92">
      <w:pPr>
        <w:rPr>
          <w:rFonts w:ascii="Adobe Caslon Pro" w:hAnsi="Adobe Caslon Pro"/>
        </w:rPr>
      </w:pPr>
    </w:p>
    <w:sectPr w:rsidR="001C0E92" w:rsidRPr="0072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00"/>
    <w:family w:val="roman"/>
    <w:pitch w:val="variable"/>
    <w:sig w:usb0="8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52FD0"/>
    <w:multiLevelType w:val="hybridMultilevel"/>
    <w:tmpl w:val="DB58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B02CF"/>
    <w:multiLevelType w:val="hybridMultilevel"/>
    <w:tmpl w:val="F83CB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7C"/>
    <w:rsid w:val="001B321F"/>
    <w:rsid w:val="001C0E92"/>
    <w:rsid w:val="00316A7C"/>
    <w:rsid w:val="00331C4D"/>
    <w:rsid w:val="00446EEF"/>
    <w:rsid w:val="00496553"/>
    <w:rsid w:val="00724FC8"/>
    <w:rsid w:val="00A6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D587"/>
  <w15:chartTrackingRefBased/>
  <w15:docId w15:val="{EC92BBE9-86B1-4751-AAA3-4C73951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Karan</dc:creator>
  <cp:keywords/>
  <dc:description/>
  <cp:lastModifiedBy>Pinto, Karan</cp:lastModifiedBy>
  <cp:revision>2</cp:revision>
  <dcterms:created xsi:type="dcterms:W3CDTF">2017-08-20T13:32:00Z</dcterms:created>
  <dcterms:modified xsi:type="dcterms:W3CDTF">2017-08-20T14:54:00Z</dcterms:modified>
</cp:coreProperties>
</file>