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Software Design Document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Playwright AI Test Generator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June 2026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Playwright AI Test Generator</w:t>
      </w:r>
    </w:p>
    <w:p>
      <w:r>
        <w:br/>
      </w:r>
    </w:p>
    <w:p>
      <w:pPr>
        <w:pStyle w:val="Heading1"/>
      </w:pPr>
      <w:r>
        <w:t xml:space="preserve">1. Introduction</w:t>
      </w:r>
    </w:p>
    <w:p>
      <w:pPr>
        <w:spacing w:after="160"/>
      </w:pP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Software Design Document (SDD) describes the architecture, component design, and design decisions for the Playwright AI Test Generator — a tool that automatically generates Playwright-based Python UI tests from workflow descriptions, live URLs, and recorded user interactions.</w:t>
      </w:r>
    </w:p>
    <w:p>
      <w:pPr>
        <w:spacing w:after="160"/>
      </w:pP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 provides three primary input modes: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Description: the user writes a natural-language description of a user flow and the system generates a complete Python Playwright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Analysis: the user provides a website URL and describes a test scenario; the system generates a contextually aware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Recording Import: the user pastes raw Playwright codegen output and the system refactors it into a clean, production-ready test.</w:t>
      </w:r>
    </w:p>
    <w:p>
      <w:pPr>
        <w:spacing w:after="160"/>
      </w:pPr>
    </w:p>
    <w:p>
      <w:pPr>
        <w:pStyle w:val="Heading2"/>
      </w:pPr>
      <w:r>
        <w:t xml:space="preserve">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Microsoft's cross-browser end-to-end testing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Anthropic's large language model API used for intelligent test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codegen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Playwright's built-in session recorder that outputs raw test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Document — describes architecture and component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 Document — describes implementation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 — the AI engine powering test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Documentation — https://playwright.dev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 Claude API — https://docs.anthropic.com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Pytest — https://docs.pytest.org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2. System Overview</w:t>
      </w:r>
    </w:p>
    <w:p>
      <w:pPr>
        <w:spacing w:after="160"/>
      </w:pPr>
    </w:p>
    <w:p>
      <w:pPr>
        <w:pStyle w:val="Heading2"/>
      </w:pPr>
      <w:r>
        <w:t xml:space="preserve">2.1 Product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Playwright AI Test Generator is a web-based application that bridges the gap between manual test writing and fully automated test generation. It leverages Claude AI to interpret natural language workflows and transform them into executable, well-structured Playwright Python tests.</w:t>
      </w:r>
    </w:p>
    <w:p>
      <w:pPr>
        <w:spacing w:after="160"/>
      </w:pPr>
    </w:p>
    <w:p>
      <w:pPr>
        <w:pStyle w:val="Heading2"/>
      </w:pPr>
      <w:r>
        <w:t xml:space="preserve">2.2 Key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 language to test code conversion using Claude claude-sonnet-4-20250514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input modes covering the full spectrum from description to recording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One-click copy of generated tests ready to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Production-quality output with assertions, waits, and error handling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local dependencies — runs entirely in the browser</w:t>
      </w:r>
    </w:p>
    <w:p>
      <w:pPr>
        <w:spacing w:after="160"/>
      </w:pPr>
    </w:p>
    <w:p>
      <w:pPr>
        <w:pStyle w:val="Heading2"/>
      </w:pPr>
      <w:r>
        <w:t xml:space="preserve">2.3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maintains automated test suites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input modes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tests during feature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description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(manual)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Python knowledge; wants to automate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import mode</w:t>
            </w:r>
          </w:p>
        </w:tc>
      </w:tr>
    </w:tbl>
    <w:p>
      <w:pPr>
        <w:spacing w:after="160"/>
      </w:pPr>
    </w:p>
    <w:p>
      <w:r>
        <w:br/>
      </w:r>
    </w:p>
    <w:p>
      <w:pPr>
        <w:pStyle w:val="Heading1"/>
      </w:pPr>
      <w:r>
        <w:t xml:space="preserve">3. Architecture Design</w:t>
      </w:r>
    </w:p>
    <w:p>
      <w:pPr>
        <w:spacing w:after="160"/>
      </w:pPr>
    </w:p>
    <w:p>
      <w:pPr>
        <w:pStyle w:val="Heading2"/>
      </w:pPr>
      <w:r>
        <w:t xml:space="preserve">3.1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 single-page application (SPA) architecture with a thin client that communicates directly with the Anthropic Claude API. There is no backend server — all logic runs in the browser.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Presentation Layer: HTML/CSS/JavaScript UI with three tabbed input panels and a results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Layer: JavaScript orchestration logic that builds prompts, calls the Claude API, and processes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Layer: Anthropic claude-sonnet-4-20250514 model invoked via REST API for intelligent test generation</w:t>
      </w:r>
    </w:p>
    <w:p>
      <w:pPr>
        <w:spacing w:after="160"/>
      </w:pPr>
    </w:p>
    <w:p>
      <w:pPr>
        <w:pStyle w:val="Heading2"/>
      </w:pPr>
      <w:r>
        <w:t xml:space="preserve">3.2 Component Diagram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following components interact in the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switching between the three input modes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WorkflowInputPanel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workflow text and optional URL for mode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URLInputPanel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URL and scenario description for mode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RecordingInputPanel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raw Playwright codegen output for mode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Constructs structured prompts tailored to each input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ClaudeAPIClient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fetch calls to Anthropic /v1/messages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Strips markdown fences and cleans API response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generated code with syntax-aware rendering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ClipboardHandler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generated code to system clipboard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request/response cycle follows these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selects an input mode and fills in the required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PromptBuilder constructs a mode-specific prompt with user input embedded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ClaudeAPIClient sends a POST request to https://api.anthropic.com/v1/messages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returns the generated Python test code as a text content block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ResponseParser strips markdown fences (```python ... ```) if present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OutputPanel renders the cleaned code and enables the Copy button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4. Component Design</w:t>
      </w:r>
    </w:p>
    <w:p>
      <w:pPr>
        <w:spacing w:after="160"/>
      </w:pPr>
    </w:p>
    <w:p>
      <w:pPr>
        <w:pStyle w:val="Heading2"/>
      </w:pPr>
      <w:r>
        <w:t xml:space="preserve">4.1 Tab Controller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TabController manages three modes: Workflow Description (index 0), Analyze URL (index 1), and Record Workflow (index 2). On tab switch it adds/removes the .active CSS class from the relevant panel and updates the currentMode state variable used by the prompt builder.</w:t>
      </w:r>
    </w:p>
    <w:p>
      <w:pPr>
        <w:spacing w:after="160"/>
      </w:pPr>
    </w:p>
    <w:p>
      <w:pPr>
        <w:pStyle w:val="Heading2"/>
      </w:pPr>
      <w:r>
        <w:t xml:space="preserve">4.2 Prompt Builder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PromptBuilder module has three prompt templates — one per input mode. Each template enforces the following contract with the 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must be Python using the async Playwright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imports, fixtures, and a pytest-style test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human-readable comments at each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at least one assertion per user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smart waits (wait_for_selector, wait_for_load_state) instead of hardcoded sleeps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ONLY code — no explanations, preamble, or markdown fences</w:t>
      </w:r>
    </w:p>
    <w:p>
      <w:pPr>
        <w:spacing w:after="160"/>
      </w:pPr>
    </w:p>
    <w:p>
      <w:pPr>
        <w:pStyle w:val="Heading2"/>
      </w:pPr>
      <w:r>
        <w:t xml:space="preserve">4.3 Recording Import Refactor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user pastes raw Playwright codegen output, the prompt instructs Claude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any JavaScript-style code to Python async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magic strings (URLs, selectors, credentials) into named constants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redundant mouse-move and hover events captured by codegen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missing assertions inferred from the recorded navigation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Restructure into a single pytest-compatible async test function</w:t>
      </w:r>
    </w:p>
    <w:p>
      <w:pPr>
        <w:spacing w:after="160"/>
      </w:pPr>
    </w:p>
    <w:p>
      <w:pPr>
        <w:pStyle w:val="Heading2"/>
      </w:pPr>
      <w:r>
        <w:t xml:space="preserve">4.4 Output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OutputPanel renders code inside a &lt;pre&gt;&lt;code&gt; block styled with a monospace font. Once code is displayed the Copy button uses the Clipboard API (navigator.clipboard.writeText) and provides visual confirmation by briefly changing its label to 'Copied!'.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5. UI Design</w:t>
      </w:r>
    </w:p>
    <w:p>
      <w:pPr>
        <w:spacing w:after="160"/>
      </w:pPr>
    </w:p>
    <w:p>
      <w:pPr>
        <w:pStyle w:val="Heading2"/>
      </w:pPr>
      <w:r>
        <w:t xml:space="preserve">5.1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uses a tab-based single-page 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Three tab buttons for mode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Area: Context-sensitive form for the active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Area: Collapsible panel that appears after generation, containing the code block and copy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State: An inline spinner with status text while the AI is processing</w:t>
      </w:r>
    </w:p>
    <w:p>
      <w:pPr>
        <w:spacing w:after="160"/>
      </w:pPr>
    </w:p>
    <w:p>
      <w:pPr>
        <w:pStyle w:val="Heading2"/>
      </w:pPr>
      <w:r>
        <w:t xml:space="preserve">5.2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icon-only buttons carry aria-label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Decorative icons use aria-hidden='true'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inputs have associated &lt;label&gt;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 rings are visible for keyboard navigation</w:t>
      </w:r>
    </w:p>
    <w:p>
      <w:pPr>
        <w:spacing w:after="160"/>
      </w:pPr>
    </w:p>
    <w:p>
      <w:pPr>
        <w:pStyle w:val="Heading2"/>
      </w:pPr>
      <w:r>
        <w:t xml:space="preserve">5.3 Responsive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layout is responsive. The tab bar wraps on narrow viewports. The input area and output code block use 100% width with padding to ensure readability on mobile screens.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6. Error Handling</w:t>
      </w:r>
    </w:p>
    <w:p>
      <w:pPr>
        <w:spacing w:after="160"/>
      </w:pPr>
    </w:p>
    <w:p>
      <w:pPr>
        <w:pStyle w:val="Heading2"/>
      </w:pPr>
      <w:r>
        <w:t xml:space="preserve">6.1 Input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API call is made, the UI validates that required fields are non-empty. If validation fails a native browser alert is shown and no API call is made.</w:t>
      </w:r>
    </w:p>
    <w:p>
      <w:pPr>
        <w:spacing w:after="160"/>
      </w:pPr>
    </w:p>
    <w:p>
      <w:pPr>
        <w:pStyle w:val="Heading2"/>
      </w:pPr>
      <w:r>
        <w:t xml:space="preserve">6.2 API Errors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fetch calls are wrapped in try/catch. If the API returns a non-OK status or the network request fails, the error message is displayed in a styled error div below the output panel instead of breaking the UI.</w:t>
      </w:r>
    </w:p>
    <w:p>
      <w:pPr>
        <w:spacing w:after="160"/>
      </w:pPr>
    </w:p>
    <w:p>
      <w:pPr>
        <w:pStyle w:val="Heading2"/>
      </w:pPr>
      <w:r>
        <w:t xml:space="preserve">6.3 Response Parsing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response parser defensively strips markdown fences using a regex replace before displaying the code. This guards against the model occasionally wrapping output in backtick fences despite the prompt instruction.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7. Security Considerations</w:t>
      </w:r>
    </w:p>
    <w:p>
      <w:pPr>
        <w:spacing w:after="160"/>
      </w:pPr>
    </w:p>
    <w:p>
      <w:pPr>
        <w:pStyle w:val="Heading2"/>
      </w:pPr>
      <w:r>
        <w:t xml:space="preserve">7.1 API Key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Anthropic API key is injected by the hosting environment (Claude.ai's artifact runtime) and is never exposed in client-side code. Users cannot read or exfiltrate the key from the browser.</w:t>
      </w:r>
    </w:p>
    <w:p>
      <w:pPr>
        <w:spacing w:after="160"/>
      </w:pPr>
    </w:p>
    <w:p>
      <w:pPr>
        <w:pStyle w:val="Heading2"/>
      </w:pPr>
      <w:r>
        <w:t xml:space="preserve">7.2 User Input Sanitisation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user input is sent as a plain string inside a JSON payload to the Claude API. The input is not rendered as HTML anywhere in the UI, preventing XSS attacks. The generated code is rendered as plain text inside a &lt;code&gt; element, not executed in the browser.</w:t>
      </w:r>
    </w:p>
    <w:p>
      <w:pPr>
        <w:spacing w:after="160"/>
      </w:pPr>
    </w:p>
    <w:p>
      <w:pPr>
        <w:pStyle w:val="Heading2"/>
      </w:pPr>
      <w:r>
        <w:t xml:space="preserve">7.3 Generated Code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Generated Playwright tests are presented as read-only code for the user to copy and run locally. No generated code is executed within the web application.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8. Future Enhancements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Multi-test suite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full test file with multiple test functions from a list of scenarios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Object Model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Optionally structure generated tests using the Page Object Model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history/library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generated tests in browser storage for later retrieval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config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GitHub Actions or GitLab CI YAML to run the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live DOM from the target URL to produce accurate selectors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to pytest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generated tests into a downloadable .zip project skeleton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2026-06-07T18:05:13.045Z</dcterms:created>
  <dcterms:modified xsi:type="dcterms:W3CDTF">2026-06-07T18:05:13.045Z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