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B04E8"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b/>
          <w:bCs/>
          <w:szCs w:val="24"/>
        </w:rPr>
        <w:t>Task 1: Reflective Learning</w:t>
      </w:r>
    </w:p>
    <w:p w14:paraId="23F826E1"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In Activity 1, social skills were my strongest emotional intelligence component (Goleman, 1998) and self-awareness was my weakest. In a group project, I missed a teammate’s concern that tasks were shared unevenly. They carried extra work, and we lost the chance to fix it early. My thesis is that I build rapport well but do not always notice how my actions affect others.</w:t>
      </w:r>
    </w:p>
    <w:p w14:paraId="01F83D1D"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In Goleman’s (1998) terms, strong social skill without self-awareness means I influence people without checking how I come across. My default style resembled the affiliative one, which Goleman (2000) warns can avoid difficult conversations. It did not fit: the group needed challenge, not harmony. I also delegated tasks but kept the final say, which probably left teammates little room to speak. This view has limits. Antonakis, Ashkanasy and Dasborough (2009) argue that emotional intelligence is poorly defined and measured, so my self-rating may depend on the model used.</w:t>
      </w:r>
    </w:p>
    <w:p w14:paraId="2B4D3DEE"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My strength is real: teammates often asked me to clarify task requirements and solve technical problems. The gap had a cost. A teammate carried a problem alone, and trust built more on ability than benevolence (Mayer, Davis and Schoorman, 1995) gave them less reason to tell me.</w:t>
      </w:r>
    </w:p>
    <w:p w14:paraId="4D4D9660"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 xml:space="preserve">I once believed leadership was a natural trait. Activity 1 and the workbook changed my mind: self-awareness can be developed, and noticing others </w:t>
      </w:r>
      <w:r w:rsidRPr="008C2FB5">
        <w:rPr>
          <w:rFonts w:eastAsia="Times New Roman" w:cs="Arial"/>
          <w:szCs w:val="24"/>
        </w:rPr>
        <w:t>achieves little unless I act on it. I now see empathy as information for better decisions, not just being kind (Goleman, 1998).</w:t>
      </w:r>
    </w:p>
    <w:p w14:paraId="348EB339"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My potential is credible but unproven, provided I seek the feedback I lack. During the next team project, a trusted teammate will observe two meetings and give written feedback on how I respond to concerns, reviewed after four weeks. Success means a teammate raising a concern with me unprompted.</w:t>
      </w:r>
    </w:p>
    <w:p>
      <w:pPr>
        <w:pStyle w:val="Heading1"/>
      </w:pPr>
      <w:r>
        <w:t>Task 2: Summative Plan</w:t>
      </w:r>
    </w:p>
    <w:p>
      <w:r>
        <w:rPr>
          <w:b/>
        </w:rPr>
        <w:t>Overview</w:t>
      </w:r>
    </w:p>
    <w:p>
      <w:r>
        <w:t>I will argue that effective leadership cannot be judged by position or public image alone, but by decisions, management of resources and how people are treated and perceived. I will test this through Mary Barra at General Motors (AC1) and Jacinda Ardern, former Prime Minister of New Zealand (AC3).</w:t>
      </w:r>
    </w:p>
    <w:p>
      <w:r>
        <w:rPr>
          <w:b/>
        </w:rPr>
        <w:t>AC1: Understanding Leadership</w:t>
      </w:r>
    </w:p>
    <w:p>
      <w:r>
        <w:t>Kotter (1990) separates management (coping with complexity through planning and control) from leadership (coping with change), which frames the debate. Mintzberg (1973) challenges it: observed managers performed interpersonal and informational roles, so the two overlap in practice. Northouse (2021) defines leadership as a process of influence toward shared goals, and Bass (1985) provides the transformational model I will use to judge whether a leader changes how people think and act, not only what they do. I will argue that Kotter’s distinction is useful but incomplete, and test it on one case.</w:t>
      </w:r>
    </w:p>
    <w:p>
      <w:r>
        <w:t>Barra, GM’s CEO since 2014 and Chair since 2016 (General Motors, no date), tests whether a strategic shift towards electrification and software depended on management systems as well as vision. A weakness is that company material states aims and does not prove success. I will therefore set it against independent evidence on delivery, including criticism. I chose Barra as a business example, not for diversity, to keep AC1 separate from AC3.</w:t>
      </w:r>
    </w:p>
    <w:p>
      <w:r>
        <w:rPr>
          <w:b/>
        </w:rPr>
        <w:t>AC3: Diverse Leader</w:t>
      </w:r>
    </w:p>
    <w:p>
      <w:r>
        <w:t>I chose Ardern because she led a national government as a young woman and became a mother in office, and because her communication and empathy became central to how her leadership was judged. Gender is the identity I will analyse. I rejected Barra for this task to avoid overlap, and because AC1 requires a different focus.</w:t>
      </w:r>
    </w:p>
    <w:p>
      <w:r>
        <w:t>My lens is role congruity theory (Eagly and Karau, 2002): women leaders face a mismatch between expectations of women and of leaders, so identical behaviour may be judged differently. Eagly and Carli (2007) add the organisational barriers women face. Bass (1985) will assess what Ardern did, and Wilson (2020) gives an evidence-based account of her pandemic leadership. I will examine speeches, decisions and outcomes, and treat criticism of her record as counter-evidence, not as bias to dismiss.</w:t>
      </w:r>
    </w:p>
    <w:p>
      <w:r>
        <w:t>Limits: one political case may not transfer to business; evidence is media-filtered; and gender is one of many identities, so I will avoid assuming women lead in one particular way.</w:t>
      </w:r>
    </w:p>
    <w:p>
      <w:r>
        <w:rPr>
          <w:b/>
        </w:rPr>
        <w:t>Integration and risks</w:t>
      </w:r>
    </w:p>
    <w:p>
      <w:r>
        <w:t>Both cases test one claim: if leadership and management overlap, strong leaders need reliable systems, and perceptions of leadership are shaped by who the leader is. The main risks are relying on sources that praise leaders, reduced by comparing company and political statements with independent analysis, and over-attributing outcomes to personality or gender. The sources disagree: Kotter divides leadership from management, whereas Mintzberg finds them blended, and I will weigh classic arguments against more recent, peer-reviewed work.</w:t>
      </w:r>
    </w:p>
    <w:p>
      <w:pPr>
        <w:pStyle w:val="Heading1"/>
      </w:pPr>
      <w:r>
        <w:t>Reference List</w:t>
      </w:r>
    </w:p>
    <w:p>
      <w:r>
        <w:t>Antonakis, J., Ashkanasy, N.M. and Dasborough, M.T. (2009) 'Does leadership need emotional intelligence?', The Leadership Quarterly, 20(2), pp. 247–261.</w:t>
      </w:r>
    </w:p>
    <w:p>
      <w:r>
        <w:t>Bass, B.M. (1985) Leadership and performance beyond expectations. New York: Free Press.</w:t>
      </w:r>
    </w:p>
    <w:p>
      <w:r>
        <w:t>Eagly, A.H. and Carli, L.L. (2007) Through the labyrinth: the truth about how women become leaders. Boston, MA: Harvard Business School Press.</w:t>
      </w:r>
    </w:p>
    <w:p>
      <w:r>
        <w:t>Eagly, A.H. and Karau, S.J. (2002) 'Role congruity theory of prejudice toward female leaders', Psychological Review, 109(3), pp. 573–598. doi:10.1037/0033-295X.109.3.573.</w:t>
      </w:r>
    </w:p>
    <w:p>
      <w:r>
        <w:t>General Motors (no date) Mary Barra. Available at: https://www.gm.com/company/leadership.detail.html/Pages/bios/global/en/corporate-officers/Mary-Barra (Accessed: 15 October 2026).</w:t>
      </w:r>
    </w:p>
    <w:p>
      <w:r>
        <w:t>Goleman, D. (1998) 'What makes a leader?', Harvard Business Review, 76(6), pp. 93–102.</w:t>
      </w:r>
    </w:p>
    <w:p>
      <w:r>
        <w:t>Goleman, D. (2000) 'Leadership that gets results', Harvard Business Review, 78(2), pp. 78–90.</w:t>
      </w:r>
    </w:p>
    <w:p>
      <w:r>
        <w:t>Kotter, J.P. (1990) 'What leaders really do', Harvard Business Review, 68(3), pp. 103–111.</w:t>
      </w:r>
    </w:p>
    <w:p>
      <w:r>
        <w:t>Mayer, R.C., Davis, J.H. and Schoorman, F.D. (1995) 'An integrative model of organizational trust', Academy of Management Review, 20(3), pp. 709–734.</w:t>
      </w:r>
    </w:p>
    <w:p>
      <w:r>
        <w:t>Mintzberg, H. (1973) The nature of managerial work. New York: Harper &amp; Row.</w:t>
      </w:r>
    </w:p>
    <w:p>
      <w:r>
        <w:t>Northouse, P.G. (2021) Leadership: theory and practice. 9th edn. Thousand Oaks, CA: SAGE Publications.</w:t>
      </w:r>
    </w:p>
    <w:p>
      <w:r>
        <w:t>Wilson, S. (2020) ‘Pandemic leadership: lessons from New Zealand’s approach to COVID-19’, Leadership. doi:10.1177/1742715020929151.</w:t>
      </w: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Raj Giri</cp:lastModifiedBy>
  <cp:revision>3</cp:revision>
  <dcterms:created xsi:type="dcterms:W3CDTF">2013-12-23T23:15:00Z</dcterms:created>
  <dcterms:modified xsi:type="dcterms:W3CDTF">2026-10-15T12:05:00Z</dcterms:modified>
  <cp:category/>
</cp:coreProperties>
</file>