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CSR Partnerships — Page Content (Rewritten)</w:t>
      </w:r>
    </w:p>
    <w:p>
      <w:pPr>
        <w:jc w:val="center"/>
      </w:pPr>
      <w:r>
        <w:rPr>
          <w:i/>
          <w:sz w:val="20"/>
        </w:rPr>
        <w:t>Updated to feature all Seven Pillars of Hope while retaining Animal Welfare as the current flagship opportunity.</w:t>
      </w:r>
    </w:p>
    <w:p/>
    <w:p>
      <w:r>
        <w:rPr>
          <w:b/>
          <w:sz w:val="40"/>
        </w:rPr>
        <w:t>CSR Partnerships</w:t>
      </w:r>
    </w:p>
    <w:p>
      <w:r>
        <w:rPr>
          <w:b w:val="0"/>
          <w:i w:val="0"/>
          <w:sz w:val="22"/>
        </w:rPr>
        <w:t>We are a CSR-1 registered implementation partner (80G | 12A) delivering audit-ready programmes with measurable impact across seven pillars of social and environmental focus.</w:t>
      </w:r>
    </w:p>
    <w:p>
      <w:r>
        <w:rPr>
          <w:b/>
          <w:i w:val="0"/>
          <w:sz w:val="22"/>
        </w:rPr>
        <w:t>[Request Partnership Consultation]</w:t>
      </w:r>
    </w:p>
    <w:p>
      <w:r>
        <w:rPr>
          <w:i/>
          <w:color w:val="6B6B6B"/>
          <w:sz w:val="18"/>
        </w:rPr>
        <w:t>(Designer Note: Primary CTA button — opens the partnership form lower on the page.)</w:t>
      </w:r>
    </w:p>
    <w:p/>
    <w:p>
      <w:r>
        <w:rPr>
          <w:b/>
          <w:sz w:val="28"/>
        </w:rPr>
        <w:t>Why Corporates Choose RKM</w:t>
      </w:r>
    </w:p>
    <w:p>
      <w:r>
        <w:rPr>
          <w:i/>
          <w:color w:val="6B6B6B"/>
          <w:sz w:val="18"/>
        </w:rPr>
        <w:t>(Designer Note: Display the four cards below in a single row on desktop (2x2 on mobile).)</w:t>
      </w:r>
    </w:p>
    <w:p>
      <w:r>
        <w:rPr>
          <w:b/>
          <w:sz w:val="22"/>
        </w:rPr>
        <w:t>Fully Compliant</w:t>
      </w:r>
    </w:p>
    <w:p>
      <w:r>
        <w:rPr>
          <w:b w:val="0"/>
          <w:i w:val="0"/>
          <w:sz w:val="20"/>
        </w:rPr>
        <w:t>Schedule VII aligned | Utilisation certificates | 80G | 12A | CSR-1</w:t>
      </w:r>
    </w:p>
    <w:p>
      <w:r>
        <w:rPr>
          <w:b/>
          <w:sz w:val="22"/>
        </w:rPr>
        <w:t>Transparent</w:t>
      </w:r>
    </w:p>
    <w:p>
      <w:r>
        <w:rPr>
          <w:b w:val="0"/>
          <w:i w:val="0"/>
          <w:sz w:val="20"/>
        </w:rPr>
        <w:t>85–90% of funds to programmes | Audited financials | Regular impact reports</w:t>
      </w:r>
    </w:p>
    <w:p>
      <w:r>
        <w:rPr>
          <w:b/>
          <w:sz w:val="22"/>
        </w:rPr>
        <w:t>Customised</w:t>
      </w:r>
    </w:p>
    <w:p>
      <w:r>
        <w:rPr>
          <w:b w:val="0"/>
          <w:i w:val="0"/>
          <w:sz w:val="20"/>
        </w:rPr>
        <w:t>Aligned to your CSR policy, geography, thematic focus, and budget</w:t>
      </w:r>
    </w:p>
    <w:p>
      <w:r>
        <w:rPr>
          <w:b/>
          <w:sz w:val="22"/>
        </w:rPr>
        <w:t>Engaging</w:t>
      </w:r>
    </w:p>
    <w:p>
      <w:r>
        <w:rPr>
          <w:b w:val="0"/>
          <w:i w:val="0"/>
          <w:sz w:val="20"/>
        </w:rPr>
        <w:t>Employee volunteering, site visits, and shareable impact stories</w:t>
      </w:r>
    </w:p>
    <w:p/>
    <w:p>
      <w:r>
        <w:rPr>
          <w:b/>
          <w:sz w:val="28"/>
        </w:rPr>
        <w:t>Seven Pillars of Hope — Where Your CSR Can Create Impact</w:t>
      </w:r>
    </w:p>
    <w:p>
      <w:r>
        <w:rPr>
          <w:b w:val="0"/>
          <w:i/>
          <w:sz w:val="20"/>
        </w:rPr>
        <w:t>RKM Foundation operates across seven thematic pillars, each aligned with Schedule VII of the Companies Act, 2013. Corporates may choose to support a single pillar or design a programme spanning multiple pillars based on their CSR policy.</w:t>
      </w:r>
    </w:p>
    <w:p>
      <w:r>
        <w:rPr>
          <w:i/>
          <w:color w:val="6B6B6B"/>
          <w:sz w:val="18"/>
        </w:rPr>
        <w:t>(Designer Note: Display as a 7-card grid (4 on top row, 3 on second row on desktop; single column on mobile). Use the existing pillar icons / images from /4 Content/About/7 Pillars Images/.)</w:t>
      </w:r>
    </w:p>
    <w:p/>
    <w:p>
      <w:r>
        <w:rPr>
          <w:b/>
          <w:sz w:val="22"/>
        </w:rPr>
        <w:t>1. My Self — Healing Through Mind, Body &amp; Soul</w:t>
      </w:r>
    </w:p>
    <w:p>
      <w:r>
        <w:rPr>
          <w:b w:val="0"/>
          <w:i w:val="0"/>
          <w:sz w:val="20"/>
        </w:rPr>
        <w:t>Health and wellness initiatives, including blood and organ donation drives, mental health care, life-saving medical support, and holistic well-being programmes that restore dignity and hope.</w:t>
      </w:r>
    </w:p>
    <w:p>
      <w:r>
        <w:rPr>
          <w:b/>
          <w:sz w:val="18"/>
        </w:rPr>
        <w:t xml:space="preserve">CSR Alignment: </w:t>
      </w:r>
      <w:r>
        <w:rPr>
          <w:i/>
          <w:sz w:val="18"/>
        </w:rPr>
        <w:t>Schedule VII (i) — Promoting healthcare and preventive healthcare.</w:t>
      </w:r>
    </w:p>
    <w:p>
      <w:r>
        <w:rPr>
          <w:b/>
          <w:sz w:val="18"/>
        </w:rPr>
        <w:t xml:space="preserve">Examples of supportable initiatives: </w:t>
      </w:r>
      <w:r>
        <w:rPr>
          <w:sz w:val="18"/>
        </w:rPr>
        <w:t>Health camps, blood donation drives, mental wellness programmes, hospital partnerships, medical aid funds.</w:t>
      </w:r>
    </w:p>
    <w:p/>
    <w:p>
      <w:r>
        <w:rPr>
          <w:b/>
          <w:sz w:val="22"/>
        </w:rPr>
        <w:t>2. My People — Empowering Lives, Strengthening Communities</w:t>
      </w:r>
    </w:p>
    <w:p>
      <w:r>
        <w:rPr>
          <w:b w:val="0"/>
          <w:i w:val="0"/>
          <w:sz w:val="20"/>
        </w:rPr>
        <w:t>Programmes supporting underprivileged communities — livelihoods, vocational skills, education for children, support for the elderly, and dignity for those most in need.</w:t>
      </w:r>
    </w:p>
    <w:p>
      <w:r>
        <w:rPr>
          <w:b/>
          <w:sz w:val="18"/>
        </w:rPr>
        <w:t xml:space="preserve">CSR Alignment: </w:t>
      </w:r>
      <w:r>
        <w:rPr>
          <w:i/>
          <w:sz w:val="18"/>
        </w:rPr>
        <w:t>Schedule VII (i), (ii), (iii) — Eradicating hunger and poverty, education, empowering women and elderly.</w:t>
      </w:r>
    </w:p>
    <w:p>
      <w:r>
        <w:rPr>
          <w:b/>
          <w:sz w:val="18"/>
        </w:rPr>
        <w:t xml:space="preserve">Examples of supportable initiatives: </w:t>
      </w:r>
      <w:r>
        <w:rPr>
          <w:sz w:val="18"/>
        </w:rPr>
        <w:t>Scholarships, skill development, elder care, women empowerment, child nutrition, livelihood projects.</w:t>
      </w:r>
    </w:p>
    <w:p/>
    <w:p>
      <w:r>
        <w:rPr>
          <w:b/>
          <w:sz w:val="22"/>
        </w:rPr>
        <w:t>3. My Animals — Care, Compassion &amp; Shelter</w:t>
      </w:r>
    </w:p>
    <w:p>
      <w:r>
        <w:rPr>
          <w:b w:val="0"/>
          <w:i w:val="0"/>
          <w:sz w:val="20"/>
        </w:rPr>
        <w:t>A permanent shelter and ongoing medical care for rescued dogs and cats, alongside community awareness on humane animal welfare. Currently RKM Foundation's flagship CSR opportunity.</w:t>
      </w:r>
    </w:p>
    <w:p>
      <w:r>
        <w:rPr>
          <w:b/>
          <w:sz w:val="18"/>
        </w:rPr>
        <w:t xml:space="preserve">CSR Alignment: </w:t>
      </w:r>
      <w:r>
        <w:rPr>
          <w:i/>
          <w:sz w:val="18"/>
        </w:rPr>
        <w:t>Schedule VII (iv) — Animal welfare.</w:t>
      </w:r>
    </w:p>
    <w:p>
      <w:r>
        <w:rPr>
          <w:b/>
          <w:sz w:val="18"/>
        </w:rPr>
        <w:t xml:space="preserve">Examples of supportable initiatives: </w:t>
      </w:r>
      <w:r>
        <w:rPr>
          <w:sz w:val="18"/>
        </w:rPr>
        <w:t>Shelter infrastructure, veterinary care, sterilisation drives, rescue operations, awareness programmes.</w:t>
      </w:r>
    </w:p>
    <w:p/>
    <w:p>
      <w:r>
        <w:rPr>
          <w:b/>
          <w:sz w:val="22"/>
        </w:rPr>
        <w:t>4. My World — Learning, Awareness &amp; Global Citizenship</w:t>
      </w:r>
    </w:p>
    <w:p>
      <w:r>
        <w:rPr>
          <w:b w:val="0"/>
          <w:i w:val="0"/>
          <w:sz w:val="20"/>
        </w:rPr>
        <w:t>Education and awareness initiatives that broaden perspectives — supporting literacy, digital learning, life skills, and exposure programmes that prepare individuals for a connected world.</w:t>
      </w:r>
    </w:p>
    <w:p>
      <w:r>
        <w:rPr>
          <w:b/>
          <w:sz w:val="18"/>
        </w:rPr>
        <w:t xml:space="preserve">CSR Alignment: </w:t>
      </w:r>
      <w:r>
        <w:rPr>
          <w:i/>
          <w:sz w:val="18"/>
        </w:rPr>
        <w:t>Schedule VII (ii) — Promoting education and enhancing employment-enhancing vocation skills.</w:t>
      </w:r>
    </w:p>
    <w:p>
      <w:r>
        <w:rPr>
          <w:b/>
          <w:sz w:val="18"/>
        </w:rPr>
        <w:t xml:space="preserve">Examples of supportable initiatives: </w:t>
      </w:r>
      <w:r>
        <w:rPr>
          <w:sz w:val="18"/>
        </w:rPr>
        <w:t>Digital classrooms, libraries, scholarships, teacher training, life-skills curriculum.</w:t>
      </w:r>
    </w:p>
    <w:p/>
    <w:p>
      <w:r>
        <w:rPr>
          <w:b/>
          <w:sz w:val="22"/>
        </w:rPr>
        <w:t>5. My Religion — Preserving Faith, Heritage &amp; Compassion</w:t>
      </w:r>
    </w:p>
    <w:p>
      <w:r>
        <w:rPr>
          <w:b w:val="0"/>
          <w:i w:val="0"/>
          <w:sz w:val="20"/>
        </w:rPr>
        <w:t>Initiatives that protect spiritual and cultural heritage, support faith-based community service, and promote values of compassion, harmony, and giving across traditions.</w:t>
      </w:r>
    </w:p>
    <w:p>
      <w:r>
        <w:rPr>
          <w:b/>
          <w:sz w:val="18"/>
        </w:rPr>
        <w:t xml:space="preserve">CSR Alignment: </w:t>
      </w:r>
      <w:r>
        <w:rPr>
          <w:i/>
          <w:sz w:val="18"/>
        </w:rPr>
        <w:t>Schedule VII (v) — Protection of national heritage, art and culture.</w:t>
      </w:r>
    </w:p>
    <w:p>
      <w:r>
        <w:rPr>
          <w:b/>
          <w:sz w:val="18"/>
        </w:rPr>
        <w:t xml:space="preserve">Examples of supportable initiatives: </w:t>
      </w:r>
      <w:r>
        <w:rPr>
          <w:sz w:val="18"/>
        </w:rPr>
        <w:t>Heritage site restoration, cultural preservation, interfaith community service, heritage education.</w:t>
      </w:r>
    </w:p>
    <w:p/>
    <w:p>
      <w:r>
        <w:rPr>
          <w:b/>
          <w:sz w:val="22"/>
        </w:rPr>
        <w:t>6. My Country — Honouring Our Nation, Serving Its People</w:t>
      </w:r>
    </w:p>
    <w:p>
      <w:r>
        <w:rPr>
          <w:b w:val="0"/>
          <w:i w:val="0"/>
          <w:sz w:val="20"/>
        </w:rPr>
        <w:t>Programmes supporting armed forces veterans, war widows, disaster relief, rural development, and initiatives that strengthen the social fabric of our nation.</w:t>
      </w:r>
    </w:p>
    <w:p>
      <w:r>
        <w:rPr>
          <w:b/>
          <w:sz w:val="18"/>
        </w:rPr>
        <w:t xml:space="preserve">CSR Alignment: </w:t>
      </w:r>
      <w:r>
        <w:rPr>
          <w:i/>
          <w:sz w:val="18"/>
        </w:rPr>
        <w:t>Schedule VII (vi), (x), (xii) — Armed forces veterans, rural development, disaster relief and rehabilitation.</w:t>
      </w:r>
    </w:p>
    <w:p>
      <w:r>
        <w:rPr>
          <w:b/>
          <w:sz w:val="18"/>
        </w:rPr>
        <w:t xml:space="preserve">Examples of supportable initiatives: </w:t>
      </w:r>
      <w:r>
        <w:rPr>
          <w:sz w:val="18"/>
        </w:rPr>
        <w:t>Veteran welfare, war widow support, rural infrastructure, disaster response, civic engagement.</w:t>
      </w:r>
    </w:p>
    <w:p/>
    <w:p>
      <w:r>
        <w:rPr>
          <w:b/>
          <w:sz w:val="22"/>
        </w:rPr>
        <w:t>7. My Environment — Protecting the Planet for Tomorrow</w:t>
      </w:r>
    </w:p>
    <w:p>
      <w:r>
        <w:rPr>
          <w:b w:val="0"/>
          <w:i w:val="0"/>
          <w:sz w:val="20"/>
        </w:rPr>
        <w:t>Environmental sustainability initiatives — tree plantation, waste management, water conservation, ecological restoration, and climate-conscious community programmes.</w:t>
      </w:r>
    </w:p>
    <w:p>
      <w:r>
        <w:rPr>
          <w:b/>
          <w:sz w:val="18"/>
        </w:rPr>
        <w:t xml:space="preserve">CSR Alignment: </w:t>
      </w:r>
      <w:r>
        <w:rPr>
          <w:i/>
          <w:sz w:val="18"/>
        </w:rPr>
        <w:t>Schedule VII (iv) — Ensuring environmental sustainability and ecological balance.</w:t>
      </w:r>
    </w:p>
    <w:p>
      <w:r>
        <w:rPr>
          <w:b/>
          <w:sz w:val="18"/>
        </w:rPr>
        <w:t xml:space="preserve">Examples of supportable initiatives: </w:t>
      </w:r>
      <w:r>
        <w:rPr>
          <w:sz w:val="18"/>
        </w:rPr>
        <w:t>Plantation drives, waste segregation, water conservation, clean-energy education, green infrastructure.</w:t>
      </w:r>
    </w:p>
    <w:p/>
    <w:p>
      <w:r>
        <w:rPr>
          <w:b/>
          <w:sz w:val="28"/>
        </w:rPr>
        <w:t>Featured Opportunity: Animal Welfare Shelter (My Animals)</w:t>
      </w:r>
    </w:p>
    <w:p>
      <w:r>
        <w:rPr>
          <w:b w:val="0"/>
          <w:i w:val="0"/>
          <w:sz w:val="22"/>
        </w:rPr>
        <w:t>A permanent shelter for 30 rescued dogs and cats currently in our care.</w:t>
      </w:r>
    </w:p>
    <w:p>
      <w:r>
        <w:rPr>
          <w:b/>
          <w:sz w:val="22"/>
        </w:rPr>
        <w:t xml:space="preserve">Estimated project requirement: </w:t>
      </w:r>
      <w:r>
        <w:rPr>
          <w:sz w:val="22"/>
        </w:rPr>
        <w:t>₹7,00,000</w:t>
      </w:r>
    </w:p>
    <w:p>
      <w:r>
        <w:rPr>
          <w:b w:val="0"/>
          <w:i w:val="0"/>
          <w:sz w:val="20"/>
        </w:rPr>
        <w:t>Corporate partners may contribute fully or partially depending on CSR goals and budget.</w:t>
      </w:r>
    </w:p>
    <w:p>
      <w:r>
        <w:rPr>
          <w:b/>
          <w:sz w:val="22"/>
        </w:rPr>
        <w:t>Impact</w:t>
      </w:r>
    </w:p>
    <w:p>
      <w:r>
        <w:rPr>
          <w:b w:val="0"/>
          <w:i w:val="0"/>
          <w:sz w:val="20"/>
        </w:rPr>
        <w:t>A tangible, visitable project with ongoing animal welfare and community awareness impact. Located in Thane, Maharashtra.</w:t>
      </w:r>
    </w:p>
    <w:p>
      <w:r>
        <w:rPr>
          <w:b/>
          <w:i w:val="0"/>
          <w:sz w:val="22"/>
        </w:rPr>
        <w:t>[Discuss This Opportunity]</w:t>
      </w:r>
    </w:p>
    <w:p>
      <w:r>
        <w:rPr>
          <w:i/>
          <w:color w:val="6B6B6B"/>
          <w:sz w:val="18"/>
        </w:rPr>
        <w:t>(Designer Note: Secondary CTA — scrolls to or opens the partnership form.)</w:t>
      </w:r>
    </w:p>
    <w:p/>
    <w:p>
      <w:r>
        <w:rPr>
          <w:b/>
          <w:sz w:val="28"/>
        </w:rPr>
        <w:t>Design a Programme Across Any Pillar</w:t>
      </w:r>
    </w:p>
    <w:p>
      <w:r>
        <w:rPr>
          <w:b w:val="0"/>
          <w:i w:val="0"/>
          <w:sz w:val="20"/>
        </w:rPr>
        <w:t>Beyond our current flagship, we design and implement Schedule VII–aligned programmes — directly or through vetted partner NGOs — across all seven pillars, tailored to your CSR policy, geography, and budget.</w:t>
      </w:r>
    </w:p>
    <w:p>
      <w:r>
        <w:rPr>
          <w:b w:val="0"/>
          <w:i w:val="0"/>
          <w:sz w:val="20"/>
        </w:rPr>
        <w:t>Whether you wish to focus on a single pillar or build a multi-pillar programme, our team will work with you to design a partnership that delivers measurable, audit-ready impact.</w:t>
      </w:r>
    </w:p>
    <w:p>
      <w:r>
        <w:rPr>
          <w:b/>
          <w:i w:val="0"/>
          <w:sz w:val="22"/>
        </w:rPr>
        <w:t>[Explore Custom Partnership]</w:t>
      </w:r>
    </w:p>
    <w:p/>
    <w:p>
      <w:r>
        <w:rPr>
          <w:b/>
          <w:sz w:val="28"/>
        </w:rPr>
        <w:t>Simple Partnership Process</w:t>
      </w:r>
    </w:p>
    <w:p>
      <w:r>
        <w:rPr>
          <w:i/>
          <w:color w:val="6B6B6B"/>
          <w:sz w:val="18"/>
        </w:rPr>
        <w:t>(Designer Note: Display as a 3-step horizontal flow with icons / numbers.)</w:t>
      </w:r>
    </w:p>
    <w:p>
      <w:r>
        <w:rPr>
          <w:b/>
          <w:sz w:val="22"/>
        </w:rPr>
        <w:t>1. Connect</w:t>
      </w:r>
    </w:p>
    <w:p>
      <w:r>
        <w:rPr>
          <w:b w:val="0"/>
          <w:i w:val="0"/>
          <w:sz w:val="20"/>
        </w:rPr>
        <w:t>Share your CSR goals, focus pillar(s), preferred geography, and budget. We schedule a consultation.</w:t>
      </w:r>
    </w:p>
    <w:p>
      <w:r>
        <w:rPr>
          <w:b/>
          <w:sz w:val="22"/>
        </w:rPr>
        <w:t>2. Customise</w:t>
      </w:r>
    </w:p>
    <w:p>
      <w:r>
        <w:rPr>
          <w:b w:val="0"/>
          <w:i w:val="0"/>
          <w:sz w:val="20"/>
        </w:rPr>
        <w:t>Programme designed to align with your CSR policy. You receive a detailed proposal, budget breakdown, and MOU.</w:t>
      </w:r>
    </w:p>
    <w:p>
      <w:r>
        <w:rPr>
          <w:b/>
          <w:sz w:val="22"/>
        </w:rPr>
        <w:t>3. Impact</w:t>
      </w:r>
    </w:p>
    <w:p>
      <w:r>
        <w:rPr>
          <w:b w:val="0"/>
          <w:i w:val="0"/>
          <w:sz w:val="20"/>
        </w:rPr>
        <w:t>Implementation, periodic reporting, utilisation certificates, and a final impact summary with measurable outcomes.</w:t>
      </w:r>
    </w:p>
    <w:p/>
    <w:p>
      <w:r>
        <w:rPr>
          <w:b/>
          <w:sz w:val="28"/>
        </w:rPr>
        <w:t>Timeline &amp; Deliverables</w:t>
      </w:r>
    </w:p>
    <w:p>
      <w:r>
        <w:rPr>
          <w:b w:val="0"/>
          <w:i w:val="0"/>
          <w:sz w:val="20"/>
        </w:rPr>
        <w:t>Typical project planning timeline: 2–6 weeks from confirmation, depending on scope and due diligence.</w:t>
      </w:r>
    </w:p>
    <w:p>
      <w:r>
        <w:rPr>
          <w:b w:val="0"/>
          <w:i w:val="0"/>
          <w:sz w:val="20"/>
        </w:rPr>
        <w:t>Deliverables may include:</w:t>
      </w:r>
    </w:p>
    <w:p>
      <w:pPr>
        <w:pStyle w:val="ListBullet"/>
      </w:pPr>
      <w:r>
        <w:rPr>
          <w:sz w:val="20"/>
        </w:rPr>
        <w:t>Detailed proposal and budget breakdown</w:t>
      </w:r>
    </w:p>
    <w:p>
      <w:pPr>
        <w:pStyle w:val="ListBullet"/>
      </w:pPr>
      <w:r>
        <w:rPr>
          <w:sz w:val="20"/>
        </w:rPr>
        <w:t>MOU and required legal / compliance documentation</w:t>
      </w:r>
    </w:p>
    <w:p>
      <w:pPr>
        <w:pStyle w:val="ListBullet"/>
      </w:pPr>
      <w:r>
        <w:rPr>
          <w:sz w:val="20"/>
        </w:rPr>
        <w:t>Utilisation certificate</w:t>
      </w:r>
    </w:p>
    <w:p>
      <w:pPr>
        <w:pStyle w:val="ListBullet"/>
      </w:pPr>
      <w:r>
        <w:rPr>
          <w:sz w:val="20"/>
        </w:rPr>
        <w:t>Visual updates (photos, short videos, field notes)</w:t>
      </w:r>
    </w:p>
    <w:p>
      <w:pPr>
        <w:pStyle w:val="ListBullet"/>
      </w:pPr>
      <w:r>
        <w:rPr>
          <w:sz w:val="20"/>
        </w:rPr>
        <w:t>Periodic progress and utilisation reporting</w:t>
      </w:r>
    </w:p>
    <w:p>
      <w:pPr>
        <w:pStyle w:val="ListBullet"/>
      </w:pPr>
      <w:r>
        <w:rPr>
          <w:sz w:val="20"/>
        </w:rPr>
        <w:t>Final impact summary (qualitative narrative and key indicators)</w:t>
      </w:r>
    </w:p>
    <w:p>
      <w:pPr>
        <w:pStyle w:val="ListBullet"/>
      </w:pPr>
      <w:r>
        <w:rPr>
          <w:sz w:val="20"/>
        </w:rPr>
        <w:t>Site visit coordination (where feasible)</w:t>
      </w:r>
    </w:p>
    <w:p>
      <w:pPr>
        <w:pStyle w:val="ListBullet"/>
      </w:pPr>
      <w:r>
        <w:rPr>
          <w:sz w:val="20"/>
        </w:rPr>
        <w:t>Structured employee volunteering opportunities (where relevant)</w:t>
      </w:r>
    </w:p>
    <w:p>
      <w:pPr>
        <w:pStyle w:val="ListBullet"/>
      </w:pPr>
      <w:r>
        <w:rPr>
          <w:sz w:val="20"/>
        </w:rPr>
        <w:t>80G and CSR utilisation certificates</w:t>
      </w:r>
    </w:p>
    <w:p/>
    <w:p>
      <w:r>
        <w:rPr>
          <w:b/>
          <w:sz w:val="28"/>
        </w:rPr>
        <w:t>Download Partnership Information</w:t>
      </w:r>
    </w:p>
    <w:p>
      <w:r>
        <w:rPr>
          <w:b/>
          <w:sz w:val="22"/>
        </w:rPr>
        <w:t>Partnership Overview</w:t>
      </w:r>
    </w:p>
    <w:p>
      <w:r>
        <w:rPr>
          <w:b w:val="0"/>
          <w:i w:val="0"/>
          <w:sz w:val="20"/>
        </w:rPr>
        <w:t>Partnership Overview → RKM_Foundation_CSR_Partnership_Overview.pdf</w:t>
      </w:r>
    </w:p>
    <w:p>
      <w:r>
        <w:rPr>
          <w:b/>
          <w:sz w:val="22"/>
        </w:rPr>
        <w:t>Registration Certificates (ZIP)</w:t>
      </w:r>
    </w:p>
    <w:p>
      <w:r>
        <w:rPr>
          <w:b w:val="0"/>
          <w:i w:val="0"/>
          <w:sz w:val="20"/>
        </w:rPr>
        <w:t>Registration Certificates (ZIP) → RKM_Foundation_Registration_Certificates.zip</w:t>
      </w:r>
    </w:p>
    <w:p>
      <w:r>
        <w:rPr>
          <w:b w:val="0"/>
          <w:i w:val="0"/>
          <w:sz w:val="20"/>
        </w:rPr>
        <w:t>Inside the ZIP:</w:t>
      </w:r>
    </w:p>
    <w:p>
      <w:pPr>
        <w:pStyle w:val="ListBullet"/>
      </w:pPr>
      <w:r>
        <w:rPr>
          <w:sz w:val="20"/>
        </w:rPr>
        <w:t>RKM_Foundation_80G_Certificate.pdf</w:t>
      </w:r>
    </w:p>
    <w:p>
      <w:pPr>
        <w:pStyle w:val="ListBullet"/>
      </w:pPr>
      <w:r>
        <w:rPr>
          <w:sz w:val="20"/>
        </w:rPr>
        <w:t>RKM_Foundation_12A_Certificate.pdf</w:t>
      </w:r>
    </w:p>
    <w:p>
      <w:pPr>
        <w:pStyle w:val="ListBullet"/>
      </w:pPr>
      <w:r>
        <w:rPr>
          <w:sz w:val="20"/>
        </w:rPr>
        <w:t>RKM_Foundation_CSR_Certificate.pdf</w:t>
      </w:r>
    </w:p>
    <w:p/>
    <w:p>
      <w:r>
        <w:rPr>
          <w:b/>
          <w:sz w:val="28"/>
        </w:rPr>
        <w:t>Let’s Create Impact Together</w:t>
      </w:r>
    </w:p>
    <w:p>
      <w:r>
        <w:rPr>
          <w:b w:val="0"/>
          <w:i w:val="0"/>
          <w:sz w:val="20"/>
        </w:rPr>
        <w:t>Kindly share your details below, and our team will reach out to take the discussion forward.</w:t>
      </w:r>
    </w:p>
    <w:p>
      <w:r>
        <w:rPr>
          <w:b/>
          <w:sz w:val="22"/>
        </w:rPr>
        <w:t>Form Fields</w:t>
      </w:r>
    </w:p>
    <w:p>
      <w:pPr>
        <w:pStyle w:val="ListBullet"/>
      </w:pPr>
      <w:r>
        <w:rPr>
          <w:sz w:val="20"/>
        </w:rPr>
        <w:t>Full Name — Placeholder: Enter your full name</w:t>
      </w:r>
    </w:p>
    <w:p>
      <w:pPr>
        <w:pStyle w:val="ListBullet"/>
      </w:pPr>
      <w:r>
        <w:rPr>
          <w:sz w:val="20"/>
        </w:rPr>
        <w:t>Contact Number — Placeholder: Enter your mobile number</w:t>
      </w:r>
    </w:p>
    <w:p>
      <w:pPr>
        <w:pStyle w:val="ListBullet"/>
      </w:pPr>
      <w:r>
        <w:rPr>
          <w:sz w:val="20"/>
        </w:rPr>
        <w:t>Email ID — Placeholder: Enter your email address</w:t>
      </w:r>
    </w:p>
    <w:p>
      <w:pPr>
        <w:pStyle w:val="ListBullet"/>
      </w:pPr>
      <w:r>
        <w:rPr>
          <w:sz w:val="20"/>
        </w:rPr>
        <w:t>Company Name — Placeholder: Enter your company name</w:t>
      </w:r>
    </w:p>
    <w:p>
      <w:pPr>
        <w:pStyle w:val="ListBullet"/>
      </w:pPr>
      <w:r>
        <w:rPr>
          <w:sz w:val="20"/>
        </w:rPr>
        <w:t>Pillar of Interest (Optional) — Dropdown: My Self | My People | My Animals | My World | My Religion | My Country | My Environment | Multi-pillar / Open to discussion</w:t>
      </w:r>
    </w:p>
    <w:p>
      <w:pPr>
        <w:pStyle w:val="ListBullet"/>
      </w:pPr>
      <w:r>
        <w:rPr>
          <w:sz w:val="20"/>
        </w:rPr>
        <w:t>Estimated CSR Budget (Optional) — Dropdown: &lt; ₹5L | ₹5L–₹25L | ₹25L–₹1Cr | &gt; ₹1Cr | Prefer to discuss</w:t>
      </w:r>
    </w:p>
    <w:p>
      <w:pPr>
        <w:pStyle w:val="ListBullet"/>
      </w:pPr>
      <w:r>
        <w:rPr>
          <w:sz w:val="20"/>
        </w:rPr>
        <w:t>Message (Optional) — Text area for additional context</w:t>
      </w:r>
    </w:p>
    <w:p>
      <w:r>
        <w:rPr>
          <w:b/>
          <w:i w:val="0"/>
          <w:sz w:val="22"/>
        </w:rPr>
        <w:t>[Submit Enquiry]</w:t>
      </w:r>
    </w:p>
    <w:p>
      <w:r>
        <w:rPr>
          <w:b w:val="0"/>
          <w:i/>
          <w:sz w:val="18"/>
        </w:rPr>
        <w:t>Your information is confidential. See our Privacy Policy.</w:t>
      </w:r>
    </w:p>
    <w:p/>
    <w:p>
      <w:r>
        <w:rPr>
          <w:b/>
          <w:sz w:val="28"/>
        </w:rPr>
        <w:t>Have Questions?</w:t>
      </w:r>
    </w:p>
    <w:p>
      <w:r>
        <w:rPr>
          <w:b w:val="0"/>
          <w:i w:val="0"/>
          <w:sz w:val="20"/>
        </w:rPr>
        <w:t>Check our FAQs below, or reach out to us directly.</w:t>
      </w:r>
    </w:p>
    <w:p>
      <w:r>
        <w:rPr>
          <w:b w:val="0"/>
          <w:i w:val="0"/>
          <w:sz w:val="20"/>
        </w:rPr>
        <w:t>Email: info@rkm.support</w:t>
      </w:r>
    </w:p>
    <w:p>
      <w:r>
        <w:rPr>
          <w:b w:val="0"/>
          <w:i w:val="0"/>
          <w:sz w:val="20"/>
        </w:rPr>
        <w:t>WhatsApp: https://wa.me/919920780005</w:t>
      </w:r>
    </w:p>
    <w:p/>
    <w:p>
      <w:r>
        <w:rPr>
          <w:b/>
          <w:sz w:val="28"/>
        </w:rPr>
        <w:t>Form Submission Responses</w:t>
      </w:r>
    </w:p>
    <w:p>
      <w:r>
        <w:rPr>
          <w:b/>
          <w:sz w:val="22"/>
        </w:rPr>
        <w:t>Success</w:t>
      </w:r>
    </w:p>
    <w:p>
      <w:r>
        <w:rPr>
          <w:b w:val="0"/>
          <w:i w:val="0"/>
          <w:sz w:val="20"/>
        </w:rPr>
        <w:t>Thank you for reaching out. Our team will review your request and contact you shortly.</w:t>
      </w:r>
    </w:p>
    <w:p>
      <w:r>
        <w:rPr>
          <w:b/>
          <w:sz w:val="22"/>
        </w:rPr>
        <w:t>Already Submitted</w:t>
      </w:r>
    </w:p>
    <w:p>
      <w:r>
        <w:rPr>
          <w:b w:val="0"/>
          <w:i w:val="0"/>
          <w:sz w:val="20"/>
        </w:rPr>
        <w:t>You have already submitted this request. Our team will be in touch shortly.</w:t>
      </w:r>
    </w:p>
    <w:p>
      <w:r>
        <w:rPr>
          <w:b/>
          <w:sz w:val="22"/>
        </w:rPr>
        <w:t>Error</w:t>
      </w:r>
    </w:p>
    <w:p>
      <w:r>
        <w:rPr>
          <w:b w:val="0"/>
          <w:i w:val="0"/>
          <w:sz w:val="20"/>
        </w:rPr>
        <w:t>Something went wrong. Please try again or contact us at info@rkm.support.</w:t>
      </w:r>
    </w:p>
    <w:p/>
    <w:p>
      <w:r>
        <w:rPr>
          <w:b/>
          <w:sz w:val="28"/>
        </w:rPr>
        <w:t>Designer Summary — What Changed vs. Previous CSR Page</w:t>
      </w:r>
    </w:p>
    <w:p>
      <w:pPr>
        <w:pStyle w:val="ListBullet"/>
      </w:pPr>
      <w:r>
        <w:rPr>
          <w:sz w:val="20"/>
        </w:rPr>
        <w:t>Hero copy expanded to reference seven pillars of impact.</w:t>
      </w:r>
    </w:p>
    <w:p>
      <w:pPr>
        <w:pStyle w:val="ListBullet"/>
      </w:pPr>
      <w:r>
        <w:rPr>
          <w:sz w:val="20"/>
        </w:rPr>
        <w:t>NEW section: "Seven Pillars of Hope — Where Your CSR Can Create Impact" — a 7-card grid showing each pillar with tagline, description, Schedule VII alignment, and example initiatives.</w:t>
      </w:r>
    </w:p>
    <w:p>
      <w:pPr>
        <w:pStyle w:val="ListBullet"/>
      </w:pPr>
      <w:r>
        <w:rPr>
          <w:sz w:val="20"/>
        </w:rPr>
        <w:t>"Ongoing Opportunity: Animal Welfare" retained and renamed "Featured Opportunity: Animal Welfare Shelter (My Animals)" — still the current flagship.</w:t>
      </w:r>
    </w:p>
    <w:p>
      <w:pPr>
        <w:pStyle w:val="ListBullet"/>
      </w:pPr>
      <w:r>
        <w:rPr>
          <w:sz w:val="20"/>
        </w:rPr>
        <w:t>"Additional CSR Opportunities" reframed as "Design a Programme Across Any Pillar" to encourage multi-pillar engagement.</w:t>
      </w:r>
    </w:p>
    <w:p>
      <w:pPr>
        <w:pStyle w:val="ListBullet"/>
      </w:pPr>
      <w:r>
        <w:rPr>
          <w:sz w:val="20"/>
        </w:rPr>
        <w:t>Form expanded with two optional fields: "Pillar of Interest" and "Estimated CSR Budget".</w:t>
      </w:r>
    </w:p>
    <w:p>
      <w:pPr>
        <w:pStyle w:val="ListBullet"/>
      </w:pPr>
      <w:r>
        <w:rPr>
          <w:sz w:val="20"/>
        </w:rPr>
        <w:t>Rest of page (Process, Timeline, Downloads, Form, FAQ, Form Responses) retained from the original CSR.docx.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