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520"/>
        <w:gridCol w:w="2980"/>
        <w:gridCol w:w="3080"/>
        <w:gridCol w:w="2600"/>
      </w:tblGrid>
      <w:tr w:rsidR="00000000">
        <w:trPr>
          <w:trHeight w:val="909"/>
        </w:trPr>
        <w:tc>
          <w:tcPr>
            <w:tcW w:w="2160" w:type="dxa"/>
            <w:gridSpan w:val="2"/>
            <w:vMerge w:val="restart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460"/>
              <w:rPr>
                <w:rFonts w:ascii="Arial" w:eastAsia="Arial" w:hAnsi="Arial"/>
              </w:rPr>
            </w:pPr>
            <w:bookmarkStart w:id="0" w:name="page1"/>
            <w:bookmarkEnd w:id="0"/>
            <w:r>
              <w:rPr>
                <w:rFonts w:ascii="Arial" w:eastAsia="Arial" w:hAnsi="Arial"/>
              </w:rPr>
              <w:t>(91) 95470-10744</w:t>
            </w:r>
          </w:p>
        </w:tc>
        <w:tc>
          <w:tcPr>
            <w:tcW w:w="6060" w:type="dxa"/>
            <w:gridSpan w:val="2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020"/>
              <w:rPr>
                <w:rFonts w:ascii="Arial" w:eastAsia="Arial" w:hAnsi="Arial"/>
                <w:b/>
                <w:color w:val="004FA2"/>
                <w:sz w:val="41"/>
              </w:rPr>
            </w:pPr>
            <w:r>
              <w:rPr>
                <w:rFonts w:ascii="Arial" w:eastAsia="Arial" w:hAnsi="Arial"/>
                <w:b/>
                <w:color w:val="004FA2"/>
                <w:sz w:val="41"/>
              </w:rPr>
              <w:t>Tushar Gupta</w:t>
            </w:r>
          </w:p>
        </w:tc>
        <w:tc>
          <w:tcPr>
            <w:tcW w:w="2600" w:type="dxa"/>
            <w:vMerge w:val="restart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42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github.com/tushargupta14</w:t>
            </w:r>
          </w:p>
        </w:tc>
      </w:tr>
      <w:tr w:rsidR="00000000">
        <w:trPr>
          <w:trHeight w:val="400"/>
        </w:trPr>
        <w:tc>
          <w:tcPr>
            <w:tcW w:w="2160" w:type="dxa"/>
            <w:gridSpan w:val="2"/>
            <w:vMerge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420"/>
              <w:rPr>
                <w:rFonts w:ascii="Arial" w:eastAsia="Arial" w:hAnsi="Arial"/>
              </w:rPr>
            </w:pPr>
            <w:hyperlink r:id="rId4" w:history="1">
              <w:r>
                <w:rPr>
                  <w:rFonts w:ascii="Arial" w:eastAsia="Arial" w:hAnsi="Arial"/>
                </w:rPr>
                <w:t>tushariitkgp14@gmail.com</w:t>
              </w:r>
            </w:hyperlink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40"/>
              <w:rPr>
                <w:rFonts w:ascii="Arial" w:eastAsia="Arial" w:hAnsi="Arial"/>
              </w:rPr>
            </w:pPr>
            <w:hyperlink r:id="rId5" w:history="1">
              <w:r>
                <w:rPr>
                  <w:rFonts w:ascii="Arial" w:eastAsia="Arial" w:hAnsi="Arial"/>
                </w:rPr>
                <w:t>linkedin.com/tushargupta95</w:t>
              </w:r>
            </w:hyperlink>
          </w:p>
        </w:tc>
        <w:tc>
          <w:tcPr>
            <w:tcW w:w="2600" w:type="dxa"/>
            <w:vMerge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526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Arial" w:eastAsia="Arial" w:hAnsi="Arial"/>
                <w:b/>
                <w:color w:val="004FA2"/>
                <w:sz w:val="24"/>
              </w:rPr>
            </w:pPr>
            <w:r>
              <w:rPr>
                <w:rFonts w:ascii="Arial" w:eastAsia="Arial" w:hAnsi="Arial"/>
                <w:b/>
                <w:color w:val="004FA2"/>
                <w:sz w:val="24"/>
              </w:rPr>
              <w:t>EDUCATION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72"/>
        </w:trPr>
        <w:tc>
          <w:tcPr>
            <w:tcW w:w="514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Columbia University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2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May </w:t>
            </w:r>
            <w:r>
              <w:rPr>
                <w:rFonts w:ascii="Arial" w:eastAsia="Arial" w:hAnsi="Arial"/>
              </w:rPr>
              <w:t>2022</w:t>
            </w:r>
          </w:p>
        </w:tc>
      </w:tr>
      <w:tr w:rsidR="00000000">
        <w:trPr>
          <w:trHeight w:val="271"/>
        </w:trPr>
        <w:tc>
          <w:tcPr>
            <w:tcW w:w="514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i/>
                <w:sz w:val="18"/>
              </w:rPr>
              <w:t>M.S. in Computer Science, Machine Learning Track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2"/>
              <w:jc w:val="righ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i/>
                <w:sz w:val="18"/>
              </w:rPr>
              <w:t>New York, US</w:t>
            </w:r>
          </w:p>
        </w:tc>
      </w:tr>
      <w:tr w:rsidR="00000000">
        <w:trPr>
          <w:trHeight w:val="477"/>
        </w:trPr>
        <w:tc>
          <w:tcPr>
            <w:tcW w:w="514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Indian Institute of Technology, Kharagpur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2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June 2018</w:t>
            </w:r>
          </w:p>
        </w:tc>
      </w:tr>
      <w:tr w:rsidR="00000000">
        <w:trPr>
          <w:trHeight w:val="305"/>
        </w:trPr>
        <w:tc>
          <w:tcPr>
            <w:tcW w:w="514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i/>
                <w:sz w:val="18"/>
              </w:rPr>
              <w:t>Dual Degree (B.Tech &amp; M.Tech) with Minor in C.S.E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2"/>
              <w:jc w:val="right"/>
              <w:rPr>
                <w:rFonts w:ascii="Arial" w:eastAsia="Arial" w:hAnsi="Arial"/>
                <w:i/>
                <w:sz w:val="18"/>
              </w:rPr>
            </w:pPr>
            <w:r>
              <w:rPr>
                <w:rFonts w:ascii="Arial" w:eastAsia="Arial" w:hAnsi="Arial"/>
                <w:i/>
                <w:sz w:val="18"/>
              </w:rPr>
              <w:t>Kharagpur, IN</w:t>
            </w:r>
          </w:p>
        </w:tc>
      </w:tr>
      <w:tr w:rsidR="00000000">
        <w:trPr>
          <w:trHeight w:val="526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Arial" w:eastAsia="Arial" w:hAnsi="Arial"/>
                <w:b/>
                <w:color w:val="004FA2"/>
                <w:sz w:val="24"/>
              </w:rPr>
            </w:pPr>
            <w:r>
              <w:rPr>
                <w:rFonts w:ascii="Arial" w:eastAsia="Arial" w:hAnsi="Arial"/>
                <w:b/>
                <w:color w:val="004FA2"/>
                <w:sz w:val="24"/>
              </w:rPr>
              <w:t>EXPERIENCE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72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Bayer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2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Whippany, US</w:t>
            </w:r>
          </w:p>
        </w:tc>
      </w:tr>
      <w:tr w:rsidR="00000000">
        <w:trPr>
          <w:trHeight w:val="271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  <w:i/>
              </w:rPr>
              <w:t>Senior Data Scientist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2"/>
              <w:jc w:val="right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  <w:i/>
              </w:rPr>
              <w:t>Jun</w:t>
            </w:r>
            <w:r>
              <w:rPr>
                <w:rFonts w:ascii="Arial" w:eastAsia="Arial" w:hAnsi="Arial"/>
                <w:i/>
              </w:rPr>
              <w:t>’2</w:t>
            </w:r>
            <w:r>
              <w:rPr>
                <w:rFonts w:ascii="Arial" w:eastAsia="Arial" w:hAnsi="Arial"/>
                <w:i/>
              </w:rPr>
              <w:t xml:space="preserve">2 </w:t>
            </w:r>
            <w:r>
              <w:rPr>
                <w:rFonts w:ascii="Arial" w:eastAsia="Arial" w:hAnsi="Arial"/>
                <w:i/>
              </w:rPr>
              <w:t>– Dec</w:t>
            </w:r>
            <w:r>
              <w:rPr>
                <w:rFonts w:ascii="Arial" w:eastAsia="Arial" w:hAnsi="Arial"/>
                <w:i/>
              </w:rPr>
              <w:t>’23</w:t>
            </w:r>
          </w:p>
        </w:tc>
      </w:tr>
      <w:tr w:rsidR="00000000">
        <w:trPr>
          <w:trHeight w:val="383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SKU Demand Forecast Engine</w:t>
            </w:r>
            <w:r>
              <w:rPr>
                <w:rFonts w:ascii="Arial" w:eastAsia="Arial" w:hAnsi="Arial"/>
                <w:sz w:val="18"/>
              </w:rPr>
              <w:t>: Developed automated time-series forecasts and feature ETL pipeline for a 3B</w:t>
            </w:r>
            <w:r>
              <w:rPr>
                <w:rFonts w:ascii="Arial" w:eastAsia="Arial" w:hAnsi="Arial"/>
                <w:sz w:val="18"/>
              </w:rPr>
              <w:t>$</w:t>
            </w:r>
            <w:r>
              <w:rPr>
                <w:rFonts w:ascii="Arial" w:eastAsia="Arial" w:hAnsi="Arial"/>
                <w:sz w:val="18"/>
              </w:rPr>
              <w:t xml:space="preserve"> </w:t>
            </w:r>
            <w:r>
              <w:rPr>
                <w:rFonts w:ascii="Arial" w:eastAsia="Arial" w:hAnsi="Arial"/>
                <w:sz w:val="18"/>
              </w:rPr>
              <w:t>OTC product</w:t>
            </w:r>
          </w:p>
        </w:tc>
      </w:tr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portfolio (200+ SKUs) to enable robust supply planning and accurate sales estimation. Gradient Boosted trees &amp; LSTM</w:t>
            </w:r>
          </w:p>
        </w:tc>
      </w:tr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archi</w:t>
            </w:r>
            <w:r>
              <w:rPr>
                <w:rFonts w:ascii="Arial" w:eastAsia="Arial" w:hAnsi="Arial"/>
                <w:sz w:val="18"/>
              </w:rPr>
              <w:t xml:space="preserve">tectures achieved avg. </w:t>
            </w:r>
            <w:r>
              <w:rPr>
                <w:rFonts w:ascii="Arial" w:eastAsia="Arial" w:hAnsi="Arial"/>
                <w:b/>
                <w:sz w:val="18"/>
              </w:rPr>
              <w:t>80%</w:t>
            </w:r>
            <w:r>
              <w:rPr>
                <w:rFonts w:ascii="Arial" w:eastAsia="Arial" w:hAnsi="Arial"/>
                <w:sz w:val="18"/>
              </w:rPr>
              <w:t xml:space="preserve"> forecast accuracy for 1-year future retail sales with </w:t>
            </w:r>
            <w:r>
              <w:rPr>
                <w:rFonts w:ascii="Arial" w:eastAsia="Arial" w:hAnsi="Arial"/>
                <w:sz w:val="18"/>
              </w:rPr>
              <w:t>±</w:t>
            </w:r>
            <w:r>
              <w:rPr>
                <w:rFonts w:ascii="Arial" w:eastAsia="Arial" w:hAnsi="Arial"/>
                <w:b/>
                <w:sz w:val="18"/>
              </w:rPr>
              <w:t>5pp</w:t>
            </w:r>
            <w:r>
              <w:rPr>
                <w:rFonts w:ascii="Arial" w:eastAsia="Arial" w:hAnsi="Arial"/>
                <w:sz w:val="18"/>
              </w:rPr>
              <w:t xml:space="preserve"> seasonal deviations.</w:t>
            </w:r>
          </w:p>
        </w:tc>
      </w:tr>
      <w:tr w:rsidR="00000000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Productionized model inference on DataRobot with automated retraining triggers on Databricks &amp; Snowflake to eliminate weekly</w:t>
            </w:r>
          </w:p>
        </w:tc>
      </w:tr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00" w:type="dxa"/>
            <w:gridSpan w:val="2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model maintainence </w:t>
            </w:r>
            <w:r>
              <w:rPr>
                <w:rFonts w:ascii="Arial" w:eastAsia="Arial" w:hAnsi="Arial"/>
                <w:sz w:val="18"/>
              </w:rPr>
              <w:t>eﬀorts.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b/>
                <w:w w:val="98"/>
                <w:sz w:val="18"/>
              </w:rPr>
              <w:t>Product Launch Forecasts</w:t>
            </w:r>
            <w:r>
              <w:rPr>
                <w:rFonts w:ascii="Arial" w:eastAsia="Arial" w:hAnsi="Arial"/>
                <w:w w:val="98"/>
                <w:sz w:val="18"/>
              </w:rPr>
              <w:t>: Utilized regression-based models to predict new sales opportunity size for upcoming Bayer product</w:t>
            </w:r>
          </w:p>
        </w:tc>
      </w:tr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launches. Generated </w:t>
            </w:r>
            <w:r>
              <w:rPr>
                <w:rFonts w:ascii="Arial" w:eastAsia="Arial" w:hAnsi="Arial"/>
                <w:b/>
                <w:sz w:val="18"/>
              </w:rPr>
              <w:t>1.7 M</w:t>
            </w:r>
            <w:r>
              <w:rPr>
                <w:rFonts w:ascii="Arial" w:eastAsia="Arial" w:hAnsi="Arial"/>
                <w:b/>
                <w:sz w:val="18"/>
              </w:rPr>
              <w:t>$</w:t>
            </w:r>
            <w:r>
              <w:rPr>
                <w:rFonts w:ascii="Arial" w:eastAsia="Arial" w:hAnsi="Arial"/>
                <w:sz w:val="18"/>
              </w:rPr>
              <w:t xml:space="preserve"> in savings with an in-house sales forecasting tool in collaboration with 14 innovation man</w:t>
            </w:r>
            <w:r>
              <w:rPr>
                <w:rFonts w:ascii="Arial" w:eastAsia="Arial" w:hAnsi="Arial"/>
                <w:sz w:val="18"/>
              </w:rPr>
              <w:t>agers.</w:t>
            </w:r>
          </w:p>
        </w:tc>
      </w:tr>
      <w:tr w:rsidR="00000000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Awarded Top Performance &amp; R4B (Remarkable for Bayer) awards in 2023 for delivering AI solutions and leading innovation.</w:t>
            </w:r>
          </w:p>
        </w:tc>
      </w:tr>
      <w:tr w:rsidR="00000000">
        <w:trPr>
          <w:trHeight w:val="346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Gartner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2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Gurugram, IN</w:t>
            </w:r>
          </w:p>
        </w:tc>
      </w:tr>
      <w:tr w:rsidR="00000000">
        <w:trPr>
          <w:trHeight w:val="271"/>
        </w:trPr>
        <w:tc>
          <w:tcPr>
            <w:tcW w:w="514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  <w:i/>
              </w:rPr>
              <w:t>Quantitative Analyst (NLP)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2"/>
              <w:jc w:val="right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  <w:i/>
              </w:rPr>
              <w:t>Jun</w:t>
            </w:r>
            <w:r>
              <w:rPr>
                <w:rFonts w:ascii="Arial" w:eastAsia="Arial" w:hAnsi="Arial"/>
                <w:i/>
              </w:rPr>
              <w:t xml:space="preserve">’18 </w:t>
            </w:r>
            <w:r>
              <w:rPr>
                <w:rFonts w:ascii="Arial" w:eastAsia="Arial" w:hAnsi="Arial"/>
                <w:i/>
              </w:rPr>
              <w:t>– Nov</w:t>
            </w:r>
            <w:r>
              <w:rPr>
                <w:rFonts w:ascii="Arial" w:eastAsia="Arial" w:hAnsi="Arial"/>
                <w:i/>
              </w:rPr>
              <w:t>’20</w:t>
            </w:r>
          </w:p>
        </w:tc>
      </w:tr>
      <w:tr w:rsidR="00000000">
        <w:trPr>
          <w:trHeight w:val="370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Client Churn Prediction:</w:t>
            </w:r>
            <w:r>
              <w:rPr>
                <w:rFonts w:ascii="Arial" w:eastAsia="Arial" w:hAnsi="Arial"/>
                <w:sz w:val="18"/>
              </w:rPr>
              <w:t xml:space="preserve"> </w:t>
            </w:r>
            <w:r>
              <w:rPr>
                <w:rFonts w:ascii="Arial" w:eastAsia="Arial" w:hAnsi="Arial"/>
                <w:sz w:val="18"/>
              </w:rPr>
              <w:t>Engineered risk-indicators ba</w:t>
            </w:r>
            <w:r>
              <w:rPr>
                <w:rFonts w:ascii="Arial" w:eastAsia="Arial" w:hAnsi="Arial"/>
                <w:sz w:val="18"/>
              </w:rPr>
              <w:t>sed on user engagement patterns to identify likely-to-cancel premium</w:t>
            </w:r>
          </w:p>
        </w:tc>
      </w:tr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 xml:space="preserve">customers. Recorded </w:t>
            </w:r>
            <w:r>
              <w:rPr>
                <w:rFonts w:ascii="Arial" w:eastAsia="Arial" w:hAnsi="Arial"/>
                <w:b/>
                <w:w w:val="99"/>
                <w:sz w:val="18"/>
              </w:rPr>
              <w:t>90% Recall</w:t>
            </w:r>
            <w:r>
              <w:rPr>
                <w:rFonts w:ascii="Arial" w:eastAsia="Arial" w:hAnsi="Arial"/>
                <w:w w:val="99"/>
                <w:sz w:val="18"/>
              </w:rPr>
              <w:t xml:space="preserve"> via RandomForest models trained at multiple contract touchpoints to facilitate early detection.</w:t>
            </w:r>
          </w:p>
        </w:tc>
      </w:tr>
      <w:tr w:rsidR="00000000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Research-content recommendation:</w:t>
            </w:r>
            <w:r>
              <w:rPr>
                <w:rFonts w:ascii="Arial" w:eastAsia="Arial" w:hAnsi="Arial"/>
                <w:sz w:val="18"/>
              </w:rPr>
              <w:t xml:space="preserve"> </w:t>
            </w:r>
            <w:r>
              <w:rPr>
                <w:rFonts w:ascii="Arial" w:eastAsia="Arial" w:hAnsi="Arial"/>
                <w:sz w:val="18"/>
              </w:rPr>
              <w:t>Innovated a word-vecto</w:t>
            </w:r>
            <w:r>
              <w:rPr>
                <w:rFonts w:ascii="Arial" w:eastAsia="Arial" w:hAnsi="Arial"/>
                <w:sz w:val="18"/>
              </w:rPr>
              <w:t>r-based algorithm for boosting content viewership using a</w:t>
            </w:r>
          </w:p>
        </w:tc>
      </w:tr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 xml:space="preserve">collaborative filtering approach. Achieved </w:t>
            </w:r>
            <w:r>
              <w:rPr>
                <w:rFonts w:ascii="Arial" w:eastAsia="Arial" w:hAnsi="Arial"/>
                <w:b/>
                <w:w w:val="99"/>
                <w:sz w:val="18"/>
              </w:rPr>
              <w:t>80%</w:t>
            </w:r>
            <w:r>
              <w:rPr>
                <w:rFonts w:ascii="Arial" w:eastAsia="Arial" w:hAnsi="Arial"/>
                <w:w w:val="99"/>
                <w:sz w:val="18"/>
              </w:rPr>
              <w:t xml:space="preserve"> click-through-rate in top-10 suggestions for users across markets and industries.</w:t>
            </w:r>
          </w:p>
        </w:tc>
      </w:tr>
      <w:tr w:rsidR="00000000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b/>
                <w:w w:val="98"/>
                <w:sz w:val="18"/>
              </w:rPr>
              <w:t>User Feedback Classification:</w:t>
            </w:r>
            <w:r>
              <w:rPr>
                <w:rFonts w:ascii="Arial" w:eastAsia="Arial" w:hAnsi="Arial"/>
                <w:w w:val="98"/>
                <w:sz w:val="18"/>
              </w:rPr>
              <w:t xml:space="preserve"> </w:t>
            </w:r>
            <w:r>
              <w:rPr>
                <w:rFonts w:ascii="Arial" w:eastAsia="Arial" w:hAnsi="Arial"/>
                <w:w w:val="98"/>
                <w:sz w:val="18"/>
              </w:rPr>
              <w:t>Launched a Flask service to publis</w:t>
            </w:r>
            <w:r>
              <w:rPr>
                <w:rFonts w:ascii="Arial" w:eastAsia="Arial" w:hAnsi="Arial"/>
                <w:w w:val="98"/>
                <w:sz w:val="18"/>
              </w:rPr>
              <w:t>h root causes of service dissatisfaction from client responses</w:t>
            </w:r>
          </w:p>
        </w:tc>
      </w:tr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 xml:space="preserve">with an F1-score of 0.8. Integrated automated PowerBI based data visualization pipeline reducing insight analysis time by </w:t>
            </w:r>
            <w:r>
              <w:rPr>
                <w:rFonts w:ascii="Arial" w:eastAsia="Arial" w:hAnsi="Arial"/>
                <w:b/>
                <w:w w:val="99"/>
                <w:sz w:val="18"/>
              </w:rPr>
              <w:t>50%</w:t>
            </w:r>
            <w:r>
              <w:rPr>
                <w:rFonts w:ascii="Arial" w:eastAsia="Arial" w:hAnsi="Arial"/>
                <w:w w:val="99"/>
                <w:sz w:val="18"/>
              </w:rPr>
              <w:t>.</w:t>
            </w:r>
          </w:p>
        </w:tc>
      </w:tr>
      <w:tr w:rsidR="00000000">
        <w:trPr>
          <w:trHeight w:val="425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Edge Networks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2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Bangalore, IN</w:t>
            </w:r>
          </w:p>
        </w:tc>
      </w:tr>
      <w:tr w:rsidR="00000000">
        <w:trPr>
          <w:trHeight w:val="271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  <w:i/>
              </w:rPr>
              <w:t>NLP Research Intern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2"/>
              <w:jc w:val="right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  <w:i/>
              </w:rPr>
              <w:t>May</w:t>
            </w:r>
            <w:r>
              <w:rPr>
                <w:rFonts w:ascii="Arial" w:eastAsia="Arial" w:hAnsi="Arial"/>
                <w:i/>
              </w:rPr>
              <w:t xml:space="preserve">’17 </w:t>
            </w:r>
            <w:r>
              <w:rPr>
                <w:rFonts w:ascii="Arial" w:eastAsia="Arial" w:hAnsi="Arial"/>
                <w:i/>
              </w:rPr>
              <w:t>– J</w:t>
            </w:r>
            <w:r>
              <w:rPr>
                <w:rFonts w:ascii="Arial" w:eastAsia="Arial" w:hAnsi="Arial"/>
                <w:i/>
              </w:rPr>
              <w:t>ul</w:t>
            </w:r>
            <w:r>
              <w:rPr>
                <w:rFonts w:ascii="Arial" w:eastAsia="Arial" w:hAnsi="Arial"/>
                <w:i/>
              </w:rPr>
              <w:t>’17</w:t>
            </w:r>
          </w:p>
        </w:tc>
      </w:tr>
      <w:tr w:rsidR="00000000">
        <w:trPr>
          <w:trHeight w:val="370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Skill Indentification:</w:t>
            </w:r>
            <w:r>
              <w:rPr>
                <w:rFonts w:ascii="Arial" w:eastAsia="Arial" w:hAnsi="Arial"/>
                <w:sz w:val="18"/>
              </w:rPr>
              <w:t xml:space="preserve"> </w:t>
            </w:r>
            <w:r>
              <w:rPr>
                <w:rFonts w:ascii="Arial" w:eastAsia="Arial" w:hAnsi="Arial"/>
                <w:sz w:val="18"/>
              </w:rPr>
              <w:t>Innovated a Bi-LSTM architecture in Pytorch over recruiter job-descriptions to segregate skill-based</w:t>
            </w:r>
          </w:p>
        </w:tc>
      </w:tr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keywords independant of industry domain. Recorded a macro avg. precision of 96% on 5 skill-categories.</w:t>
            </w:r>
          </w:p>
        </w:tc>
      </w:tr>
      <w:tr w:rsidR="00000000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b/>
                <w:w w:val="92"/>
                <w:sz w:val="18"/>
              </w:rPr>
            </w:pPr>
            <w:r>
              <w:rPr>
                <w:rFonts w:ascii="Arial" w:eastAsia="Arial" w:hAnsi="Arial"/>
                <w:b/>
                <w:w w:val="92"/>
                <w:sz w:val="18"/>
              </w:rPr>
              <w:t>Resume Mapping:</w:t>
            </w:r>
          </w:p>
        </w:tc>
        <w:tc>
          <w:tcPr>
            <w:tcW w:w="864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right="22"/>
              <w:jc w:val="right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Implemented RankNet with attention over resume embeddings for mapping candidate resumes to similar job</w:t>
            </w:r>
          </w:p>
        </w:tc>
      </w:tr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titles and increased top-10 precision by </w:t>
            </w:r>
            <w:r>
              <w:rPr>
                <w:rFonts w:ascii="Arial" w:eastAsia="Arial" w:hAnsi="Arial"/>
                <w:b/>
                <w:sz w:val="18"/>
              </w:rPr>
              <w:t>30pp</w:t>
            </w:r>
            <w:r>
              <w:rPr>
                <w:rFonts w:ascii="Arial" w:eastAsia="Arial" w:hAnsi="Arial"/>
                <w:sz w:val="18"/>
              </w:rPr>
              <w:t>. Created on-demand APIs using Flask to facilitate robust validation.</w:t>
            </w:r>
          </w:p>
        </w:tc>
      </w:tr>
      <w:tr w:rsidR="00000000">
        <w:trPr>
          <w:trHeight w:val="603"/>
        </w:trPr>
        <w:tc>
          <w:tcPr>
            <w:tcW w:w="51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Arial" w:eastAsia="Arial" w:hAnsi="Arial"/>
                <w:b/>
                <w:color w:val="004FA2"/>
                <w:sz w:val="24"/>
              </w:rPr>
            </w:pPr>
            <w:r>
              <w:rPr>
                <w:rFonts w:ascii="Arial" w:eastAsia="Arial" w:hAnsi="Arial"/>
                <w:b/>
                <w:color w:val="004FA2"/>
                <w:sz w:val="24"/>
              </w:rPr>
              <w:t>ACADEMIC PROJECTS</w:t>
            </w:r>
          </w:p>
        </w:tc>
        <w:tc>
          <w:tcPr>
            <w:tcW w:w="3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94"/>
        </w:trPr>
        <w:tc>
          <w:tcPr>
            <w:tcW w:w="514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  <w:b/>
              </w:rPr>
              <w:t>Map-Reduce Se</w:t>
            </w:r>
            <w:r>
              <w:rPr>
                <w:rFonts w:ascii="Arial" w:eastAsia="Arial" w:hAnsi="Arial"/>
                <w:b/>
              </w:rPr>
              <w:t>rver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|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i/>
              </w:rPr>
              <w:t>Go, Distributed Systems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6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758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Built a key/value based Map-Reduce service focusing on fault tolerance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35"/>
        </w:trPr>
        <w:tc>
          <w:tcPr>
            <w:tcW w:w="822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i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Stock Price Prediction via Tweets</w:t>
            </w:r>
            <w:r>
              <w:rPr>
                <w:rFonts w:ascii="Arial" w:eastAsia="Arial" w:hAnsi="Arial"/>
                <w:w w:val="99"/>
              </w:rPr>
              <w:t xml:space="preserve"> </w:t>
            </w:r>
            <w:r>
              <w:rPr>
                <w:rFonts w:ascii="Arial" w:eastAsia="Arial" w:hAnsi="Arial"/>
                <w:w w:val="99"/>
              </w:rPr>
              <w:t>|</w:t>
            </w:r>
            <w:r>
              <w:rPr>
                <w:rFonts w:ascii="Arial" w:eastAsia="Arial" w:hAnsi="Arial"/>
                <w:w w:val="99"/>
              </w:rPr>
              <w:t xml:space="preserve"> </w:t>
            </w:r>
            <w:r>
              <w:rPr>
                <w:rFonts w:ascii="Arial" w:eastAsia="Arial" w:hAnsi="Arial"/>
                <w:i/>
                <w:w w:val="99"/>
              </w:rPr>
              <w:t>LSTM, Pyspark, BigQuery, Python, Airflow, Streamlit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6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Tabulated performance of LSTM and statistical regressio</w:t>
            </w:r>
            <w:r>
              <w:rPr>
                <w:rFonts w:ascii="Arial" w:eastAsia="Arial" w:hAnsi="Arial"/>
                <w:sz w:val="18"/>
              </w:rPr>
              <w:t>n models for predicting the next 3-day stock price trend using N-day</w:t>
            </w:r>
          </w:p>
        </w:tc>
      </w:tr>
      <w:tr w:rsidR="00000000">
        <w:trPr>
          <w:trHeight w:val="239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58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moving averages of historical prices and twitter sentiments in top 5 tech companies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35"/>
        </w:trPr>
        <w:tc>
          <w:tcPr>
            <w:tcW w:w="822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220"/>
              <w:rPr>
                <w:rFonts w:ascii="Arial" w:eastAsia="Arial" w:hAnsi="Arial"/>
                <w:i/>
                <w:w w:val="92"/>
              </w:rPr>
            </w:pPr>
            <w:r>
              <w:rPr>
                <w:rFonts w:ascii="Arial" w:eastAsia="Arial" w:hAnsi="Arial"/>
                <w:b/>
                <w:w w:val="92"/>
              </w:rPr>
              <w:t>Smart Image Gallery</w:t>
            </w:r>
            <w:r>
              <w:rPr>
                <w:rFonts w:ascii="Arial" w:eastAsia="Arial" w:hAnsi="Arial"/>
                <w:w w:val="92"/>
              </w:rPr>
              <w:t xml:space="preserve"> </w:t>
            </w:r>
            <w:r>
              <w:rPr>
                <w:rFonts w:ascii="Arial" w:eastAsia="Arial" w:hAnsi="Arial"/>
                <w:w w:val="92"/>
              </w:rPr>
              <w:t>|</w:t>
            </w:r>
            <w:r>
              <w:rPr>
                <w:rFonts w:ascii="Arial" w:eastAsia="Arial" w:hAnsi="Arial"/>
                <w:w w:val="92"/>
              </w:rPr>
              <w:t xml:space="preserve"> </w:t>
            </w:r>
            <w:r>
              <w:rPr>
                <w:rFonts w:ascii="Arial" w:eastAsia="Arial" w:hAnsi="Arial"/>
                <w:i/>
                <w:w w:val="92"/>
              </w:rPr>
              <w:t>AWS Lambda, CodePipeline, Elasticsearch, Lambda, Rekognition, Python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6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52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•</w:t>
            </w:r>
          </w:p>
        </w:tc>
        <w:tc>
          <w:tcPr>
            <w:tcW w:w="10160" w:type="dxa"/>
            <w:gridSpan w:val="4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Desi</w:t>
            </w:r>
            <w:r>
              <w:rPr>
                <w:rFonts w:ascii="Arial" w:eastAsia="Arial" w:hAnsi="Arial"/>
                <w:sz w:val="18"/>
              </w:rPr>
              <w:t>gned and executed a photo gallery application with image upload and custom search functionality using AWS services</w:t>
            </w:r>
          </w:p>
        </w:tc>
      </w:tr>
      <w:tr w:rsidR="00000000">
        <w:trPr>
          <w:trHeight w:val="603"/>
        </w:trPr>
        <w:tc>
          <w:tcPr>
            <w:tcW w:w="21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Arial" w:eastAsia="Arial" w:hAnsi="Arial"/>
                <w:b/>
                <w:color w:val="004FA2"/>
                <w:w w:val="92"/>
                <w:sz w:val="24"/>
              </w:rPr>
            </w:pPr>
            <w:r>
              <w:rPr>
                <w:rFonts w:ascii="Arial" w:eastAsia="Arial" w:hAnsi="Arial"/>
                <w:b/>
                <w:color w:val="004FA2"/>
                <w:w w:val="92"/>
                <w:sz w:val="24"/>
              </w:rPr>
              <w:t>TECHNICAL SKILLS</w:t>
            </w:r>
          </w:p>
        </w:tc>
        <w:tc>
          <w:tcPr>
            <w:tcW w:w="2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94"/>
        </w:trPr>
        <w:tc>
          <w:tcPr>
            <w:tcW w:w="514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</w:rPr>
              <w:t>Programming Languages:</w:t>
            </w:r>
            <w:r>
              <w:rPr>
                <w:rFonts w:ascii="Arial" w:eastAsia="Arial" w:hAnsi="Arial"/>
                <w:sz w:val="17"/>
              </w:rPr>
              <w:t xml:space="preserve">  </w:t>
            </w:r>
            <w:r>
              <w:rPr>
                <w:rFonts w:ascii="Arial" w:eastAsia="Arial" w:hAnsi="Arial"/>
                <w:sz w:val="17"/>
              </w:rPr>
              <w:t>Python, SQL, C, GoLang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1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Frameworks:</w:t>
            </w:r>
          </w:p>
        </w:tc>
        <w:tc>
          <w:tcPr>
            <w:tcW w:w="864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Pytorch, Keras, Pyspark, Flask, MySQL, MongoDB, scikit-le</w:t>
            </w:r>
            <w:r>
              <w:rPr>
                <w:rFonts w:ascii="Arial" w:eastAsia="Arial" w:hAnsi="Arial"/>
                <w:sz w:val="18"/>
              </w:rPr>
              <w:t>arn, fastText, Pandas</w:t>
            </w:r>
          </w:p>
        </w:tc>
      </w:tr>
      <w:tr w:rsidR="00000000">
        <w:trPr>
          <w:trHeight w:val="114"/>
        </w:trPr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9A2758">
            <w:pPr>
              <w:spacing w:line="114" w:lineRule="exact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Tools &amp; Technologies:</w:t>
            </w:r>
          </w:p>
        </w:tc>
        <w:tc>
          <w:tcPr>
            <w:tcW w:w="8640" w:type="dxa"/>
            <w:gridSpan w:val="3"/>
            <w:shd w:val="clear" w:color="auto" w:fill="auto"/>
            <w:vAlign w:val="bottom"/>
          </w:tcPr>
          <w:p w:rsidR="00000000" w:rsidRDefault="009A2758">
            <w:pPr>
              <w:spacing w:line="114" w:lineRule="exact"/>
              <w:ind w:left="18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Datarobot, Snowflake, Databricks, AWS, Google Cloud, LTEX, PowerBI, Streamlit</w:t>
            </w:r>
          </w:p>
        </w:tc>
      </w:tr>
      <w:tr w:rsidR="00000000">
        <w:trPr>
          <w:trHeight w:val="322"/>
        </w:trPr>
        <w:tc>
          <w:tcPr>
            <w:tcW w:w="64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ind w:left="1580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12"/>
              </w:rPr>
              <w:t>A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9A27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9A275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line id="_x0000_s1026" style="position:absolute;z-index:-251659264;mso-position-horizontal-relative:text;mso-position-vertical-relative:text" from="0,-656pt" to="540pt,-656pt" o:userdrawn="t" strokeweight=".14039mm"/>
        </w:pict>
      </w:r>
      <w:r>
        <w:rPr>
          <w:rFonts w:ascii="Times New Roman" w:eastAsia="Times New Roman" w:hAnsi="Times New Roman"/>
          <w:sz w:val="24"/>
        </w:rPr>
        <w:pict>
          <v:line id="_x0000_s1027" style="position:absolute;z-index:-251658240;mso-position-horizontal-relative:text;mso-position-vertical-relative:text" from="0,-558.5pt" to="540pt,-558.5pt" o:userdrawn="t" strokeweight=".14039mm"/>
        </w:pict>
      </w:r>
    </w:p>
    <w:sectPr w:rsidR="00000000">
      <w:pgSz w:w="12240" w:h="15840"/>
      <w:pgMar w:top="116" w:right="720" w:bottom="92" w:left="720" w:header="0" w:footer="0" w:gutter="0"/>
      <w:cols w:space="0" w:equalWidth="0">
        <w:col w:w="108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2758"/>
    <w:rsid w:val="009A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F1A4D0F-504E-444C-8798-D6DE9142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tushargupta95" TargetMode="External"/><Relationship Id="rId4" Type="http://schemas.openxmlformats.org/officeDocument/2006/relationships/hyperlink" Target="mailto:tushariitkgp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2024-07-15T01:13:00Z</dcterms:created>
  <dcterms:modified xsi:type="dcterms:W3CDTF">2024-07-15T01:13:00Z</dcterms:modified>
</cp:coreProperties>
</file>