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Yiyang Liu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3650 McClintock Ave, Los Angeles, CA 90089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+1 222-333-333 | </w:t>
      </w:r>
      <w:hyperlink r:id="rId12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233@usc.edu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linkedin.com/in/yiyangiliu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>github.com/yiyangiliu</w:t>
        </w:r>
      </w:hyperlink>
    </w:p>
    <w:p>
      <w:pPr>
        <w:spacing w:after="0" w:line="29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55pt" to="540pt,1.55pt" o:allowincell="f" strokecolor="#000000" strokeweight="0.398pt"/>
            </w:pict>
          </mc:Fallback>
        </mc:AlternateContent>
      </w:r>
    </w:p>
    <w:p>
      <w:pPr>
        <w:spacing w:after="0" w:line="77" w:lineRule="exact"/>
        <w:rPr>
          <w:rFonts w:ascii="Arial" w:cs="Arial" w:eastAsia="Arial" w:hAnsi="Arial"/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8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University of Southern California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Los Angeles, CA</w:t>
            </w:r>
          </w:p>
        </w:tc>
      </w:tr>
      <w:tr>
        <w:trPr>
          <w:trHeight w:val="265"/>
        </w:trPr>
        <w:tc>
          <w:tcPr>
            <w:tcW w:w="8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MS, Applied Data Science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Aug. 2021 – May 2023</w:t>
            </w:r>
          </w:p>
        </w:tc>
      </w:tr>
      <w:tr>
        <w:trPr>
          <w:trHeight w:val="378"/>
        </w:trPr>
        <w:tc>
          <w:tcPr>
            <w:tcW w:w="8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Beijing University of Technology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Beijing, China</w:t>
            </w:r>
          </w:p>
        </w:tc>
      </w:tr>
      <w:tr>
        <w:trPr>
          <w:trHeight w:val="265"/>
        </w:trPr>
        <w:tc>
          <w:tcPr>
            <w:tcW w:w="8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BE, Computer Science (with Hons.); GPA: 2.33/4, WAM: 23.3/100, Ranking: 23/233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Sep. 2016 – July 2020</w:t>
            </w:r>
          </w:p>
        </w:tc>
      </w:tr>
      <w:tr>
        <w:trPr>
          <w:trHeight w:val="383"/>
        </w:trPr>
        <w:tc>
          <w:tcPr>
            <w:tcW w:w="8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PROFESSIONAL EXPERIENCE</w:t>
            </w:r>
          </w:p>
        </w:tc>
        <w:tc>
          <w:tcPr>
            <w:tcW w:w="2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7"/>
        </w:trPr>
        <w:tc>
          <w:tcPr>
            <w:tcW w:w="8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ByteDance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Beijing, China</w:t>
            </w:r>
          </w:p>
        </w:tc>
      </w:tr>
      <w:tr>
        <w:trPr>
          <w:trHeight w:val="265"/>
        </w:trPr>
        <w:tc>
          <w:tcPr>
            <w:tcW w:w="8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Software Engineer Intern</w:t>
            </w:r>
          </w:p>
        </w:tc>
        <w:tc>
          <w:tcPr>
            <w:tcW w:w="2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Feb. 2021 – July 2021</w:t>
            </w:r>
          </w:p>
        </w:tc>
      </w:tr>
    </w:tbl>
    <w:p>
      <w:pPr>
        <w:spacing w:after="0" w:line="3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80" w:right="380" w:hanging="276"/>
        <w:spacing w:after="0" w:line="267" w:lineRule="auto"/>
        <w:tabs>
          <w:tab w:leader="none" w:pos="58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Action Center: Automation will use user behavior to enter the behavior center in the database, and improve the efficiency of the recommended system.</w:t>
      </w:r>
    </w:p>
    <w:p>
      <w:pPr>
        <w:spacing w:after="0" w:line="6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ind w:left="560" w:right="40" w:hanging="256"/>
        <w:spacing w:after="0" w:line="267" w:lineRule="auto"/>
        <w:tabs>
          <w:tab w:leader="none" w:pos="567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User Event Storage: Automatically parse events from the log, generate a stored database file, and deploy the service will behavior.The log generated by the user’s behavior on the client using streaming computing</w:t>
      </w:r>
    </w:p>
    <w:p>
      <w:pPr>
        <w:spacing w:after="0" w:line="6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ind w:left="580" w:hanging="276"/>
        <w:spacing w:after="0" w:line="267" w:lineRule="auto"/>
        <w:tabs>
          <w:tab w:leader="none" w:pos="58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A/B Test Toolkit: Provided control tool for machine learning engineers to check different models’ end-to-end effect on the feed of our recommender system. Reduced 10% of average delivery time of deep-learning models.</w:t>
      </w:r>
    </w:p>
    <w:p>
      <w:pPr>
        <w:spacing w:after="0" w:line="6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ind w:left="580" w:right="80" w:hanging="276"/>
        <w:spacing w:after="0" w:line="267" w:lineRule="auto"/>
        <w:tabs>
          <w:tab w:leader="none" w:pos="58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DevOps: Search and recommendation system services are stored in Ali Cloud, charges. Renovate the script, migrate the dictionary from Ali Cloud to its own distributed file system. Saved $3000 per month.</w:t>
      </w:r>
    </w:p>
    <w:p>
      <w:pPr>
        <w:sectPr>
          <w:pgSz w:w="12240" w:h="15840" w:orient="portrait"/>
          <w:cols w:equalWidth="0" w:num="1">
            <w:col w:w="10800"/>
          </w:cols>
          <w:pgMar w:left="720" w:top="570" w:right="720" w:bottom="583" w:gutter="0" w:footer="0" w:header="0"/>
        </w:sectPr>
      </w:pPr>
    </w:p>
    <w:p>
      <w:pPr>
        <w:spacing w:after="0" w:line="75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FinTech Startup &amp; Tsinghua University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 w:line="4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Beijing, China</w:t>
      </w:r>
    </w:p>
    <w:p>
      <w:pPr>
        <w:spacing w:after="0" w:line="3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720" w:space="720"/>
            <w:col w:w="1360"/>
          </w:cols>
          <w:pgMar w:left="720" w:top="570" w:right="720" w:bottom="583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Machine Learning Engineer Intern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Nov. 2019 – June 2020</w:t>
      </w:r>
    </w:p>
    <w:p>
      <w:pPr>
        <w:spacing w:after="0" w:line="5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8020" w:space="720"/>
            <w:col w:w="2060"/>
          </w:cols>
          <w:pgMar w:left="720" w:top="570" w:right="720" w:bottom="583" w:gutter="0" w:footer="0" w:header="0"/>
          <w:type w:val="continuous"/>
        </w:sectPr>
      </w:pPr>
    </w:p>
    <w:p>
      <w:pPr>
        <w:ind w:left="580" w:hanging="276"/>
        <w:spacing w:after="0" w:line="267" w:lineRule="auto"/>
        <w:tabs>
          <w:tab w:leader="none" w:pos="58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Sentiment Analysis: Use Tensorflow &amp; Keras training multiple depth-learning models on multiple GPUs, tuning with pseudo-label, cross-verification and model fusion.</w:t>
      </w:r>
    </w:p>
    <w:p>
      <w:pPr>
        <w:spacing w:after="0" w:line="6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ind w:left="580" w:hanging="276"/>
        <w:spacing w:after="0" w:line="267" w:lineRule="auto"/>
        <w:tabs>
          <w:tab w:leader="none" w:pos="5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Paper Implementation </w:t>
      </w:r>
      <w:hyperlink r:id="rId15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(GitHub):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Implemented the Bert with the paper. Contains all components, such as multi-head self attention mechanism, transformer, embedding layer. Code is open sourced.</w:t>
      </w:r>
    </w:p>
    <w:p>
      <w:pPr>
        <w:spacing w:after="0" w:line="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80" w:right="40" w:hanging="276"/>
        <w:spacing w:after="0" w:line="267" w:lineRule="auto"/>
        <w:tabs>
          <w:tab w:leader="none" w:pos="58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Financial News Dataset: Wrote web crawler to make 23.3G financial news corpus dataset with millions of records by using Requests, Beautifulsoup, Selenium. Used Pandas to clean data.</w:t>
      </w:r>
    </w:p>
    <w:p>
      <w:pPr>
        <w:spacing w:after="0" w:line="6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ind w:left="580" w:right="220" w:hanging="276"/>
        <w:spacing w:after="0" w:line="267" w:lineRule="auto"/>
        <w:tabs>
          <w:tab w:leader="none" w:pos="5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Kaggle Model Evaluation </w:t>
      </w:r>
      <w:hyperlink r:id="rId16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(GitHub):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Implemented best solution of kaggle house-prices forecasting competition and evaluated various machine learning methods’ metrics.</w:t>
      </w:r>
    </w:p>
    <w:p>
      <w:pPr>
        <w:spacing w:after="0" w:line="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80" w:right="620" w:hanging="276"/>
        <w:spacing w:after="0" w:line="267" w:lineRule="auto"/>
        <w:tabs>
          <w:tab w:leader="none" w:pos="58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Bert4Keras </w:t>
      </w:r>
      <w:hyperlink r:id="rId17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(GitHub):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Bert4Keras is a prestigious open-source framework, which provides the state-of-the-art deep-learning language model like Bert. And integrate training, fine-tuning and other methods.</w:t>
      </w:r>
    </w:p>
    <w:p>
      <w:pPr>
        <w:sectPr>
          <w:pgSz w:w="12240" w:h="15840" w:orient="portrait"/>
          <w:cols w:equalWidth="0" w:num="1">
            <w:col w:w="10800"/>
          </w:cols>
          <w:pgMar w:left="720" w:top="570" w:right="720" w:bottom="583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Carnegie Mellon University</w:t>
      </w:r>
    </w:p>
    <w:p>
      <w:pPr>
        <w:spacing w:after="0" w:line="20" w:lineRule="exact"/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br w:type="column"/>
      </w:r>
    </w:p>
    <w:p>
      <w:pPr>
        <w:spacing w:after="0" w:line="49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Pittsburgh, PA</w:t>
      </w:r>
    </w:p>
    <w:p>
      <w:pPr>
        <w:spacing w:after="0" w:line="36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ectPr>
          <w:pgSz w:w="12240" w:h="15840" w:orient="portrait"/>
          <w:cols w:equalWidth="0" w:num="2">
            <w:col w:w="8640" w:space="720"/>
            <w:col w:w="1440"/>
          </w:cols>
          <w:pgMar w:left="720" w:top="570" w:right="720" w:bottom="583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Research Assistant</w:t>
      </w:r>
    </w:p>
    <w:p>
      <w:pPr>
        <w:spacing w:after="0" w:line="20" w:lineRule="exact"/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Sep. 2019 – Dec. 2019</w:t>
      </w:r>
    </w:p>
    <w:p>
      <w:pPr>
        <w:spacing w:after="0" w:line="72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ectPr>
          <w:pgSz w:w="12240" w:h="15840" w:orient="portrait"/>
          <w:cols w:equalWidth="0" w:num="2">
            <w:col w:w="8060" w:space="720"/>
            <w:col w:w="2020"/>
          </w:cols>
          <w:pgMar w:left="720" w:top="570" w:right="720" w:bottom="583" w:gutter="0" w:footer="0" w:header="0"/>
          <w:type w:val="continuous"/>
        </w:sectPr>
      </w:pPr>
    </w:p>
    <w:p>
      <w:pPr>
        <w:ind w:left="580" w:hanging="276"/>
        <w:spacing w:after="0" w:line="267" w:lineRule="auto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Cryptocurrency Transaction System </w:t>
      </w:r>
      <w:hyperlink r:id="rId18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(GitHub):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Mocked Bitcoin System to implenente all crucial components such as block mining, PoW (proof of work), wallet, key pairs, money transaction. Code is open sourced.</w:t>
      </w:r>
    </w:p>
    <w:p>
      <w:pPr>
        <w:spacing w:after="0" w:line="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80" w:right="160" w:hanging="276"/>
        <w:spacing w:after="0" w:line="267" w:lineRule="auto"/>
        <w:tabs>
          <w:tab w:leader="none" w:pos="580" w:val="left"/>
        </w:tabs>
        <w:numPr>
          <w:ilvl w:val="0"/>
          <w:numId w:val="3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Technical Report: Investigated Bitcoin system, and wrote out the whole operation process, including block mining, generation, proof, dissemination, transacting, etc.</w:t>
      </w:r>
    </w:p>
    <w:p>
      <w:pPr>
        <w:sectPr>
          <w:pgSz w:w="12240" w:h="15840" w:orient="portrait"/>
          <w:cols w:equalWidth="0" w:num="1">
            <w:col w:w="10800"/>
          </w:cols>
          <w:pgMar w:left="720" w:top="570" w:right="720" w:bottom="583" w:gutter="0" w:footer="0" w:header="0"/>
          <w:type w:val="continuous"/>
        </w:sectPr>
      </w:pPr>
    </w:p>
    <w:p>
      <w:pPr>
        <w:spacing w:after="0" w:line="75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Ritatsu Software Tokyo</w:t>
      </w:r>
    </w:p>
    <w:p>
      <w:pPr>
        <w:spacing w:after="0" w:line="20" w:lineRule="exact"/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br w:type="column"/>
      </w:r>
    </w:p>
    <w:p>
      <w:pPr>
        <w:spacing w:after="0" w:line="49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Tokyo, Japan</w:t>
      </w:r>
    </w:p>
    <w:p>
      <w:pPr>
        <w:spacing w:after="0" w:line="48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ectPr>
          <w:pgSz w:w="12240" w:h="15840" w:orient="portrait"/>
          <w:cols w:equalWidth="0" w:num="2">
            <w:col w:w="8800" w:space="720"/>
            <w:col w:w="1280"/>
          </w:cols>
          <w:pgMar w:left="720" w:top="570" w:right="720" w:bottom="583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Software Engineer Intern</w:t>
      </w:r>
    </w:p>
    <w:p>
      <w:pPr>
        <w:spacing w:after="0" w:line="20" w:lineRule="exact"/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Aug. 2019 – Sep. 2019</w:t>
      </w:r>
    </w:p>
    <w:p>
      <w:pPr>
        <w:spacing w:after="0" w:line="60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ectPr>
          <w:pgSz w:w="12240" w:h="15840" w:orient="portrait"/>
          <w:cols w:equalWidth="0" w:num="2">
            <w:col w:w="8040" w:space="720"/>
            <w:col w:w="2040"/>
          </w:cols>
          <w:pgMar w:left="720" w:top="570" w:right="720" w:bottom="583" w:gutter="0" w:footer="0" w:header="0"/>
          <w:type w:val="continuous"/>
        </w:sectPr>
      </w:pPr>
    </w:p>
    <w:p>
      <w:pPr>
        <w:ind w:left="580" w:hanging="276"/>
        <w:spacing w:after="0" w:line="267" w:lineRule="auto"/>
        <w:tabs>
          <w:tab w:leader="none" w:pos="580" w:val="left"/>
        </w:tabs>
        <w:numPr>
          <w:ilvl w:val="0"/>
          <w:numId w:val="4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Quality Assurance: Designed and wrote unittests, function tests, end-to-end tests to guarantee the robustness of code delivered to some prestigious financial institutions like Nomura Securities.</w:t>
      </w:r>
    </w:p>
    <w:p>
      <w:pPr>
        <w:spacing w:after="0" w:line="166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SELECTED PROJECTS</w:t>
      </w:r>
    </w:p>
    <w:p>
      <w:pPr>
        <w:spacing w:after="0" w:line="20" w:lineRule="exact"/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55pt" to="540pt,1.55pt" o:allowincell="f" strokecolor="#000000" strokeweight="0.398pt"/>
            </w:pict>
          </mc:Fallback>
        </mc:AlternateContent>
      </w:r>
    </w:p>
    <w:p>
      <w:pPr>
        <w:spacing w:after="0" w:line="136" w:lineRule="exact"/>
        <w:rPr>
          <w:rFonts w:ascii="Arial" w:cs="Arial" w:eastAsia="Arial" w:hAnsi="Arial"/>
          <w:sz w:val="16"/>
          <w:szCs w:val="16"/>
          <w:color w:val="auto"/>
        </w:rPr>
      </w:pPr>
    </w:p>
    <w:p>
      <w:pPr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RescueTime-Visualization </w:t>
      </w:r>
      <w:hyperlink r:id="rId19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(Demo, </w:t>
        </w:r>
      </w:hyperlink>
      <w:hyperlink r:id="rId20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GitHub):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Visualize RescueTime data and update it to GitHub to increase visibility.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Deep Learning Based Advertising System </w:t>
      </w:r>
      <w:hyperlink r:id="rId21">
        <w:r>
          <w:rPr>
            <w:rFonts w:ascii="Arial" w:cs="Arial" w:eastAsia="Arial" w:hAnsi="Arial"/>
            <w:sz w:val="20"/>
            <w:szCs w:val="20"/>
            <w:u w:val="single" w:color="auto"/>
            <w:color w:val="auto"/>
          </w:rPr>
          <w:t xml:space="preserve">(GitHub):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Use DL model to identify objects in video to increase AD accuracy.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SELECTED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55pt" to="540pt,1.55pt" o:allowincell="f" strokecolor="#000000" strokeweight="0.398pt"/>
            </w:pict>
          </mc:Fallback>
        </mc:AlternateConten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Golang, Python, Cpp, Shell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Git, Docker, Cloud Platform, Jetbrains Suite</w:t>
      </w:r>
    </w:p>
    <w:sectPr>
      <w:pgSz w:w="12240" w:h="15840" w:orient="portrait"/>
      <w:cols w:equalWidth="0" w:num="1">
        <w:col w:w="10800"/>
      </w:cols>
      <w:pgMar w:left="720" w:top="570" w:right="720" w:bottom="58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233@usc.edu" TargetMode="External"/><Relationship Id="rId13" Type="http://schemas.openxmlformats.org/officeDocument/2006/relationships/hyperlink" Target="https://linkedin.com/in/yiyangiliu" TargetMode="External"/><Relationship Id="rId14" Type="http://schemas.openxmlformats.org/officeDocument/2006/relationships/hyperlink" Target="https://github.com/yiyangiliu" TargetMode="External"/><Relationship Id="rId15" Type="http://schemas.openxmlformats.org/officeDocument/2006/relationships/hyperlink" Target="https://github.com/yiyangiliu/BERT_Paper_Implementation" TargetMode="External"/><Relationship Id="rId16" Type="http://schemas.openxmlformats.org/officeDocument/2006/relationships/hyperlink" Target="https://github.com/yiyangiliu/blog/blob/master/contents/kaggle-house-price-forecasting-competition-advanced.md" TargetMode="External"/><Relationship Id="rId17" Type="http://schemas.openxmlformats.org/officeDocument/2006/relationships/hyperlink" Target="https://github.com/bojone/bert4keras" TargetMode="External"/><Relationship Id="rId18" Type="http://schemas.openxmlformats.org/officeDocument/2006/relationships/hyperlink" Target="https://github.com/yiyangiliu/A-simplified-Bitcoin-Transaction-System" TargetMode="External"/><Relationship Id="rId19" Type="http://schemas.openxmlformats.org/officeDocument/2006/relationships/hyperlink" Target="https://github.com/yiyangiliu/RescueTime-Record" TargetMode="External"/><Relationship Id="rId20" Type="http://schemas.openxmlformats.org/officeDocument/2006/relationships/hyperlink" Target="https://github.com/yiyangiliu/RescueTime-Visualization" TargetMode="External"/><Relationship Id="rId21" Type="http://schemas.openxmlformats.org/officeDocument/2006/relationships/hyperlink" Target="https://github.com/yiyangiliu/KeystoneProjec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2024-07-14T16:51:59Z</dcterms:created>
  <dcterms:modified xsi:type="dcterms:W3CDTF">2024-07-14T16:51:59Z</dcterms:modified>
</cp:coreProperties>
</file>