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D5453C" w14:textId="7543F98F" w:rsidR="008F5BA1" w:rsidRPr="00D84AC4" w:rsidRDefault="008F5BA1" w:rsidP="008F5BA1">
      <w:pPr>
        <w:jc w:val="center"/>
        <w:rPr>
          <w:rFonts w:ascii="ＭＳ ゴシック" w:eastAsia="ＭＳ ゴシック" w:hAnsi="ＭＳ ゴシック"/>
          <w:sz w:val="28"/>
          <w:szCs w:val="28"/>
        </w:rPr>
      </w:pPr>
      <w:r w:rsidRPr="00D84AC4">
        <w:rPr>
          <w:rFonts w:ascii="ＭＳ ゴシック" w:eastAsia="ＭＳ ゴシック" w:hAnsi="ＭＳ ゴシック" w:hint="eastAsia"/>
          <w:sz w:val="28"/>
          <w:szCs w:val="28"/>
        </w:rPr>
        <w:t xml:space="preserve">質問者　</w:t>
      </w:r>
      <w:r w:rsidR="00B67813" w:rsidRPr="00D84AC4">
        <w:rPr>
          <w:rFonts w:ascii="ＭＳ ゴシック" w:eastAsia="ＭＳ ゴシック" w:hAnsi="ＭＳ ゴシック"/>
          <w:sz w:val="28"/>
          <w:szCs w:val="28"/>
        </w:rPr>
        <w:ruby>
          <w:rubyPr>
            <w:rubyAlign w:val="distributeSpace"/>
            <w:hps w:val="14"/>
            <w:hpsRaise w:val="26"/>
            <w:hpsBaseText w:val="28"/>
            <w:lid w:val="ja-JP"/>
          </w:rubyPr>
          <w:rt>
            <w:r w:rsidR="00B67813" w:rsidRPr="00D84AC4">
              <w:rPr>
                <w:rFonts w:ascii="ＭＳ ゴシック" w:eastAsia="ＭＳ ゴシック" w:hAnsi="ＭＳ ゴシック"/>
                <w:sz w:val="14"/>
                <w:szCs w:val="28"/>
              </w:rPr>
              <w:t>たにい</w:t>
            </w:r>
          </w:rt>
          <w:rubyBase>
            <w:r w:rsidR="00B67813" w:rsidRPr="00D84AC4">
              <w:rPr>
                <w:rFonts w:ascii="ＭＳ ゴシック" w:eastAsia="ＭＳ ゴシック" w:hAnsi="ＭＳ ゴシック"/>
                <w:sz w:val="28"/>
                <w:szCs w:val="28"/>
              </w:rPr>
              <w:t>谷井</w:t>
            </w:r>
          </w:rubyBase>
        </w:ruby>
      </w:r>
      <w:r w:rsidRPr="00D84AC4">
        <w:rPr>
          <w:rFonts w:ascii="ＭＳ ゴシック" w:eastAsia="ＭＳ ゴシック" w:hAnsi="ＭＳ ゴシック" w:hint="eastAsia"/>
          <w:sz w:val="28"/>
          <w:szCs w:val="28"/>
        </w:rPr>
        <w:t xml:space="preserve">　</w:t>
      </w:r>
      <w:r w:rsidR="00B67813" w:rsidRPr="00D84AC4">
        <w:rPr>
          <w:rFonts w:ascii="ＭＳ ゴシック" w:eastAsia="ＭＳ ゴシック" w:hAnsi="ＭＳ ゴシック" w:hint="eastAsia"/>
          <w:sz w:val="28"/>
          <w:szCs w:val="28"/>
        </w:rPr>
        <w:t>いさお</w:t>
      </w:r>
      <w:r w:rsidRPr="00D84AC4">
        <w:rPr>
          <w:rFonts w:ascii="ＭＳ ゴシック" w:eastAsia="ＭＳ ゴシック" w:hAnsi="ＭＳ ゴシック" w:hint="eastAsia"/>
          <w:sz w:val="28"/>
          <w:szCs w:val="28"/>
        </w:rPr>
        <w:t xml:space="preserve">　</w:t>
      </w:r>
      <w:r w:rsidR="002E0376" w:rsidRPr="00D84AC4">
        <w:rPr>
          <w:rFonts w:ascii="ＭＳ ゴシック" w:eastAsia="ＭＳ ゴシック" w:hAnsi="ＭＳ ゴシック" w:hint="eastAsia"/>
          <w:sz w:val="28"/>
          <w:szCs w:val="28"/>
        </w:rPr>
        <w:t xml:space="preserve">委　</w:t>
      </w:r>
      <w:r w:rsidRPr="00D84AC4">
        <w:rPr>
          <w:rFonts w:ascii="ＭＳ ゴシック" w:eastAsia="ＭＳ ゴシック" w:hAnsi="ＭＳ ゴシック" w:hint="eastAsia"/>
          <w:sz w:val="28"/>
          <w:szCs w:val="28"/>
        </w:rPr>
        <w:t>員（公明党）</w:t>
      </w:r>
    </w:p>
    <w:p w14:paraId="2AC2CE12" w14:textId="77777777" w:rsidR="003E5BAE" w:rsidRPr="00D84AC4" w:rsidRDefault="003E5BAE" w:rsidP="003E5BAE">
      <w:pPr>
        <w:rPr>
          <w:rFonts w:ascii="ＭＳ 明朝" w:eastAsia="ＭＳ 明朝" w:hAnsi="ＭＳ 明朝"/>
          <w:sz w:val="24"/>
          <w:szCs w:val="24"/>
        </w:rPr>
      </w:pPr>
    </w:p>
    <w:p w14:paraId="13EACD6A" w14:textId="77777777" w:rsidR="00D84AC4" w:rsidRPr="00D84AC4" w:rsidRDefault="00D84AC4" w:rsidP="00D84AC4">
      <w:pPr>
        <w:rPr>
          <w:rFonts w:ascii="ＭＳ ゴシック" w:eastAsia="ＭＳ ゴシック" w:hAnsi="ＭＳ ゴシック"/>
          <w:sz w:val="24"/>
          <w:szCs w:val="24"/>
        </w:rPr>
      </w:pPr>
      <w:r w:rsidRPr="00D84AC4">
        <w:rPr>
          <w:rFonts w:ascii="ＭＳ ゴシック" w:eastAsia="ＭＳ ゴシック" w:hAnsi="ＭＳ ゴシック" w:hint="eastAsia"/>
          <w:sz w:val="24"/>
          <w:szCs w:val="24"/>
        </w:rPr>
        <w:t>１　今後の財政運営の在り方検討について</w:t>
      </w:r>
    </w:p>
    <w:p w14:paraId="31D71B0C" w14:textId="6D5C9585" w:rsidR="00D84AC4" w:rsidRPr="00D84AC4" w:rsidRDefault="00D84AC4" w:rsidP="00D84AC4">
      <w:pPr>
        <w:rPr>
          <w:rFonts w:ascii="ＭＳ ゴシック" w:eastAsia="ＭＳ ゴシック" w:hAnsi="ＭＳ ゴシック"/>
          <w:sz w:val="24"/>
          <w:szCs w:val="24"/>
        </w:rPr>
      </w:pPr>
      <w:r w:rsidRPr="00D84AC4">
        <w:rPr>
          <w:rFonts w:ascii="ＭＳ ゴシック" w:eastAsia="ＭＳ ゴシック" w:hAnsi="ＭＳ ゴシック" w:hint="eastAsia"/>
          <w:sz w:val="24"/>
          <w:szCs w:val="24"/>
        </w:rPr>
        <w:t>（１）財政リスクの早期検知について</w:t>
      </w:r>
      <w:r>
        <w:rPr>
          <w:rFonts w:ascii="ＭＳ ゴシック" w:eastAsia="ＭＳ ゴシック" w:hAnsi="ＭＳ ゴシック" w:hint="eastAsia"/>
          <w:sz w:val="24"/>
          <w:szCs w:val="24"/>
        </w:rPr>
        <w:t xml:space="preserve">　　　　　　　　　　　　</w:t>
      </w:r>
      <w:r w:rsidRPr="00D84AC4">
        <w:rPr>
          <w:rFonts w:ascii="ＭＳ ゴシック" w:eastAsia="ＭＳ ゴシック" w:hAnsi="ＭＳ ゴシック" w:hint="eastAsia"/>
          <w:sz w:val="24"/>
          <w:szCs w:val="24"/>
        </w:rPr>
        <w:t>（財　政）</w:t>
      </w:r>
    </w:p>
    <w:p w14:paraId="1E14F4C3" w14:textId="77777777" w:rsidR="00D84AC4" w:rsidRDefault="00D84AC4" w:rsidP="00D84A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まず１項目目として、今後の財政運営の在り方検討について、２点お伺い致します。</w:t>
      </w:r>
    </w:p>
    <w:p w14:paraId="5D8111ED" w14:textId="77777777" w:rsidR="00B33E18" w:rsidRDefault="00D84AC4" w:rsidP="00B33E18">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小問の一つは、財政リスクの早期検知についてであります。</w:t>
      </w:r>
    </w:p>
    <w:p w14:paraId="69CC226B" w14:textId="16FF5C35" w:rsidR="00D84AC4" w:rsidRDefault="00D84AC4" w:rsidP="00B33E18">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本県の財政運営が厳しいことは、毎回の本会議などにおいて、当局から答弁されてきましたが、金利上昇局面に入り財政が圧迫され、今年８月には公債発行許可団体になる水準まで悪化していたとの説明が、今定例県議会の目前までなかったことから、戸惑いと驚きを抱いた議員は少なくないと思います。今後このような事態にならないため、何らかの対策を検討すべきではないでしょうか。</w:t>
      </w:r>
    </w:p>
    <w:p w14:paraId="0883456D" w14:textId="77777777" w:rsidR="00D84AC4" w:rsidRDefault="00D84AC4" w:rsidP="00D84A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内閣府は、本県が指標とする１月試算に加え、夏にも試算を公表しております。昨年８月の試算では令和８年度の経済成長率が１月から比べ</w:t>
      </w:r>
      <w:r w:rsidRPr="00D84AC4">
        <w:rPr>
          <w:rFonts w:ascii="ＭＳ 明朝" w:eastAsia="ＭＳ 明朝" w:hAnsi="ＭＳ 明朝"/>
          <w:sz w:val="24"/>
          <w:szCs w:val="24"/>
        </w:rPr>
        <w:t>1.3ポイント伸びる一方、長期金利は令和８～15年度の間、0.3～0.4ポイント上昇しています。もし、このデータを基に財政フレームを置き直していれば、収支や財政指標はどうなっていたのかが気になるところでもあります。</w:t>
      </w:r>
    </w:p>
    <w:p w14:paraId="7E1FCDF2" w14:textId="77777777" w:rsidR="00D84AC4" w:rsidRDefault="00D84AC4" w:rsidP="00D84A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確かに、政策変更リスクや経済変動リスク、災害リスクを財政フレームに織り込むことが難しいのは一定理解できますが、内閣府の試算は経済のトレンドを踏まえているため、これを活用してこまめに点検し、リスクを感知することは有益ではないでしょうか。</w:t>
      </w:r>
    </w:p>
    <w:p w14:paraId="781B97E6" w14:textId="77777777" w:rsidR="00D84AC4" w:rsidRDefault="00D84AC4" w:rsidP="00D84A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試算の度に一喜一憂するのは妥当ではない部分もありますが、当局と議会が財政状況について、決算時においても議論するための指標として活用すべきと考えます。</w:t>
      </w:r>
    </w:p>
    <w:p w14:paraId="465517BA" w14:textId="77777777" w:rsidR="00D84AC4" w:rsidRDefault="00D84AC4" w:rsidP="00D84A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そこでお伺い致します。</w:t>
      </w:r>
    </w:p>
    <w:p w14:paraId="48B1928B" w14:textId="231558D5" w:rsidR="00D84AC4" w:rsidRPr="00D84AC4" w:rsidRDefault="00D84AC4" w:rsidP="00D84A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財政リスクの早期検知のため、財政フレームの更新を夏に示される経済シナリオでも行い、財政の今後の見通しについて議論すべきと考えますが、当局の所見を伺います。</w:t>
      </w:r>
    </w:p>
    <w:p w14:paraId="1361EA42" w14:textId="77777777" w:rsidR="00D84AC4" w:rsidRPr="00D84AC4" w:rsidRDefault="00D84AC4" w:rsidP="00D84AC4">
      <w:pPr>
        <w:rPr>
          <w:rFonts w:ascii="ＭＳ 明朝" w:eastAsia="ＭＳ 明朝" w:hAnsi="ＭＳ 明朝"/>
          <w:sz w:val="24"/>
          <w:szCs w:val="24"/>
        </w:rPr>
      </w:pPr>
    </w:p>
    <w:p w14:paraId="2E64A119" w14:textId="1D184F98" w:rsidR="00D84AC4" w:rsidRPr="00B33E18" w:rsidRDefault="00D84AC4" w:rsidP="00D84AC4">
      <w:pPr>
        <w:rPr>
          <w:rFonts w:ascii="ＭＳ ゴシック" w:eastAsia="ＭＳ ゴシック" w:hAnsi="ＭＳ ゴシック"/>
          <w:sz w:val="24"/>
          <w:szCs w:val="24"/>
        </w:rPr>
      </w:pPr>
      <w:r w:rsidRPr="00B33E18">
        <w:rPr>
          <w:rFonts w:ascii="ＭＳ ゴシック" w:eastAsia="ＭＳ ゴシック" w:hAnsi="ＭＳ ゴシック" w:hint="eastAsia"/>
          <w:sz w:val="24"/>
          <w:szCs w:val="24"/>
        </w:rPr>
        <w:t>（２）公共施設等の見直し検討について</w:t>
      </w:r>
      <w:r w:rsidR="00B33E18">
        <w:rPr>
          <w:rFonts w:ascii="ＭＳ ゴシック" w:eastAsia="ＭＳ ゴシック" w:hAnsi="ＭＳ ゴシック" w:hint="eastAsia"/>
          <w:sz w:val="24"/>
          <w:szCs w:val="24"/>
        </w:rPr>
        <w:t xml:space="preserve">　　　　　　　</w:t>
      </w:r>
      <w:r w:rsidRPr="00B33E18">
        <w:rPr>
          <w:rFonts w:ascii="ＭＳ ゴシック" w:eastAsia="ＭＳ ゴシック" w:hAnsi="ＭＳ ゴシック" w:hint="eastAsia"/>
          <w:sz w:val="24"/>
          <w:szCs w:val="24"/>
        </w:rPr>
        <w:t>（総　務、</w:t>
      </w:r>
      <w:r w:rsidRPr="00B33E18">
        <w:rPr>
          <w:rFonts w:ascii="ＭＳ ゴシック" w:eastAsia="ＭＳ ゴシック" w:hAnsi="ＭＳ ゴシック" w:hint="eastAsia"/>
          <w:sz w:val="24"/>
          <w:szCs w:val="24"/>
          <w:bdr w:val="single" w:sz="4" w:space="0" w:color="auto"/>
        </w:rPr>
        <w:t>財　務</w:t>
      </w:r>
      <w:r w:rsidRPr="00B33E18">
        <w:rPr>
          <w:rFonts w:ascii="ＭＳ ゴシック" w:eastAsia="ＭＳ ゴシック" w:hAnsi="ＭＳ ゴシック" w:hint="eastAsia"/>
          <w:sz w:val="24"/>
          <w:szCs w:val="24"/>
        </w:rPr>
        <w:t>）</w:t>
      </w:r>
    </w:p>
    <w:p w14:paraId="6B6D3BAB" w14:textId="77777777" w:rsidR="00B33E18" w:rsidRDefault="00D84AC4" w:rsidP="00B33E18">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小問の二つ目は、公共施設等の見直し検討についてであります。</w:t>
      </w:r>
    </w:p>
    <w:p w14:paraId="7D766CE4" w14:textId="77777777" w:rsidR="00B33E18" w:rsidRDefault="00D84AC4" w:rsidP="00B33E18">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新たに示された財政フレームでは、令和</w:t>
      </w:r>
      <w:r w:rsidRPr="00D84AC4">
        <w:rPr>
          <w:rFonts w:ascii="ＭＳ 明朝" w:eastAsia="ＭＳ 明朝" w:hAnsi="ＭＳ 明朝"/>
          <w:sz w:val="24"/>
          <w:szCs w:val="24"/>
        </w:rPr>
        <w:t>10年度までで計530億円、11年度以降も年300億円を超える収支不足が見込まれています。更に金利が内閣</w:t>
      </w:r>
      <w:r w:rsidRPr="00D84AC4">
        <w:rPr>
          <w:rFonts w:ascii="ＭＳ 明朝" w:eastAsia="ＭＳ 明朝" w:hAnsi="ＭＳ 明朝"/>
          <w:sz w:val="24"/>
          <w:szCs w:val="24"/>
        </w:rPr>
        <w:lastRenderedPageBreak/>
        <w:t>府試算以上に上昇すれば、収支不足額がもはや改善しがたい水準に達するおそれがあるのではないかと、大変危惧しております。</w:t>
      </w:r>
    </w:p>
    <w:p w14:paraId="218EBA00" w14:textId="77777777" w:rsidR="00B33E18" w:rsidRDefault="00D84AC4" w:rsidP="00B33E18">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一方で、何度も行革を繰り返すことは、県民や市町に不安を与えること、職員のモチベーション低下に繋がることから、絶対に避ける必要あります。更に、職員確保のためにも給与のカットは行うべきではないと考えます。であるならば、事務事業や投資事業などで、改善効果を出すことになります。投資事業は、公債費負担適正化計画作成のなかで検討され決定するため、事務事業の見直し、なかでも先ずは公共施設等の見直しを検討する以外にはないと考えます。</w:t>
      </w:r>
    </w:p>
    <w:p w14:paraId="2BAC0AAD" w14:textId="77777777" w:rsidR="00B33E18" w:rsidRDefault="00D84AC4" w:rsidP="00B33E18">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公共施設等は老朽化が進んでおり、このまま維持し続けた場合、老朽化対策や維持管理に多額の予算を必要とし、将来的に一斉建て替え時期を迎えるため、公共施設等のマネジメントが財政面でも重要になってきます。</w:t>
      </w:r>
    </w:p>
    <w:p w14:paraId="75D00662" w14:textId="77777777" w:rsidR="00B33E18" w:rsidRDefault="00D84AC4" w:rsidP="00B33E18">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また、勤労者福祉基金を運営費の財源とするＣＳＲ施設については基金も有限であり、将来的には一般財源で運営せざるをえないため、益々公共施設等のあり方の議論は避けられないのではないでしょうか。</w:t>
      </w:r>
    </w:p>
    <w:p w14:paraId="7A8D6F61" w14:textId="77777777" w:rsidR="00B33E18" w:rsidRDefault="00D84AC4" w:rsidP="00B33E18">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そこでお伺い致します。</w:t>
      </w:r>
    </w:p>
    <w:p w14:paraId="69CA7613" w14:textId="56DD7F55" w:rsidR="00D84AC4" w:rsidRPr="00D84AC4" w:rsidRDefault="00D84AC4" w:rsidP="00B33E18">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公共施設等総合管理計画の改定（令和８年度）のために、来年度設置する検討会において公共施設等のあり方も検討すべきと考えますが、当局の所見を</w:t>
      </w:r>
      <w:r w:rsidR="006E104E">
        <w:rPr>
          <w:rFonts w:ascii="ＭＳ 明朝" w:eastAsia="ＭＳ 明朝" w:hAnsi="ＭＳ 明朝" w:hint="eastAsia"/>
          <w:sz w:val="24"/>
          <w:szCs w:val="24"/>
        </w:rPr>
        <w:t>伺います</w:t>
      </w:r>
      <w:r w:rsidRPr="00D84AC4">
        <w:rPr>
          <w:rFonts w:ascii="ＭＳ 明朝" w:eastAsia="ＭＳ 明朝" w:hAnsi="ＭＳ 明朝" w:hint="eastAsia"/>
          <w:sz w:val="24"/>
          <w:szCs w:val="24"/>
        </w:rPr>
        <w:t>。</w:t>
      </w:r>
    </w:p>
    <w:p w14:paraId="5CE99ACF" w14:textId="77777777" w:rsidR="00D84AC4" w:rsidRPr="00D84AC4" w:rsidRDefault="00D84AC4" w:rsidP="00D84AC4">
      <w:pPr>
        <w:rPr>
          <w:rFonts w:ascii="ＭＳ 明朝" w:eastAsia="ＭＳ 明朝" w:hAnsi="ＭＳ 明朝"/>
          <w:sz w:val="24"/>
          <w:szCs w:val="24"/>
        </w:rPr>
      </w:pPr>
    </w:p>
    <w:p w14:paraId="08E4CE0B" w14:textId="688EA705" w:rsidR="00D84AC4" w:rsidRPr="00DA4FC4" w:rsidRDefault="00D84AC4" w:rsidP="00D84AC4">
      <w:pPr>
        <w:rPr>
          <w:rFonts w:ascii="ＭＳ ゴシック" w:eastAsia="ＭＳ ゴシック" w:hAnsi="ＭＳ ゴシック"/>
          <w:sz w:val="24"/>
          <w:szCs w:val="24"/>
        </w:rPr>
      </w:pPr>
      <w:r w:rsidRPr="00DA4FC4">
        <w:rPr>
          <w:rFonts w:ascii="ＭＳ ゴシック" w:eastAsia="ＭＳ ゴシック" w:hAnsi="ＭＳ ゴシック" w:hint="eastAsia"/>
          <w:sz w:val="24"/>
          <w:szCs w:val="24"/>
        </w:rPr>
        <w:t>２　県土の強靱化と県単土木事業の今後の見通しについて</w:t>
      </w:r>
      <w:r w:rsidR="00DA4FC4">
        <w:rPr>
          <w:rFonts w:ascii="ＭＳ ゴシック" w:eastAsia="ＭＳ ゴシック" w:hAnsi="ＭＳ ゴシック" w:hint="eastAsia"/>
          <w:sz w:val="24"/>
          <w:szCs w:val="24"/>
        </w:rPr>
        <w:t xml:space="preserve">　　　　</w:t>
      </w:r>
      <w:r w:rsidRPr="00DA4FC4">
        <w:rPr>
          <w:rFonts w:ascii="ＭＳ ゴシック" w:eastAsia="ＭＳ ゴシック" w:hAnsi="ＭＳ ゴシック" w:hint="eastAsia"/>
          <w:sz w:val="24"/>
          <w:szCs w:val="24"/>
        </w:rPr>
        <w:t>（土　木）</w:t>
      </w:r>
    </w:p>
    <w:p w14:paraId="4DBB6D9D" w14:textId="77777777" w:rsidR="00DA4F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県土の強靱化と県単土木事業の今後の見通しについてお伺い致します。</w:t>
      </w:r>
    </w:p>
    <w:p w14:paraId="21DCC0A1" w14:textId="54080F41" w:rsidR="00DA4F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本県の財政状況においては、先ほど財務部で質問した通り厳しい状況となる見込みであり、投資事業については、県政改革方針において、これまでの考え方が変更され、県の実負担額が令和</w:t>
      </w:r>
      <w:r w:rsidR="006E104E">
        <w:rPr>
          <w:rFonts w:ascii="ＭＳ 明朝" w:eastAsia="ＭＳ 明朝" w:hAnsi="ＭＳ 明朝" w:hint="eastAsia"/>
          <w:sz w:val="24"/>
          <w:szCs w:val="24"/>
        </w:rPr>
        <w:t>７</w:t>
      </w:r>
      <w:r w:rsidRPr="00D84AC4">
        <w:rPr>
          <w:rFonts w:ascii="ＭＳ 明朝" w:eastAsia="ＭＳ 明朝" w:hAnsi="ＭＳ 明朝"/>
          <w:sz w:val="24"/>
          <w:szCs w:val="24"/>
        </w:rPr>
        <w:t>年度の実負担額を上回らない範囲で事業費を設定することが示されております。</w:t>
      </w:r>
    </w:p>
    <w:p w14:paraId="5E3B2627" w14:textId="6F0CDD2E" w:rsidR="00DA4F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一方で、令和</w:t>
      </w:r>
      <w:r w:rsidR="006E104E">
        <w:rPr>
          <w:rFonts w:ascii="ＭＳ 明朝" w:eastAsia="ＭＳ 明朝" w:hAnsi="ＭＳ 明朝" w:hint="eastAsia"/>
          <w:sz w:val="24"/>
          <w:szCs w:val="24"/>
        </w:rPr>
        <w:t>７</w:t>
      </w:r>
      <w:r w:rsidRPr="00D84AC4">
        <w:rPr>
          <w:rFonts w:ascii="ＭＳ 明朝" w:eastAsia="ＭＳ 明朝" w:hAnsi="ＭＳ 明朝"/>
          <w:sz w:val="24"/>
          <w:szCs w:val="24"/>
        </w:rPr>
        <w:t>年</w:t>
      </w:r>
      <w:r w:rsidR="006E104E">
        <w:rPr>
          <w:rFonts w:ascii="ＭＳ 明朝" w:eastAsia="ＭＳ 明朝" w:hAnsi="ＭＳ 明朝" w:hint="eastAsia"/>
          <w:sz w:val="24"/>
          <w:szCs w:val="24"/>
        </w:rPr>
        <w:t>６</w:t>
      </w:r>
      <w:r w:rsidRPr="00D84AC4">
        <w:rPr>
          <w:rFonts w:ascii="ＭＳ 明朝" w:eastAsia="ＭＳ 明朝" w:hAnsi="ＭＳ 明朝"/>
          <w:sz w:val="24"/>
          <w:szCs w:val="24"/>
        </w:rPr>
        <w:t>月には、国において、第一次国土強靱化実施中期計画が策定され、</w:t>
      </w:r>
      <w:r w:rsidR="006E104E">
        <w:rPr>
          <w:rFonts w:ascii="ＭＳ 明朝" w:eastAsia="ＭＳ 明朝" w:hAnsi="ＭＳ 明朝" w:hint="eastAsia"/>
          <w:sz w:val="24"/>
          <w:szCs w:val="24"/>
        </w:rPr>
        <w:t>５</w:t>
      </w:r>
      <w:r w:rsidRPr="00D84AC4">
        <w:rPr>
          <w:rFonts w:ascii="ＭＳ 明朝" w:eastAsia="ＭＳ 明朝" w:hAnsi="ＭＳ 明朝"/>
          <w:sz w:val="24"/>
          <w:szCs w:val="24"/>
        </w:rPr>
        <w:t>ヵ年で概ね20兆円超の事業規模が示されております。</w:t>
      </w:r>
    </w:p>
    <w:p w14:paraId="1750A20B" w14:textId="17A01634" w:rsidR="00DA4F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これは、前の</w:t>
      </w:r>
      <w:r w:rsidR="006E104E">
        <w:rPr>
          <w:rFonts w:ascii="ＭＳ 明朝" w:eastAsia="ＭＳ 明朝" w:hAnsi="ＭＳ 明朝" w:hint="eastAsia"/>
          <w:sz w:val="24"/>
          <w:szCs w:val="24"/>
        </w:rPr>
        <w:t>５</w:t>
      </w:r>
      <w:r w:rsidRPr="00D84AC4">
        <w:rPr>
          <w:rFonts w:ascii="ＭＳ 明朝" w:eastAsia="ＭＳ 明朝" w:hAnsi="ＭＳ 明朝"/>
          <w:sz w:val="24"/>
          <w:szCs w:val="24"/>
        </w:rPr>
        <w:t>ヵ年加速化対策の約1.3倍となっており、本県においても国に追随した予算を確保することによって、県土の強靱化を推し進める必要があると考えます。</w:t>
      </w:r>
    </w:p>
    <w:p w14:paraId="6130AECC" w14:textId="77777777" w:rsidR="00DA4F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さらに、近年の資材単価・人件費の高騰の影響を考えますと、その上昇分を加味した予算の増額が必要であります。</w:t>
      </w:r>
    </w:p>
    <w:p w14:paraId="371DB53C" w14:textId="4B405704" w:rsidR="00DA4F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県民生活を下支えする道路や河川などの土木インフラ整備は、非常に重要な事業であり、物資輸送などを支える高規格道路の整備や、頻発化、激甚化</w:t>
      </w:r>
      <w:r w:rsidRPr="00D84AC4">
        <w:rPr>
          <w:rFonts w:ascii="ＭＳ 明朝" w:eastAsia="ＭＳ 明朝" w:hAnsi="ＭＳ 明朝" w:hint="eastAsia"/>
          <w:sz w:val="24"/>
          <w:szCs w:val="24"/>
        </w:rPr>
        <w:lastRenderedPageBreak/>
        <w:t>する風水害等自然災害へ備える事前防災対策はもちろんのこと、老朽化対策や、日常の維持管理は、県民の命と財産</w:t>
      </w:r>
      <w:r w:rsidR="00065A0A">
        <w:rPr>
          <w:rFonts w:ascii="ＭＳ 明朝" w:eastAsia="ＭＳ 明朝" w:hAnsi="ＭＳ 明朝" w:hint="eastAsia"/>
          <w:sz w:val="24"/>
          <w:szCs w:val="24"/>
        </w:rPr>
        <w:t>を</w:t>
      </w:r>
      <w:r w:rsidRPr="00D84AC4">
        <w:rPr>
          <w:rFonts w:ascii="ＭＳ 明朝" w:eastAsia="ＭＳ 明朝" w:hAnsi="ＭＳ 明朝" w:hint="eastAsia"/>
          <w:sz w:val="24"/>
          <w:szCs w:val="24"/>
        </w:rPr>
        <w:t>守るためにも極めて重要な事業であります。</w:t>
      </w:r>
    </w:p>
    <w:p w14:paraId="2E214083" w14:textId="77777777" w:rsidR="00DA4F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また、日常の維持管理強化として、令和４年度から、河川堤防の点検前除草等について、予算措置されている県単土木費は、県民の日々の暮らしにおいて身近な安全安心に繋がっていることから大切で重要な予算でもあります。</w:t>
      </w:r>
    </w:p>
    <w:p w14:paraId="3891D05C" w14:textId="77777777" w:rsidR="00DA4F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そこでお伺い致します。</w:t>
      </w:r>
    </w:p>
    <w:p w14:paraId="63962B0E" w14:textId="77777777" w:rsidR="00DA4F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この度、起債許可団体となることにより、今後、これら土木インフラの整備、老朽化対策などの県土の強靱化を、引き続き、どのようにして着実に実行されていくのか。</w:t>
      </w:r>
    </w:p>
    <w:p w14:paraId="555C14D3" w14:textId="0CA54B29" w:rsidR="00D84AC4" w:rsidRPr="00D84A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また、このような財政状況の中で、県民生活に身近な河川や道路等の維持管理に関わる県単土木事業の今後の見通しについて、どのように考えられているのか</w:t>
      </w:r>
      <w:r w:rsidR="006E104E">
        <w:rPr>
          <w:rFonts w:ascii="ＭＳ 明朝" w:eastAsia="ＭＳ 明朝" w:hAnsi="ＭＳ 明朝" w:hint="eastAsia"/>
          <w:sz w:val="24"/>
          <w:szCs w:val="24"/>
        </w:rPr>
        <w:t>、</w:t>
      </w:r>
      <w:r w:rsidRPr="00D84AC4">
        <w:rPr>
          <w:rFonts w:ascii="ＭＳ 明朝" w:eastAsia="ＭＳ 明朝" w:hAnsi="ＭＳ 明朝" w:hint="eastAsia"/>
          <w:sz w:val="24"/>
          <w:szCs w:val="24"/>
        </w:rPr>
        <w:t>当局の</w:t>
      </w:r>
      <w:r w:rsidR="006E104E">
        <w:rPr>
          <w:rFonts w:ascii="ＭＳ 明朝" w:eastAsia="ＭＳ 明朝" w:hAnsi="ＭＳ 明朝" w:hint="eastAsia"/>
          <w:sz w:val="24"/>
          <w:szCs w:val="24"/>
        </w:rPr>
        <w:t>所見を伺います</w:t>
      </w:r>
      <w:r w:rsidRPr="00D84AC4">
        <w:rPr>
          <w:rFonts w:ascii="ＭＳ 明朝" w:eastAsia="ＭＳ 明朝" w:hAnsi="ＭＳ 明朝" w:hint="eastAsia"/>
          <w:sz w:val="24"/>
          <w:szCs w:val="24"/>
        </w:rPr>
        <w:t>。</w:t>
      </w:r>
    </w:p>
    <w:p w14:paraId="03461B7F" w14:textId="77777777" w:rsidR="00D84AC4" w:rsidRPr="00D84AC4" w:rsidRDefault="00D84AC4" w:rsidP="00D84AC4">
      <w:pPr>
        <w:rPr>
          <w:rFonts w:ascii="ＭＳ 明朝" w:eastAsia="ＭＳ 明朝" w:hAnsi="ＭＳ 明朝"/>
          <w:sz w:val="24"/>
          <w:szCs w:val="24"/>
        </w:rPr>
      </w:pPr>
    </w:p>
    <w:p w14:paraId="33998F69" w14:textId="678BC3A8" w:rsidR="00D84AC4" w:rsidRPr="00DA4FC4" w:rsidRDefault="00D84AC4" w:rsidP="00D84AC4">
      <w:pPr>
        <w:rPr>
          <w:rFonts w:ascii="ＭＳ ゴシック" w:eastAsia="ＭＳ ゴシック" w:hAnsi="ＭＳ ゴシック"/>
          <w:sz w:val="24"/>
          <w:szCs w:val="24"/>
        </w:rPr>
      </w:pPr>
      <w:r w:rsidRPr="00DA4FC4">
        <w:rPr>
          <w:rFonts w:ascii="ＭＳ ゴシック" w:eastAsia="ＭＳ ゴシック" w:hAnsi="ＭＳ ゴシック" w:hint="eastAsia"/>
          <w:sz w:val="24"/>
          <w:szCs w:val="24"/>
        </w:rPr>
        <w:t>３　増加し続ける空き家対策について</w:t>
      </w:r>
      <w:r w:rsidR="00DA4FC4">
        <w:rPr>
          <w:rFonts w:ascii="ＭＳ ゴシック" w:eastAsia="ＭＳ ゴシック" w:hAnsi="ＭＳ ゴシック" w:hint="eastAsia"/>
          <w:sz w:val="24"/>
          <w:szCs w:val="24"/>
        </w:rPr>
        <w:t xml:space="preserve">　　　　　　　　　　　</w:t>
      </w:r>
      <w:r w:rsidRPr="00DA4FC4">
        <w:rPr>
          <w:rFonts w:ascii="ＭＳ ゴシック" w:eastAsia="ＭＳ ゴシック" w:hAnsi="ＭＳ ゴシック" w:hint="eastAsia"/>
          <w:sz w:val="24"/>
          <w:szCs w:val="24"/>
        </w:rPr>
        <w:t>（まちづくり）</w:t>
      </w:r>
    </w:p>
    <w:p w14:paraId="648E4489" w14:textId="77777777" w:rsidR="00DA4F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増加し続ける空き家対策について、お伺い致します。</w:t>
      </w:r>
    </w:p>
    <w:p w14:paraId="35941591" w14:textId="77777777" w:rsidR="00DA4F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総務省の住宅・土地統計調査によると、令和５年時点で本県の空き家は約</w:t>
      </w:r>
      <w:r w:rsidRPr="00D84AC4">
        <w:rPr>
          <w:rFonts w:ascii="ＭＳ 明朝" w:eastAsia="ＭＳ 明朝" w:hAnsi="ＭＳ 明朝"/>
          <w:sz w:val="24"/>
          <w:szCs w:val="24"/>
        </w:rPr>
        <w:t>38万７千戸にのぼり、そのうち、利活用目的のない空き家は約17万３千戸と過去最高を記録しました。適切に管理されていない空き家は、景観の悪化に加え、地域の活力低下を招きます。</w:t>
      </w:r>
    </w:p>
    <w:p w14:paraId="46DB1A7B" w14:textId="77777777" w:rsidR="00DA4F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こうした状況に対し、県はこれまで、空き家活用支援事業や、我が会派が継続して働きかけ実現した空家活用特区条例に基づく各種制度など、様々な対策を講じてきましたが、空き家の増加には歯止めがかかっていません。</w:t>
      </w:r>
    </w:p>
    <w:p w14:paraId="1BED01E2" w14:textId="77777777" w:rsidR="00DA4F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さらに、今後、多死社会を迎える中、相続される空き家が放置されるケースが増えることが危惧されます。</w:t>
      </w:r>
    </w:p>
    <w:p w14:paraId="3902312B" w14:textId="77777777" w:rsidR="00DA4F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これら「増え続ける空き家」への対策には、県や市町だけでなく、県民や民間事業者が主体的に動けるような、新たな取組も必要です。</w:t>
      </w:r>
    </w:p>
    <w:p w14:paraId="1C472FD2" w14:textId="77777777" w:rsidR="00DA4F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今年度から始められたエリアマネジメントの取組は大変すばらしく、こうした取組をさらに拡大していただきたいと考えています。</w:t>
      </w:r>
    </w:p>
    <w:p w14:paraId="377AC55D" w14:textId="77777777" w:rsidR="00DA4F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県財政が厳しい状況ではありますが、空き家対策は住民生活に直結する喫緊の課題です。必要な予算を的確に投入し、効果的に対策を講じていく必要があります。</w:t>
      </w:r>
    </w:p>
    <w:p w14:paraId="48027D5C" w14:textId="77777777" w:rsidR="00DA4F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そこで、お伺い致します。</w:t>
      </w:r>
    </w:p>
    <w:p w14:paraId="64A2B927" w14:textId="357A098C" w:rsidR="00D84AC4" w:rsidRPr="00D84A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増加し続ける空き家対策について、来年度の予算確保と新たな取組について、当局の</w:t>
      </w:r>
      <w:r w:rsidR="006E104E">
        <w:rPr>
          <w:rFonts w:ascii="ＭＳ 明朝" w:eastAsia="ＭＳ 明朝" w:hAnsi="ＭＳ 明朝" w:hint="eastAsia"/>
          <w:sz w:val="24"/>
          <w:szCs w:val="24"/>
        </w:rPr>
        <w:t>所見を伺います</w:t>
      </w:r>
      <w:r w:rsidRPr="00D84AC4">
        <w:rPr>
          <w:rFonts w:ascii="ＭＳ 明朝" w:eastAsia="ＭＳ 明朝" w:hAnsi="ＭＳ 明朝" w:hint="eastAsia"/>
          <w:sz w:val="24"/>
          <w:szCs w:val="24"/>
        </w:rPr>
        <w:t>。特に都市部が急激な増加が想定されることから、</w:t>
      </w:r>
      <w:r w:rsidRPr="00D84AC4">
        <w:rPr>
          <w:rFonts w:ascii="ＭＳ 明朝" w:eastAsia="ＭＳ 明朝" w:hAnsi="ＭＳ 明朝" w:hint="eastAsia"/>
          <w:sz w:val="24"/>
          <w:szCs w:val="24"/>
        </w:rPr>
        <w:lastRenderedPageBreak/>
        <w:t>どのような対策を実行されるのか</w:t>
      </w:r>
      <w:r w:rsidR="006E104E">
        <w:rPr>
          <w:rFonts w:ascii="ＭＳ 明朝" w:eastAsia="ＭＳ 明朝" w:hAnsi="ＭＳ 明朝" w:hint="eastAsia"/>
          <w:sz w:val="24"/>
          <w:szCs w:val="24"/>
        </w:rPr>
        <w:t>伺います</w:t>
      </w:r>
      <w:r w:rsidRPr="00D84AC4">
        <w:rPr>
          <w:rFonts w:ascii="ＭＳ 明朝" w:eastAsia="ＭＳ 明朝" w:hAnsi="ＭＳ 明朝" w:hint="eastAsia"/>
          <w:sz w:val="24"/>
          <w:szCs w:val="24"/>
        </w:rPr>
        <w:t>。</w:t>
      </w:r>
    </w:p>
    <w:p w14:paraId="6A280982" w14:textId="77777777" w:rsidR="00D84AC4" w:rsidRPr="00D84AC4" w:rsidRDefault="00D84AC4" w:rsidP="00D84AC4">
      <w:pPr>
        <w:rPr>
          <w:rFonts w:ascii="ＭＳ 明朝" w:eastAsia="ＭＳ 明朝" w:hAnsi="ＭＳ 明朝"/>
          <w:sz w:val="24"/>
          <w:szCs w:val="24"/>
        </w:rPr>
      </w:pPr>
    </w:p>
    <w:p w14:paraId="1D01BD6F" w14:textId="780CD670" w:rsidR="00D84AC4" w:rsidRPr="00DA4FC4" w:rsidRDefault="00D84AC4" w:rsidP="00D84AC4">
      <w:pPr>
        <w:rPr>
          <w:rFonts w:ascii="ＭＳ ゴシック" w:eastAsia="ＭＳ ゴシック" w:hAnsi="ＭＳ ゴシック"/>
          <w:sz w:val="24"/>
          <w:szCs w:val="24"/>
        </w:rPr>
      </w:pPr>
      <w:r w:rsidRPr="00DA4FC4">
        <w:rPr>
          <w:rFonts w:ascii="ＭＳ ゴシック" w:eastAsia="ＭＳ ゴシック" w:hAnsi="ＭＳ ゴシック" w:hint="eastAsia"/>
          <w:sz w:val="24"/>
          <w:szCs w:val="24"/>
        </w:rPr>
        <w:t>４　南海トラフ地震への対策について</w:t>
      </w:r>
      <w:r w:rsidR="00DA4FC4">
        <w:rPr>
          <w:rFonts w:ascii="ＭＳ ゴシック" w:eastAsia="ＭＳ ゴシック" w:hAnsi="ＭＳ ゴシック" w:hint="eastAsia"/>
          <w:sz w:val="24"/>
          <w:szCs w:val="24"/>
        </w:rPr>
        <w:t xml:space="preserve">　　　　　　　　　　　　</w:t>
      </w:r>
      <w:r w:rsidRPr="00DA4FC4">
        <w:rPr>
          <w:rFonts w:ascii="ＭＳ ゴシック" w:eastAsia="ＭＳ ゴシック" w:hAnsi="ＭＳ ゴシック" w:hint="eastAsia"/>
          <w:sz w:val="24"/>
          <w:szCs w:val="24"/>
        </w:rPr>
        <w:t>（危機管理）</w:t>
      </w:r>
    </w:p>
    <w:p w14:paraId="33AC3A20" w14:textId="77777777" w:rsidR="00DA4F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次に、南海トラフ地震への対策についてお伺いします。</w:t>
      </w:r>
    </w:p>
    <w:p w14:paraId="6BF2C125" w14:textId="77777777" w:rsidR="00DA4F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昨年９月、国は、今後</w:t>
      </w:r>
      <w:r w:rsidRPr="00D84AC4">
        <w:rPr>
          <w:rFonts w:ascii="ＭＳ 明朝" w:eastAsia="ＭＳ 明朝" w:hAnsi="ＭＳ 明朝"/>
          <w:sz w:val="24"/>
          <w:szCs w:val="24"/>
        </w:rPr>
        <w:t>30年以内にマグニチュード８～９クラスの南海トラフ地震が発生する確率を従来の「80％程度」から「60～90％程度以上」に変更しました。引き続き地震発生確率を最も高いランクに位置づけたことからも、南海トラフ地震の発生が切迫していることは明らかであります。</w:t>
      </w:r>
    </w:p>
    <w:p w14:paraId="78E23A87" w14:textId="53B74A49" w:rsidR="00C74108" w:rsidRDefault="00C74108" w:rsidP="00DA4FC4">
      <w:pPr>
        <w:ind w:firstLineChars="100" w:firstLine="266"/>
        <w:rPr>
          <w:rFonts w:ascii="ＭＳ 明朝" w:eastAsia="ＭＳ 明朝" w:hAnsi="ＭＳ 明朝" w:hint="eastAsia"/>
          <w:sz w:val="24"/>
          <w:szCs w:val="24"/>
        </w:rPr>
      </w:pPr>
      <w:r w:rsidRPr="00C74108">
        <w:rPr>
          <w:rFonts w:ascii="ＭＳ 明朝" w:eastAsia="ＭＳ 明朝" w:hAnsi="ＭＳ 明朝" w:hint="eastAsia"/>
          <w:sz w:val="24"/>
          <w:szCs w:val="24"/>
        </w:rPr>
        <w:t>また、昨年７月には、国の南海トラフ地震防災対策推進基本計画が変更され、兵庫県を含む南海トラフ地震防災対策推進地域を対象に、津波対策や防災訓練の推進、スフィア基準に基づく避難所の充実、感震ブレーカーの普及促進など、減災に向けた具体目標が</w:t>
      </w:r>
      <w:r w:rsidRPr="00C74108">
        <w:rPr>
          <w:rFonts w:ascii="ＭＳ 明朝" w:eastAsia="ＭＳ 明朝" w:hAnsi="ＭＳ 明朝"/>
          <w:sz w:val="24"/>
          <w:szCs w:val="24"/>
        </w:rPr>
        <w:t>205項目へと拡充されました。この目標により、今後10年間で、死者数を想定約29万８千人からおおむね８割減少、建築物の全壊・焼失棟数を想定約235万棟からおおむね５割減少させることを目指すとされており、本県においても、南海トラフ地震への対策を早急に推進することが重要であります。</w:t>
      </w:r>
    </w:p>
    <w:p w14:paraId="28070023" w14:textId="77777777" w:rsidR="00DA4F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来年度当初予算案では、県独自の南海トラフ巨大地震・津波被害想定の見直しや次期南海トラフ地震・津波対策アクションプログラムの策定、防災リーダーの知見を生かした避難行動要支援者個別避難計画の作成支援、感震ブレーカー設置助成事業など、幅広い防災・減災のソフト対策が盛り込まれています。また、本格的に暫定的な本庁舎再編が始まることから、平時からの訓練や防災面での各部局の連携がより重要となります。</w:t>
      </w:r>
    </w:p>
    <w:p w14:paraId="4D45AB89" w14:textId="77777777" w:rsidR="00DA4F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そこで、お伺い致します。</w:t>
      </w:r>
    </w:p>
    <w:p w14:paraId="53402CCF" w14:textId="04A206E5" w:rsidR="00D84AC4" w:rsidRPr="00D84A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これらを踏まえて、地震・津波被害想定の見直しなどの地震・津波対策や火災対策など、南海トラフ地震へのソフト対策に</w:t>
      </w:r>
      <w:r w:rsidR="006E104E">
        <w:rPr>
          <w:rFonts w:ascii="ＭＳ 明朝" w:eastAsia="ＭＳ 明朝" w:hAnsi="ＭＳ 明朝" w:hint="eastAsia"/>
          <w:sz w:val="24"/>
          <w:szCs w:val="24"/>
        </w:rPr>
        <w:t>係る</w:t>
      </w:r>
      <w:r w:rsidRPr="00D84AC4">
        <w:rPr>
          <w:rFonts w:ascii="ＭＳ 明朝" w:eastAsia="ＭＳ 明朝" w:hAnsi="ＭＳ 明朝" w:hint="eastAsia"/>
          <w:sz w:val="24"/>
          <w:szCs w:val="24"/>
        </w:rPr>
        <w:t>今後の取組方針について</w:t>
      </w:r>
      <w:r w:rsidR="006E104E">
        <w:rPr>
          <w:rFonts w:ascii="ＭＳ 明朝" w:eastAsia="ＭＳ 明朝" w:hAnsi="ＭＳ 明朝" w:hint="eastAsia"/>
          <w:sz w:val="24"/>
          <w:szCs w:val="24"/>
        </w:rPr>
        <w:t>、</w:t>
      </w:r>
      <w:r w:rsidRPr="00D84AC4">
        <w:rPr>
          <w:rFonts w:ascii="ＭＳ 明朝" w:eastAsia="ＭＳ 明朝" w:hAnsi="ＭＳ 明朝" w:hint="eastAsia"/>
          <w:sz w:val="24"/>
          <w:szCs w:val="24"/>
        </w:rPr>
        <w:t>当局の</w:t>
      </w:r>
      <w:r w:rsidR="006E104E">
        <w:rPr>
          <w:rFonts w:ascii="ＭＳ 明朝" w:eastAsia="ＭＳ 明朝" w:hAnsi="ＭＳ 明朝" w:hint="eastAsia"/>
          <w:sz w:val="24"/>
          <w:szCs w:val="24"/>
        </w:rPr>
        <w:t>所見を伺います</w:t>
      </w:r>
      <w:r w:rsidRPr="00D84AC4">
        <w:rPr>
          <w:rFonts w:ascii="ＭＳ 明朝" w:eastAsia="ＭＳ 明朝" w:hAnsi="ＭＳ 明朝" w:hint="eastAsia"/>
          <w:sz w:val="24"/>
          <w:szCs w:val="24"/>
        </w:rPr>
        <w:t>。</w:t>
      </w:r>
    </w:p>
    <w:p w14:paraId="103BB1B2" w14:textId="77777777" w:rsidR="00D84AC4" w:rsidRPr="00D84AC4" w:rsidRDefault="00D84AC4" w:rsidP="00D84AC4">
      <w:pPr>
        <w:rPr>
          <w:rFonts w:ascii="ＭＳ 明朝" w:eastAsia="ＭＳ 明朝" w:hAnsi="ＭＳ 明朝"/>
          <w:sz w:val="24"/>
          <w:szCs w:val="24"/>
        </w:rPr>
      </w:pPr>
    </w:p>
    <w:p w14:paraId="5D1CA75E" w14:textId="3B1E5819" w:rsidR="00D84AC4" w:rsidRPr="00DA4FC4" w:rsidRDefault="00D84AC4" w:rsidP="00D84AC4">
      <w:pPr>
        <w:rPr>
          <w:rFonts w:ascii="ＭＳ ゴシック" w:eastAsia="ＭＳ ゴシック" w:hAnsi="ＭＳ ゴシック"/>
          <w:sz w:val="24"/>
          <w:szCs w:val="24"/>
        </w:rPr>
      </w:pPr>
      <w:r w:rsidRPr="00DA4FC4">
        <w:rPr>
          <w:rFonts w:ascii="ＭＳ ゴシック" w:eastAsia="ＭＳ ゴシック" w:hAnsi="ＭＳ ゴシック" w:hint="eastAsia"/>
          <w:sz w:val="24"/>
          <w:szCs w:val="24"/>
        </w:rPr>
        <w:t>５　兵庫県政労使会議の成果と今後の支援策について</w:t>
      </w:r>
      <w:r w:rsidR="00DA4FC4">
        <w:rPr>
          <w:rFonts w:ascii="ＭＳ ゴシック" w:eastAsia="ＭＳ ゴシック" w:hAnsi="ＭＳ ゴシック" w:hint="eastAsia"/>
          <w:sz w:val="24"/>
          <w:szCs w:val="24"/>
        </w:rPr>
        <w:t xml:space="preserve">　　　　　</w:t>
      </w:r>
      <w:r w:rsidRPr="00DA4FC4">
        <w:rPr>
          <w:rFonts w:ascii="ＭＳ ゴシック" w:eastAsia="ＭＳ ゴシック" w:hAnsi="ＭＳ ゴシック" w:hint="eastAsia"/>
          <w:sz w:val="24"/>
          <w:szCs w:val="24"/>
        </w:rPr>
        <w:t>（産業労働）</w:t>
      </w:r>
    </w:p>
    <w:p w14:paraId="759DED00" w14:textId="77777777" w:rsidR="00DA4F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兵庫県政労使会議の成果と今後の支援策についてお伺い致します。</w:t>
      </w:r>
    </w:p>
    <w:p w14:paraId="5D457B9D" w14:textId="77777777" w:rsidR="00DA4F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兵庫県政労使会議は、労働者団体、使用者団体、経済団体、行政が一堂に会し、県内中小企業の賃上げ実現等に向け、令和５年度から開催されており、既に３回を数える会議が行われました。</w:t>
      </w:r>
    </w:p>
    <w:p w14:paraId="138B9499" w14:textId="77777777" w:rsidR="00DA4F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我が会派は、コロナ禍が明け経済活動が再開する頃から、早期に賃上げ施策に取り組む必要性を認識しており、令和５年</w:t>
      </w:r>
      <w:r w:rsidRPr="00D84AC4">
        <w:rPr>
          <w:rFonts w:ascii="ＭＳ 明朝" w:eastAsia="ＭＳ 明朝" w:hAnsi="ＭＳ 明朝"/>
          <w:sz w:val="24"/>
          <w:szCs w:val="24"/>
        </w:rPr>
        <w:t>12月県議会において、大塚議員が県内中小企業に向けての賃上げ支援策を質問に取り上げております。</w:t>
      </w:r>
    </w:p>
    <w:p w14:paraId="46865DAD" w14:textId="2B2708DB" w:rsidR="00D84AC4" w:rsidRPr="00D84A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lastRenderedPageBreak/>
        <w:t>その際、これら施策推進のために、既に中央で開催されていた政労使会議と構成を同じくする、兵庫県における政労使会議の開催の必要性を訴え、齋藤知事からも開催に向け力強い回答を得るに至ったという経緯があります。</w:t>
      </w:r>
    </w:p>
    <w:p w14:paraId="3CE5CFE9" w14:textId="77777777" w:rsidR="00DA4FC4" w:rsidRDefault="00D84AC4" w:rsidP="00D84AC4">
      <w:pPr>
        <w:rPr>
          <w:rFonts w:ascii="ＭＳ 明朝" w:eastAsia="ＭＳ 明朝" w:hAnsi="ＭＳ 明朝"/>
          <w:sz w:val="24"/>
          <w:szCs w:val="24"/>
        </w:rPr>
      </w:pPr>
      <w:r w:rsidRPr="00D84AC4">
        <w:rPr>
          <w:rFonts w:ascii="ＭＳ 明朝" w:eastAsia="ＭＳ 明朝" w:hAnsi="ＭＳ 明朝" w:hint="eastAsia"/>
          <w:sz w:val="24"/>
          <w:szCs w:val="24"/>
        </w:rPr>
        <w:t>この会議が、これまで開催された間の、県民の生活に直結する賃金の動向を振り返ると、昨年の春闘では、２年連続で５％台の賃上げが実現され、前年に引き続き高い水準となっております。</w:t>
      </w:r>
    </w:p>
    <w:p w14:paraId="0CCD9FE2" w14:textId="77777777" w:rsidR="00DA4F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また、県内の最低賃金も令和</w:t>
      </w:r>
      <w:r w:rsidRPr="00D84AC4">
        <w:rPr>
          <w:rFonts w:ascii="ＭＳ 明朝" w:eastAsia="ＭＳ 明朝" w:hAnsi="ＭＳ 明朝"/>
          <w:sz w:val="24"/>
          <w:szCs w:val="24"/>
        </w:rPr>
        <w:t>5年10月からの適用額が1,001円と初めて1,000円台に乗せて以降、こちらも２年連続で５％以上の伸びが続いております。</w:t>
      </w:r>
    </w:p>
    <w:p w14:paraId="460A3906" w14:textId="77777777" w:rsidR="00DA4F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しかしながら、中小企業の賃上げの実情を見ると、①「大手企業の賃上げ水準には及ばず格差が拡大」、②「業績改善が見られないにも関わらず、防衛的賃上げを実施」③「賃上げ原資確保に必要な労務費等の価格転嫁が困難」④「生産性の向上に必要な</w:t>
      </w:r>
      <w:r w:rsidRPr="00D84AC4">
        <w:rPr>
          <w:rFonts w:ascii="ＭＳ 明朝" w:eastAsia="ＭＳ 明朝" w:hAnsi="ＭＳ 明朝"/>
          <w:sz w:val="24"/>
          <w:szCs w:val="24"/>
        </w:rPr>
        <w:t>DXを推進する上でのコスト負担や人材不足」など、直面する課題は多く、その内容は企業単体では容易に解決できるものではないと考えます。</w:t>
      </w:r>
    </w:p>
    <w:p w14:paraId="651F716F" w14:textId="77777777" w:rsidR="00DA4F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県内中小企業が、物価上昇を上回る持続的な賃上げを実現するためには、これらの課題に対応し、賃上げ原資となる収益確保の後押しを含めた、きめ細かい施策が必要ではないでしょうか。</w:t>
      </w:r>
    </w:p>
    <w:p w14:paraId="35415107" w14:textId="77777777" w:rsidR="00DA4F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そこで、お伺い致します。</w:t>
      </w:r>
    </w:p>
    <w:p w14:paraId="157A3B05" w14:textId="384AA70F" w:rsidR="00D84AC4" w:rsidRPr="00D84A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県として、これまで過去</w:t>
      </w:r>
      <w:r w:rsidR="006E104E">
        <w:rPr>
          <w:rFonts w:ascii="ＭＳ 明朝" w:eastAsia="ＭＳ 明朝" w:hAnsi="ＭＳ 明朝" w:hint="eastAsia"/>
          <w:sz w:val="24"/>
          <w:szCs w:val="24"/>
        </w:rPr>
        <w:t>３</w:t>
      </w:r>
      <w:r w:rsidRPr="00D84AC4">
        <w:rPr>
          <w:rFonts w:ascii="ＭＳ 明朝" w:eastAsia="ＭＳ 明朝" w:hAnsi="ＭＳ 明朝"/>
          <w:sz w:val="24"/>
          <w:szCs w:val="24"/>
        </w:rPr>
        <w:t>回に渡って開催された政労使会議を振り返り、その成果と、今後、これらの課題に対して、どのように取り組もうとされているのか、当局の</w:t>
      </w:r>
      <w:r w:rsidR="006E104E">
        <w:rPr>
          <w:rFonts w:ascii="ＭＳ 明朝" w:eastAsia="ＭＳ 明朝" w:hAnsi="ＭＳ 明朝" w:hint="eastAsia"/>
          <w:sz w:val="24"/>
          <w:szCs w:val="24"/>
        </w:rPr>
        <w:t>所見を伺います</w:t>
      </w:r>
      <w:r w:rsidRPr="00D84AC4">
        <w:rPr>
          <w:rFonts w:ascii="ＭＳ 明朝" w:eastAsia="ＭＳ 明朝" w:hAnsi="ＭＳ 明朝"/>
          <w:sz w:val="24"/>
          <w:szCs w:val="24"/>
        </w:rPr>
        <w:t>。</w:t>
      </w:r>
    </w:p>
    <w:p w14:paraId="0FADB0BD" w14:textId="77777777" w:rsidR="00D84AC4" w:rsidRPr="00D84AC4" w:rsidRDefault="00D84AC4" w:rsidP="00D84AC4">
      <w:pPr>
        <w:rPr>
          <w:rFonts w:ascii="ＭＳ 明朝" w:eastAsia="ＭＳ 明朝" w:hAnsi="ＭＳ 明朝"/>
          <w:sz w:val="24"/>
          <w:szCs w:val="24"/>
        </w:rPr>
      </w:pPr>
    </w:p>
    <w:p w14:paraId="1561F251" w14:textId="261A2F0B" w:rsidR="00D84AC4" w:rsidRPr="00DA4FC4" w:rsidRDefault="00D84AC4" w:rsidP="00D84AC4">
      <w:pPr>
        <w:rPr>
          <w:rFonts w:ascii="ＭＳ ゴシック" w:eastAsia="ＭＳ ゴシック" w:hAnsi="ＭＳ ゴシック"/>
          <w:sz w:val="24"/>
          <w:szCs w:val="24"/>
        </w:rPr>
      </w:pPr>
      <w:r w:rsidRPr="00DA4FC4">
        <w:rPr>
          <w:rFonts w:ascii="ＭＳ ゴシック" w:eastAsia="ＭＳ ゴシック" w:hAnsi="ＭＳ ゴシック" w:hint="eastAsia"/>
          <w:sz w:val="24"/>
          <w:szCs w:val="24"/>
        </w:rPr>
        <w:t>６　がん対策の更なる充実について</w:t>
      </w:r>
      <w:r w:rsidR="00DA4FC4">
        <w:rPr>
          <w:rFonts w:ascii="ＭＳ ゴシック" w:eastAsia="ＭＳ ゴシック" w:hAnsi="ＭＳ ゴシック" w:hint="eastAsia"/>
          <w:sz w:val="24"/>
          <w:szCs w:val="24"/>
        </w:rPr>
        <w:t xml:space="preserve">　　　　　　　　　　　　</w:t>
      </w:r>
      <w:r w:rsidRPr="00DA4FC4">
        <w:rPr>
          <w:rFonts w:ascii="ＭＳ ゴシック" w:eastAsia="ＭＳ ゴシック" w:hAnsi="ＭＳ ゴシック" w:hint="eastAsia"/>
          <w:sz w:val="24"/>
          <w:szCs w:val="24"/>
        </w:rPr>
        <w:t>（保健医療）</w:t>
      </w:r>
    </w:p>
    <w:p w14:paraId="57EB187A" w14:textId="77777777" w:rsidR="00DA4F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がん対策の更なる充実についてお伺い致します。</w:t>
      </w:r>
    </w:p>
    <w:p w14:paraId="52417110" w14:textId="77777777" w:rsidR="00DA4F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日本人の２人に１人が、一生のうちにがんに罹患し、うち３人に１人が</w:t>
      </w:r>
      <w:r w:rsidRPr="00D84AC4">
        <w:rPr>
          <w:rFonts w:ascii="ＭＳ 明朝" w:eastAsia="ＭＳ 明朝" w:hAnsi="ＭＳ 明朝"/>
          <w:sz w:val="24"/>
          <w:szCs w:val="24"/>
        </w:rPr>
        <w:t>20歳から64歳までの働く世代と言われています。かつては「不治の病」であったがんも、医療技術の進歩等により生存率が向上し、「長く付き合う病気」に変化しています。入院期間は短縮し、通院しながら治療を続ける患者が増える中、就労者ががんに罹患したとしても、従来のように直ちに離職を余儀なくされる状況ではなくなっています。</w:t>
      </w:r>
    </w:p>
    <w:p w14:paraId="050C0A67" w14:textId="77777777" w:rsidR="00DA4F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このような背景を踏まえ、がん治療による療養中の生活の質の向上など、がん対策をより一層推進するため、公明党として、がん対策推進条例制定を強く要望し、平成</w:t>
      </w:r>
      <w:r w:rsidRPr="00D84AC4">
        <w:rPr>
          <w:rFonts w:ascii="ＭＳ 明朝" w:eastAsia="ＭＳ 明朝" w:hAnsi="ＭＳ 明朝"/>
          <w:sz w:val="24"/>
          <w:szCs w:val="24"/>
        </w:rPr>
        <w:t>31年４月に条例が施行されました。条例制定後、がん対策は確実に充実が図られておりますが、未だ課題は山積していると考えます。</w:t>
      </w:r>
    </w:p>
    <w:p w14:paraId="627DA55D" w14:textId="77777777" w:rsidR="00DA4F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lastRenderedPageBreak/>
        <w:t>まず、治療と仕事の両立支援についてです。職場の理解・支援体制が不十分であることなどにより離職に至ってしまうケースや、業務上の理由で最適な治療を断念するケースが見られます。改正労働施策総合推進法が令和８年４月に施行され、治療と仕事の両立支援が事業主の努力義務となることから、さらなる充実が急がれていると考えます。</w:t>
      </w:r>
    </w:p>
    <w:p w14:paraId="619DAFC9" w14:textId="77777777" w:rsidR="00DA4F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次に、相談支援体制の強化についてです。来年度新たに「現役世代のがん対策推進検討会」を設置し、現役世代のがん患者が安心して治療と社会参画を両立できる方策について検討されると承知しております。</w:t>
      </w:r>
    </w:p>
    <w:p w14:paraId="23964C10" w14:textId="77777777" w:rsidR="00DA4F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最後に、アピアランスサポート事業の充実です。外見のケア支援は単なる美容の問題ではなく、治療継続・社会生活・精神的安定に直結する重要な医療支援と考えます。しかし、現行の補助制度は所得制限が夫婦合算で</w:t>
      </w:r>
      <w:r w:rsidRPr="00D84AC4">
        <w:rPr>
          <w:rFonts w:ascii="ＭＳ 明朝" w:eastAsia="ＭＳ 明朝" w:hAnsi="ＭＳ 明朝"/>
          <w:sz w:val="24"/>
          <w:szCs w:val="24"/>
        </w:rPr>
        <w:t>400万円未満とされ、働く世代には十分に届いていないのが実情です。</w:t>
      </w:r>
    </w:p>
    <w:p w14:paraId="0889BB75" w14:textId="77777777" w:rsidR="00DA4F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そこで、お伺い致します。</w:t>
      </w:r>
    </w:p>
    <w:p w14:paraId="7CFD50BE" w14:textId="43BFFB98" w:rsidR="00D84AC4" w:rsidRPr="00D84A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昨年</w:t>
      </w:r>
      <w:r w:rsidRPr="00D84AC4">
        <w:rPr>
          <w:rFonts w:ascii="ＭＳ 明朝" w:eastAsia="ＭＳ 明朝" w:hAnsi="ＭＳ 明朝"/>
          <w:sz w:val="24"/>
          <w:szCs w:val="24"/>
        </w:rPr>
        <w:t>12月議会で我が会派の松尾議員が質問したように、アピアランスサポート事業について所得制限の撤廃など対象者を拡大すべきと考えますが、仕事との両立支援の窓口となる相談支援の充実も含めて、今後、これらの課題とその解決策について、当局の</w:t>
      </w:r>
      <w:r w:rsidR="0071293A">
        <w:rPr>
          <w:rFonts w:ascii="ＭＳ 明朝" w:eastAsia="ＭＳ 明朝" w:hAnsi="ＭＳ 明朝" w:hint="eastAsia"/>
          <w:sz w:val="24"/>
          <w:szCs w:val="24"/>
        </w:rPr>
        <w:t>所見を伺います</w:t>
      </w:r>
      <w:r w:rsidRPr="00D84AC4">
        <w:rPr>
          <w:rFonts w:ascii="ＭＳ 明朝" w:eastAsia="ＭＳ 明朝" w:hAnsi="ＭＳ 明朝"/>
          <w:sz w:val="24"/>
          <w:szCs w:val="24"/>
        </w:rPr>
        <w:t>。</w:t>
      </w:r>
    </w:p>
    <w:p w14:paraId="7901BCF3" w14:textId="77777777" w:rsidR="00D84AC4" w:rsidRPr="00D84AC4" w:rsidRDefault="00D84AC4" w:rsidP="00D84AC4">
      <w:pPr>
        <w:rPr>
          <w:rFonts w:ascii="ＭＳ 明朝" w:eastAsia="ＭＳ 明朝" w:hAnsi="ＭＳ 明朝"/>
          <w:sz w:val="24"/>
          <w:szCs w:val="24"/>
        </w:rPr>
      </w:pPr>
    </w:p>
    <w:p w14:paraId="52BABC19" w14:textId="20D753BF" w:rsidR="00D84AC4" w:rsidRPr="00DA4FC4" w:rsidRDefault="00D84AC4" w:rsidP="00D84AC4">
      <w:pPr>
        <w:rPr>
          <w:rFonts w:ascii="ＭＳ ゴシック" w:eastAsia="ＭＳ ゴシック" w:hAnsi="ＭＳ ゴシック"/>
          <w:sz w:val="24"/>
          <w:szCs w:val="24"/>
        </w:rPr>
      </w:pPr>
      <w:r w:rsidRPr="00DA4FC4">
        <w:rPr>
          <w:rFonts w:ascii="ＭＳ ゴシック" w:eastAsia="ＭＳ ゴシック" w:hAnsi="ＭＳ ゴシック" w:hint="eastAsia"/>
          <w:sz w:val="24"/>
          <w:szCs w:val="24"/>
        </w:rPr>
        <w:t>７　本県における高校教育改革促進基金の活用について</w:t>
      </w:r>
      <w:r w:rsidR="00DA4FC4">
        <w:rPr>
          <w:rFonts w:ascii="ＭＳ ゴシック" w:eastAsia="ＭＳ ゴシック" w:hAnsi="ＭＳ ゴシック" w:hint="eastAsia"/>
          <w:sz w:val="24"/>
          <w:szCs w:val="24"/>
        </w:rPr>
        <w:t xml:space="preserve">　　　　　</w:t>
      </w:r>
      <w:r w:rsidRPr="00DA4FC4">
        <w:rPr>
          <w:rFonts w:ascii="ＭＳ ゴシック" w:eastAsia="ＭＳ ゴシック" w:hAnsi="ＭＳ ゴシック" w:hint="eastAsia"/>
          <w:sz w:val="24"/>
          <w:szCs w:val="24"/>
        </w:rPr>
        <w:t>（教　委）</w:t>
      </w:r>
    </w:p>
    <w:p w14:paraId="3898568D" w14:textId="77777777" w:rsidR="00DA4F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本県における高校教育改革促進基金の活用について、お伺い致します。</w:t>
      </w:r>
    </w:p>
    <w:p w14:paraId="4BDF2708" w14:textId="77777777" w:rsidR="00DA4F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本年２月、国から「高校教育改革に関する基本方針」、いわゆる“グランドデザイン”が示されました。これは、大幅な人口減少や産業構造の変化など、社会状況が大きく変動すると予測される</w:t>
      </w:r>
      <w:r w:rsidRPr="00D84AC4">
        <w:rPr>
          <w:rFonts w:ascii="ＭＳ 明朝" w:eastAsia="ＭＳ 明朝" w:hAnsi="ＭＳ 明朝"/>
          <w:sz w:val="24"/>
          <w:szCs w:val="24"/>
        </w:rPr>
        <w:t>2040年を見据えた高校教育の方向性を示したものであります。</w:t>
      </w:r>
    </w:p>
    <w:p w14:paraId="4ACF46D8" w14:textId="77777777" w:rsidR="00DA4F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今後、本県においても、このグランドデザインを踏まえ「高等学校教育改革実行計画」の策定が進められると伺っております。</w:t>
      </w:r>
    </w:p>
    <w:p w14:paraId="006EB2C0" w14:textId="77777777" w:rsidR="00DA4F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周知のとおり、公立高等学校を取り巻く課題は多岐にわたります。</w:t>
      </w:r>
    </w:p>
    <w:p w14:paraId="4B003013" w14:textId="77777777" w:rsidR="00DA4F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例えば、私学無償化の拡大による公立離れの懸念、少子化に伴う学校規模の縮小や統廃合の必要性など、県として向き合うべき課題は山積しております。</w:t>
      </w:r>
    </w:p>
    <w:p w14:paraId="642FF96F" w14:textId="77777777" w:rsidR="00DA4F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これらの課題に対応するため、国は約</w:t>
      </w:r>
      <w:r w:rsidRPr="00D84AC4">
        <w:rPr>
          <w:rFonts w:ascii="ＭＳ 明朝" w:eastAsia="ＭＳ 明朝" w:hAnsi="ＭＳ 明朝"/>
          <w:sz w:val="24"/>
          <w:szCs w:val="24"/>
        </w:rPr>
        <w:t>3,000億円規模の「高校教育改革促進基金」を計上しました。この基金は、高校教育改革を行うパイロットケースとして、「改革先導拠点」を全国の都道府県に設置するもので、１都道府県あたり62億円を上限として申請できると聞いております。</w:t>
      </w:r>
    </w:p>
    <w:p w14:paraId="140860AF" w14:textId="77777777" w:rsidR="00DA4F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そこで、お伺い致します。</w:t>
      </w:r>
    </w:p>
    <w:p w14:paraId="1A885F30" w14:textId="4A1A6C7C" w:rsidR="00DA4F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lastRenderedPageBreak/>
        <w:t>この財源をどう活用し、どのような高校教育改革を進めていくのか。例えば、県内産業との連携教育、また、中山間地域それぞれの課題に応じた教育モデルの構築など、どのような方向性を描いているのか、</w:t>
      </w:r>
      <w:r w:rsidR="0071293A">
        <w:rPr>
          <w:rFonts w:ascii="ＭＳ 明朝" w:eastAsia="ＭＳ 明朝" w:hAnsi="ＭＳ 明朝" w:hint="eastAsia"/>
          <w:sz w:val="24"/>
          <w:szCs w:val="24"/>
        </w:rPr>
        <w:t>当局の所見を伺います</w:t>
      </w:r>
      <w:r w:rsidRPr="00D84AC4">
        <w:rPr>
          <w:rFonts w:ascii="ＭＳ 明朝" w:eastAsia="ＭＳ 明朝" w:hAnsi="ＭＳ 明朝" w:hint="eastAsia"/>
          <w:sz w:val="24"/>
          <w:szCs w:val="24"/>
        </w:rPr>
        <w:t>。</w:t>
      </w:r>
    </w:p>
    <w:p w14:paraId="00B06CE5" w14:textId="5BFCD0CA" w:rsidR="00D84AC4" w:rsidRPr="00D84AC4" w:rsidRDefault="00D84AC4" w:rsidP="00DA4FC4">
      <w:pPr>
        <w:ind w:firstLineChars="100" w:firstLine="266"/>
        <w:rPr>
          <w:rFonts w:ascii="ＭＳ 明朝" w:eastAsia="ＭＳ 明朝" w:hAnsi="ＭＳ 明朝"/>
          <w:sz w:val="24"/>
          <w:szCs w:val="24"/>
        </w:rPr>
      </w:pPr>
      <w:r w:rsidRPr="00D84AC4">
        <w:rPr>
          <w:rFonts w:ascii="ＭＳ 明朝" w:eastAsia="ＭＳ 明朝" w:hAnsi="ＭＳ 明朝" w:hint="eastAsia"/>
          <w:sz w:val="24"/>
          <w:szCs w:val="24"/>
        </w:rPr>
        <w:t>併せて、今回の基金は公立高校が対象ですが、本県の公教育を支える重要な存在である市立高校については、この改革にどのような形で参画できるのか。県全体として教育水準を底上げしていく観点から、連携の在り方について、県教育委員会の</w:t>
      </w:r>
      <w:r w:rsidR="0071293A">
        <w:rPr>
          <w:rFonts w:ascii="ＭＳ 明朝" w:eastAsia="ＭＳ 明朝" w:hAnsi="ＭＳ 明朝" w:hint="eastAsia"/>
          <w:sz w:val="24"/>
          <w:szCs w:val="24"/>
        </w:rPr>
        <w:t>所見を伺います</w:t>
      </w:r>
      <w:r w:rsidRPr="00D84AC4">
        <w:rPr>
          <w:rFonts w:ascii="ＭＳ 明朝" w:eastAsia="ＭＳ 明朝" w:hAnsi="ＭＳ 明朝" w:hint="eastAsia"/>
          <w:sz w:val="24"/>
          <w:szCs w:val="24"/>
        </w:rPr>
        <w:t>。</w:t>
      </w:r>
    </w:p>
    <w:sectPr w:rsidR="00D84AC4" w:rsidRPr="00D84AC4" w:rsidSect="00036429">
      <w:footerReference w:type="default" r:id="rId10"/>
      <w:pgSz w:w="11906" w:h="16838" w:code="9"/>
      <w:pgMar w:top="1418" w:right="1418" w:bottom="1418" w:left="1418" w:header="851" w:footer="680" w:gutter="0"/>
      <w:cols w:space="425"/>
      <w:docGrid w:type="linesAndChars" w:linePitch="398" w:charSpace="537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1D3932" w14:textId="77777777" w:rsidR="00B877E3" w:rsidRDefault="00B877E3" w:rsidP="00187BAF">
      <w:r>
        <w:separator/>
      </w:r>
    </w:p>
  </w:endnote>
  <w:endnote w:type="continuationSeparator" w:id="0">
    <w:p w14:paraId="7C79FFB8" w14:textId="77777777" w:rsidR="00B877E3" w:rsidRDefault="00B877E3" w:rsidP="00187B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4216425"/>
      <w:docPartObj>
        <w:docPartGallery w:val="Page Numbers (Bottom of Page)"/>
        <w:docPartUnique/>
      </w:docPartObj>
    </w:sdtPr>
    <w:sdtEndPr/>
    <w:sdtContent>
      <w:p w14:paraId="42DA28AD" w14:textId="1C4200D5" w:rsidR="00036429" w:rsidRDefault="00036429">
        <w:pPr>
          <w:pStyle w:val="a5"/>
          <w:jc w:val="center"/>
        </w:pPr>
        <w:r>
          <w:fldChar w:fldCharType="begin"/>
        </w:r>
        <w:r>
          <w:instrText>PAGE   \* MERGEFORMAT</w:instrText>
        </w:r>
        <w:r>
          <w:fldChar w:fldCharType="separate"/>
        </w:r>
        <w:r>
          <w:rPr>
            <w:lang w:val="ja-JP"/>
          </w:rPr>
          <w:t>2</w:t>
        </w:r>
        <w:r>
          <w:fldChar w:fldCharType="end"/>
        </w:r>
      </w:p>
    </w:sdtContent>
  </w:sdt>
  <w:p w14:paraId="7B31DA53" w14:textId="77777777" w:rsidR="00036429" w:rsidRDefault="0003642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15B198" w14:textId="77777777" w:rsidR="00B877E3" w:rsidRDefault="00B877E3" w:rsidP="00187BAF">
      <w:r>
        <w:separator/>
      </w:r>
    </w:p>
  </w:footnote>
  <w:footnote w:type="continuationSeparator" w:id="0">
    <w:p w14:paraId="7F4344AD" w14:textId="77777777" w:rsidR="00B877E3" w:rsidRDefault="00B877E3" w:rsidP="00187BA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defaultTabStop w:val="840"/>
  <w:drawingGridHorizontalSpacing w:val="118"/>
  <w:drawingGridVerticalSpacing w:val="199"/>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BAE"/>
    <w:rsid w:val="00003A05"/>
    <w:rsid w:val="000202B2"/>
    <w:rsid w:val="00035981"/>
    <w:rsid w:val="00036429"/>
    <w:rsid w:val="00047303"/>
    <w:rsid w:val="000510D5"/>
    <w:rsid w:val="00054A15"/>
    <w:rsid w:val="00061F1C"/>
    <w:rsid w:val="00061FB9"/>
    <w:rsid w:val="00065A0A"/>
    <w:rsid w:val="00072B0A"/>
    <w:rsid w:val="000846F2"/>
    <w:rsid w:val="00084C48"/>
    <w:rsid w:val="000B5CE6"/>
    <w:rsid w:val="000C0C3B"/>
    <w:rsid w:val="000C117C"/>
    <w:rsid w:val="000C1F4C"/>
    <w:rsid w:val="000D3625"/>
    <w:rsid w:val="000E4A53"/>
    <w:rsid w:val="000E5566"/>
    <w:rsid w:val="00105C48"/>
    <w:rsid w:val="00111406"/>
    <w:rsid w:val="00117081"/>
    <w:rsid w:val="00123A41"/>
    <w:rsid w:val="00125FB4"/>
    <w:rsid w:val="00135F13"/>
    <w:rsid w:val="00172059"/>
    <w:rsid w:val="00172F42"/>
    <w:rsid w:val="00181F37"/>
    <w:rsid w:val="00187BAF"/>
    <w:rsid w:val="001B001A"/>
    <w:rsid w:val="001B0A74"/>
    <w:rsid w:val="001D198B"/>
    <w:rsid w:val="001E1E07"/>
    <w:rsid w:val="001E4E1D"/>
    <w:rsid w:val="001F4FF7"/>
    <w:rsid w:val="002128FE"/>
    <w:rsid w:val="00214C29"/>
    <w:rsid w:val="00215810"/>
    <w:rsid w:val="00231C75"/>
    <w:rsid w:val="00234762"/>
    <w:rsid w:val="0025500B"/>
    <w:rsid w:val="0028336C"/>
    <w:rsid w:val="00296E3A"/>
    <w:rsid w:val="002B2EC6"/>
    <w:rsid w:val="002C17D4"/>
    <w:rsid w:val="002E0376"/>
    <w:rsid w:val="002F550B"/>
    <w:rsid w:val="00322960"/>
    <w:rsid w:val="00335166"/>
    <w:rsid w:val="00363019"/>
    <w:rsid w:val="00371FB4"/>
    <w:rsid w:val="0039343E"/>
    <w:rsid w:val="0039377A"/>
    <w:rsid w:val="003A5306"/>
    <w:rsid w:val="003B4CD9"/>
    <w:rsid w:val="003C189B"/>
    <w:rsid w:val="003C6BA0"/>
    <w:rsid w:val="003E5BAE"/>
    <w:rsid w:val="003F7C25"/>
    <w:rsid w:val="00403B80"/>
    <w:rsid w:val="00404067"/>
    <w:rsid w:val="00417336"/>
    <w:rsid w:val="00435B56"/>
    <w:rsid w:val="004426BD"/>
    <w:rsid w:val="00443514"/>
    <w:rsid w:val="00443820"/>
    <w:rsid w:val="00453651"/>
    <w:rsid w:val="004749F0"/>
    <w:rsid w:val="0049088B"/>
    <w:rsid w:val="00492DC5"/>
    <w:rsid w:val="004A0252"/>
    <w:rsid w:val="004A63FF"/>
    <w:rsid w:val="004A6814"/>
    <w:rsid w:val="004C05D2"/>
    <w:rsid w:val="004D2F76"/>
    <w:rsid w:val="004F57FB"/>
    <w:rsid w:val="00511E5D"/>
    <w:rsid w:val="00513900"/>
    <w:rsid w:val="00520462"/>
    <w:rsid w:val="00530743"/>
    <w:rsid w:val="005462D1"/>
    <w:rsid w:val="0055028A"/>
    <w:rsid w:val="00553B00"/>
    <w:rsid w:val="00561D46"/>
    <w:rsid w:val="005664FC"/>
    <w:rsid w:val="00576F39"/>
    <w:rsid w:val="005865F7"/>
    <w:rsid w:val="005911A5"/>
    <w:rsid w:val="005946D9"/>
    <w:rsid w:val="005A0FC9"/>
    <w:rsid w:val="005A3D6B"/>
    <w:rsid w:val="005B5709"/>
    <w:rsid w:val="005C7F68"/>
    <w:rsid w:val="005D1A81"/>
    <w:rsid w:val="005D41AA"/>
    <w:rsid w:val="005D7852"/>
    <w:rsid w:val="005F4C1A"/>
    <w:rsid w:val="00601DAF"/>
    <w:rsid w:val="00634B66"/>
    <w:rsid w:val="0064135F"/>
    <w:rsid w:val="00654FFB"/>
    <w:rsid w:val="006566FF"/>
    <w:rsid w:val="0066554D"/>
    <w:rsid w:val="00665D39"/>
    <w:rsid w:val="006837BE"/>
    <w:rsid w:val="00693CB2"/>
    <w:rsid w:val="00694550"/>
    <w:rsid w:val="006A5C09"/>
    <w:rsid w:val="006C6367"/>
    <w:rsid w:val="006C7FC1"/>
    <w:rsid w:val="006D10B5"/>
    <w:rsid w:val="006D582F"/>
    <w:rsid w:val="006E104E"/>
    <w:rsid w:val="006E4CF0"/>
    <w:rsid w:val="006E67BC"/>
    <w:rsid w:val="006F2EB9"/>
    <w:rsid w:val="00710668"/>
    <w:rsid w:val="00710E94"/>
    <w:rsid w:val="00712445"/>
    <w:rsid w:val="0071293A"/>
    <w:rsid w:val="00744691"/>
    <w:rsid w:val="0074728B"/>
    <w:rsid w:val="00767D71"/>
    <w:rsid w:val="00774962"/>
    <w:rsid w:val="007753F1"/>
    <w:rsid w:val="00783641"/>
    <w:rsid w:val="00795866"/>
    <w:rsid w:val="007A1D06"/>
    <w:rsid w:val="007B0485"/>
    <w:rsid w:val="007B094C"/>
    <w:rsid w:val="007C08CF"/>
    <w:rsid w:val="007C64CA"/>
    <w:rsid w:val="007F5A2E"/>
    <w:rsid w:val="008053A6"/>
    <w:rsid w:val="00811302"/>
    <w:rsid w:val="00815256"/>
    <w:rsid w:val="00815C95"/>
    <w:rsid w:val="00817D5B"/>
    <w:rsid w:val="008275EF"/>
    <w:rsid w:val="00871751"/>
    <w:rsid w:val="008846E1"/>
    <w:rsid w:val="008874CA"/>
    <w:rsid w:val="00893A0F"/>
    <w:rsid w:val="008A0D21"/>
    <w:rsid w:val="008A14F2"/>
    <w:rsid w:val="008B7305"/>
    <w:rsid w:val="008D1561"/>
    <w:rsid w:val="008D50F2"/>
    <w:rsid w:val="008D5F23"/>
    <w:rsid w:val="008F5BA1"/>
    <w:rsid w:val="00901171"/>
    <w:rsid w:val="00902357"/>
    <w:rsid w:val="00925CAD"/>
    <w:rsid w:val="009667E8"/>
    <w:rsid w:val="00993D85"/>
    <w:rsid w:val="009A5C03"/>
    <w:rsid w:val="009B00D5"/>
    <w:rsid w:val="009B11F5"/>
    <w:rsid w:val="009E1869"/>
    <w:rsid w:val="009F33CC"/>
    <w:rsid w:val="009F451B"/>
    <w:rsid w:val="009F5857"/>
    <w:rsid w:val="00A06018"/>
    <w:rsid w:val="00A10ADC"/>
    <w:rsid w:val="00A31C96"/>
    <w:rsid w:val="00A37BE5"/>
    <w:rsid w:val="00A40EC4"/>
    <w:rsid w:val="00A40F2B"/>
    <w:rsid w:val="00A429EA"/>
    <w:rsid w:val="00A57BBC"/>
    <w:rsid w:val="00A64D88"/>
    <w:rsid w:val="00A65085"/>
    <w:rsid w:val="00A74236"/>
    <w:rsid w:val="00A7782E"/>
    <w:rsid w:val="00A844A5"/>
    <w:rsid w:val="00A9434B"/>
    <w:rsid w:val="00AC1ED5"/>
    <w:rsid w:val="00AC297F"/>
    <w:rsid w:val="00AD7D0F"/>
    <w:rsid w:val="00B049A7"/>
    <w:rsid w:val="00B103A3"/>
    <w:rsid w:val="00B141D8"/>
    <w:rsid w:val="00B14648"/>
    <w:rsid w:val="00B14993"/>
    <w:rsid w:val="00B241C2"/>
    <w:rsid w:val="00B33E18"/>
    <w:rsid w:val="00B66333"/>
    <w:rsid w:val="00B67813"/>
    <w:rsid w:val="00B877E3"/>
    <w:rsid w:val="00BA275B"/>
    <w:rsid w:val="00BA2EBE"/>
    <w:rsid w:val="00BB5E76"/>
    <w:rsid w:val="00BC50C2"/>
    <w:rsid w:val="00BE7B21"/>
    <w:rsid w:val="00C0147A"/>
    <w:rsid w:val="00C021DE"/>
    <w:rsid w:val="00C12F7E"/>
    <w:rsid w:val="00C14B4E"/>
    <w:rsid w:val="00C20328"/>
    <w:rsid w:val="00C211EB"/>
    <w:rsid w:val="00C2479F"/>
    <w:rsid w:val="00C421C2"/>
    <w:rsid w:val="00C72881"/>
    <w:rsid w:val="00C74108"/>
    <w:rsid w:val="00C81D22"/>
    <w:rsid w:val="00C8709E"/>
    <w:rsid w:val="00C94F8B"/>
    <w:rsid w:val="00CA54EC"/>
    <w:rsid w:val="00CA73EE"/>
    <w:rsid w:val="00CB132E"/>
    <w:rsid w:val="00CD3E12"/>
    <w:rsid w:val="00CD40C3"/>
    <w:rsid w:val="00CE7A7E"/>
    <w:rsid w:val="00CE7EA4"/>
    <w:rsid w:val="00D11CCE"/>
    <w:rsid w:val="00D37EE5"/>
    <w:rsid w:val="00D558CA"/>
    <w:rsid w:val="00D822B4"/>
    <w:rsid w:val="00D84AC4"/>
    <w:rsid w:val="00D91D99"/>
    <w:rsid w:val="00DA30FA"/>
    <w:rsid w:val="00DA4FC4"/>
    <w:rsid w:val="00DB2C41"/>
    <w:rsid w:val="00DE6128"/>
    <w:rsid w:val="00DF48C1"/>
    <w:rsid w:val="00E03EFC"/>
    <w:rsid w:val="00E16BB5"/>
    <w:rsid w:val="00E23A29"/>
    <w:rsid w:val="00E33C59"/>
    <w:rsid w:val="00E36F26"/>
    <w:rsid w:val="00E41026"/>
    <w:rsid w:val="00E44EC3"/>
    <w:rsid w:val="00E54F5F"/>
    <w:rsid w:val="00E552DF"/>
    <w:rsid w:val="00E629F5"/>
    <w:rsid w:val="00E63F3F"/>
    <w:rsid w:val="00E81E92"/>
    <w:rsid w:val="00E82AAC"/>
    <w:rsid w:val="00EA4EF8"/>
    <w:rsid w:val="00EC0FDD"/>
    <w:rsid w:val="00EC269C"/>
    <w:rsid w:val="00EF118B"/>
    <w:rsid w:val="00F03D1C"/>
    <w:rsid w:val="00F25089"/>
    <w:rsid w:val="00F37B6C"/>
    <w:rsid w:val="00F73304"/>
    <w:rsid w:val="00F84CC9"/>
    <w:rsid w:val="00F857D9"/>
    <w:rsid w:val="00F866C9"/>
    <w:rsid w:val="00F959B1"/>
    <w:rsid w:val="00F96897"/>
    <w:rsid w:val="00FA4EF4"/>
    <w:rsid w:val="00FC044E"/>
    <w:rsid w:val="00FE42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440A07E"/>
  <w15:chartTrackingRefBased/>
  <w15:docId w15:val="{7709AC12-D7EB-4250-9DF1-4FBBAD532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ＭＳ 明朝" w:hAnsiTheme="minorHAnsi" w:cstheme="minorBidi"/>
        <w:kern w:val="2"/>
        <w:sz w:val="24"/>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66FF"/>
    <w:pPr>
      <w:widowControl w:val="0"/>
      <w:jc w:val="both"/>
    </w:pPr>
    <w:rPr>
      <w:rFonts w:eastAsiaTheme="minorEastAsia"/>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gmail-p1">
    <w:name w:val="gmail-p1"/>
    <w:basedOn w:val="a"/>
    <w:rsid w:val="003E5BAE"/>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customStyle="1" w:styleId="gmail-p2">
    <w:name w:val="gmail-p2"/>
    <w:basedOn w:val="a"/>
    <w:rsid w:val="003E5BAE"/>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customStyle="1" w:styleId="gmail-p3">
    <w:name w:val="gmail-p3"/>
    <w:basedOn w:val="a"/>
    <w:rsid w:val="003E5BAE"/>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gmail-s1">
    <w:name w:val="gmail-s1"/>
    <w:basedOn w:val="a0"/>
    <w:rsid w:val="003E5BAE"/>
  </w:style>
  <w:style w:type="paragraph" w:styleId="a3">
    <w:name w:val="header"/>
    <w:basedOn w:val="a"/>
    <w:link w:val="a4"/>
    <w:uiPriority w:val="99"/>
    <w:unhideWhenUsed/>
    <w:rsid w:val="00187BAF"/>
    <w:pPr>
      <w:tabs>
        <w:tab w:val="center" w:pos="4252"/>
        <w:tab w:val="right" w:pos="8504"/>
      </w:tabs>
      <w:snapToGrid w:val="0"/>
    </w:pPr>
  </w:style>
  <w:style w:type="character" w:customStyle="1" w:styleId="a4">
    <w:name w:val="ヘッダー (文字)"/>
    <w:basedOn w:val="a0"/>
    <w:link w:val="a3"/>
    <w:uiPriority w:val="99"/>
    <w:rsid w:val="00187BAF"/>
    <w:rPr>
      <w:rFonts w:eastAsiaTheme="minorEastAsia"/>
      <w:sz w:val="21"/>
    </w:rPr>
  </w:style>
  <w:style w:type="paragraph" w:styleId="a5">
    <w:name w:val="footer"/>
    <w:basedOn w:val="a"/>
    <w:link w:val="a6"/>
    <w:uiPriority w:val="99"/>
    <w:unhideWhenUsed/>
    <w:rsid w:val="00187BAF"/>
    <w:pPr>
      <w:tabs>
        <w:tab w:val="center" w:pos="4252"/>
        <w:tab w:val="right" w:pos="8504"/>
      </w:tabs>
      <w:snapToGrid w:val="0"/>
    </w:pPr>
  </w:style>
  <w:style w:type="character" w:customStyle="1" w:styleId="a6">
    <w:name w:val="フッター (文字)"/>
    <w:basedOn w:val="a0"/>
    <w:link w:val="a5"/>
    <w:uiPriority w:val="99"/>
    <w:rsid w:val="00187BAF"/>
    <w:rPr>
      <w:rFonts w:eastAsiaTheme="minorEastAsia"/>
      <w:sz w:val="21"/>
    </w:rPr>
  </w:style>
  <w:style w:type="character" w:styleId="a7">
    <w:name w:val="annotation reference"/>
    <w:basedOn w:val="a0"/>
    <w:uiPriority w:val="99"/>
    <w:semiHidden/>
    <w:unhideWhenUsed/>
    <w:rsid w:val="007C08CF"/>
    <w:rPr>
      <w:sz w:val="18"/>
      <w:szCs w:val="18"/>
    </w:rPr>
  </w:style>
  <w:style w:type="paragraph" w:styleId="a8">
    <w:name w:val="annotation text"/>
    <w:basedOn w:val="a"/>
    <w:link w:val="a9"/>
    <w:uiPriority w:val="99"/>
    <w:unhideWhenUsed/>
    <w:rsid w:val="007C08CF"/>
    <w:pPr>
      <w:jc w:val="left"/>
    </w:pPr>
  </w:style>
  <w:style w:type="character" w:customStyle="1" w:styleId="a9">
    <w:name w:val="コメント文字列 (文字)"/>
    <w:basedOn w:val="a0"/>
    <w:link w:val="a8"/>
    <w:uiPriority w:val="99"/>
    <w:rsid w:val="007C08CF"/>
    <w:rPr>
      <w:rFonts w:eastAsiaTheme="minorEastAsia"/>
      <w:sz w:val="21"/>
    </w:rPr>
  </w:style>
  <w:style w:type="paragraph" w:styleId="aa">
    <w:name w:val="annotation subject"/>
    <w:basedOn w:val="a8"/>
    <w:next w:val="a8"/>
    <w:link w:val="ab"/>
    <w:uiPriority w:val="99"/>
    <w:semiHidden/>
    <w:unhideWhenUsed/>
    <w:rsid w:val="007C08CF"/>
    <w:rPr>
      <w:b/>
      <w:bCs/>
    </w:rPr>
  </w:style>
  <w:style w:type="character" w:customStyle="1" w:styleId="ab">
    <w:name w:val="コメント内容 (文字)"/>
    <w:basedOn w:val="a9"/>
    <w:link w:val="aa"/>
    <w:uiPriority w:val="99"/>
    <w:semiHidden/>
    <w:rsid w:val="007C08CF"/>
    <w:rPr>
      <w:rFonts w:eastAsiaTheme="minorEastAsia"/>
      <w:b/>
      <w:bCs/>
      <w:sz w:val="21"/>
    </w:rPr>
  </w:style>
  <w:style w:type="paragraph" w:styleId="ac">
    <w:name w:val="Balloon Text"/>
    <w:basedOn w:val="a"/>
    <w:link w:val="ad"/>
    <w:uiPriority w:val="99"/>
    <w:semiHidden/>
    <w:unhideWhenUsed/>
    <w:rsid w:val="007C08CF"/>
    <w:rPr>
      <w:rFonts w:asciiTheme="majorHAnsi" w:eastAsiaTheme="majorEastAsia" w:hAnsiTheme="majorHAnsi" w:cstheme="majorBidi"/>
      <w:sz w:val="18"/>
      <w:szCs w:val="18"/>
    </w:rPr>
  </w:style>
  <w:style w:type="character" w:customStyle="1" w:styleId="ad">
    <w:name w:val="吹き出し (文字)"/>
    <w:basedOn w:val="a0"/>
    <w:link w:val="ac"/>
    <w:uiPriority w:val="99"/>
    <w:semiHidden/>
    <w:rsid w:val="007C08CF"/>
    <w:rPr>
      <w:rFonts w:asciiTheme="majorHAnsi" w:eastAsiaTheme="majorEastAsia" w:hAnsiTheme="majorHAnsi" w:cstheme="majorBidi"/>
      <w:sz w:val="18"/>
      <w:szCs w:val="18"/>
    </w:rPr>
  </w:style>
  <w:style w:type="paragraph" w:styleId="ae">
    <w:name w:val="Revision"/>
    <w:hidden/>
    <w:uiPriority w:val="99"/>
    <w:semiHidden/>
    <w:rsid w:val="00E63F3F"/>
    <w:rPr>
      <w:rFonts w:eastAsiaTheme="minorEastAsia"/>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0059687">
      <w:bodyDiv w:val="1"/>
      <w:marLeft w:val="0"/>
      <w:marRight w:val="0"/>
      <w:marTop w:val="0"/>
      <w:marBottom w:val="0"/>
      <w:divBdr>
        <w:top w:val="none" w:sz="0" w:space="0" w:color="auto"/>
        <w:left w:val="none" w:sz="0" w:space="0" w:color="auto"/>
        <w:bottom w:val="none" w:sz="0" w:space="0" w:color="auto"/>
        <w:right w:val="none" w:sz="0" w:space="0" w:color="auto"/>
      </w:divBdr>
    </w:div>
    <w:div w:id="1037897782">
      <w:bodyDiv w:val="1"/>
      <w:marLeft w:val="0"/>
      <w:marRight w:val="0"/>
      <w:marTop w:val="0"/>
      <w:marBottom w:val="0"/>
      <w:divBdr>
        <w:top w:val="none" w:sz="0" w:space="0" w:color="auto"/>
        <w:left w:val="none" w:sz="0" w:space="0" w:color="auto"/>
        <w:bottom w:val="none" w:sz="0" w:space="0" w:color="auto"/>
        <w:right w:val="none" w:sz="0" w:space="0" w:color="auto"/>
      </w:divBdr>
    </w:div>
    <w:div w:id="1111896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9bc7069-e01d-40cf-9ee8-f5845a9c71f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662B17E0B10B0A40B739A176AAF51870" ma:contentTypeVersion="15" ma:contentTypeDescription="新しいドキュメントを作成します。" ma:contentTypeScope="" ma:versionID="20347a28a1c1faa790baac8c256e819a">
  <xsd:schema xmlns:xsd="http://www.w3.org/2001/XMLSchema" xmlns:xs="http://www.w3.org/2001/XMLSchema" xmlns:p="http://schemas.microsoft.com/office/2006/metadata/properties" xmlns:ns3="9ef93a87-0a32-4269-bf18-b0abef907692" xmlns:ns4="b9bc7069-e01d-40cf-9ee8-f5845a9c71f1" targetNamespace="http://schemas.microsoft.com/office/2006/metadata/properties" ma:root="true" ma:fieldsID="bf445be4cd5115f5817dd2bd45c3e56b" ns3:_="" ns4:_="">
    <xsd:import namespace="9ef93a87-0a32-4269-bf18-b0abef907692"/>
    <xsd:import namespace="b9bc7069-e01d-40cf-9ee8-f5845a9c71f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_activity" minOccurs="0"/>
                <xsd:element ref="ns4:MediaServiceObjectDetectorVersions" minOccurs="0"/>
                <xsd:element ref="ns4:MediaServiceGenerationTime" minOccurs="0"/>
                <xsd:element ref="ns4:MediaServiceEventHashCode" minOccurs="0"/>
                <xsd:element ref="ns4:MediaServiceSystemTags" minOccurs="0"/>
                <xsd:element ref="ns4:MediaServiceOCR"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f93a87-0a32-4269-bf18-b0abef907692" elementFormDefault="qualified">
    <xsd:import namespace="http://schemas.microsoft.com/office/2006/documentManagement/types"/>
    <xsd:import namespace="http://schemas.microsoft.com/office/infopath/2007/PartnerControls"/>
    <xsd:element name="SharedWithUsers" ma:index="8"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有相手の詳細情報" ma:internalName="SharedWithDetails" ma:readOnly="true">
      <xsd:simpleType>
        <xsd:restriction base="dms:Note">
          <xsd:maxLength value="255"/>
        </xsd:restriction>
      </xsd:simpleType>
    </xsd:element>
    <xsd:element name="SharingHintHash" ma:index="10" nillable="true" ma:displayName="共有のヒントのハッシュ"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bc7069-e01d-40cf-9ee8-f5845a9c71f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D78E8C-1A65-472D-9F66-ACCD4E675922}">
  <ds:schemaRefs>
    <ds:schemaRef ds:uri="http://schemas.microsoft.com/office/2006/metadata/properties"/>
    <ds:schemaRef ds:uri="http://schemas.microsoft.com/office/infopath/2007/PartnerControls"/>
    <ds:schemaRef ds:uri="b9bc7069-e01d-40cf-9ee8-f5845a9c71f1"/>
  </ds:schemaRefs>
</ds:datastoreItem>
</file>

<file path=customXml/itemProps2.xml><?xml version="1.0" encoding="utf-8"?>
<ds:datastoreItem xmlns:ds="http://schemas.openxmlformats.org/officeDocument/2006/customXml" ds:itemID="{486B5383-F9D4-4721-9946-3874D6E0C832}">
  <ds:schemaRefs>
    <ds:schemaRef ds:uri="http://schemas.microsoft.com/sharepoint/v3/contenttype/forms"/>
  </ds:schemaRefs>
</ds:datastoreItem>
</file>

<file path=customXml/itemProps3.xml><?xml version="1.0" encoding="utf-8"?>
<ds:datastoreItem xmlns:ds="http://schemas.openxmlformats.org/officeDocument/2006/customXml" ds:itemID="{0ADAE1C0-A01B-442C-B5B3-CA9FF9358F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f93a87-0a32-4269-bf18-b0abef907692"/>
    <ds:schemaRef ds:uri="b9bc7069-e01d-40cf-9ee8-f5845a9c71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956DA01-123A-46AE-880E-C29DAA117F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7</Pages>
  <Words>926</Words>
  <Characters>5283</Characters>
  <Application>Microsoft Office Word</Application>
  <DocSecurity>0</DocSecurity>
  <Lines>44</Lines>
  <Paragraphs>12</Paragraphs>
  <ScaleCrop>false</ScaleCrop>
  <HeadingPairs>
    <vt:vector size="2" baseType="variant">
      <vt:variant>
        <vt:lpstr>タイトル</vt:lpstr>
      </vt:variant>
      <vt:variant>
        <vt:i4>1</vt:i4>
      </vt:variant>
    </vt:vector>
  </HeadingPairs>
  <TitlesOfParts>
    <vt:vector size="1" baseType="lpstr">
      <vt:lpstr/>
    </vt:vector>
  </TitlesOfParts>
  <Company>兵庫県</Company>
  <LinksUpToDate>false</LinksUpToDate>
  <CharactersWithSpaces>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島　康祐</dc:creator>
  <cp:keywords/>
  <dc:description/>
  <cp:lastModifiedBy>渡邊　賢介</cp:lastModifiedBy>
  <cp:revision>25</cp:revision>
  <cp:lastPrinted>2025-03-14T06:36:00Z</cp:lastPrinted>
  <dcterms:created xsi:type="dcterms:W3CDTF">2025-03-14T06:35:00Z</dcterms:created>
  <dcterms:modified xsi:type="dcterms:W3CDTF">2026-03-13T02:48:00Z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0x010100662B17E0B10B0A40B739A176AAF51870</vt:lpwstr>
  </property>
</Properties>
</file>