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Практические задания - примитивы, классы, методы, поля, управляющие конструкции.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1) Создайте класс, в котором присутствуют переменные класса всех примитивных типов. Выведите на экран значение полей класса без предварительной инициализации.  Повторите тоже самое для локальных переменных.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2) Создайте несколько переменных типа float. Присвойте этим переменным следующие значения: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1.;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0x1;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0b1;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1.0e1;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01;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3) Создайте переменную типа short. Инициализаируйте ее результатом выполнения следующих операций: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- суммой двух целых чисел;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- суммой целого и дробного чисел;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- суммой значений переменных типов float и int;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- суммой значений переменных типа byte + short;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- суммой значений переменных типа float + double;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4) Заданы значения 2-х катетов и гипотенузы треугольника. Проверить является ли данный треугольник прямоугольным. Вычисления записать выражением, состоящим из одной строки (используя оператор “?:”).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5) Подсчитать сумму целых чисел от 1 до 20.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6) Подсчитать сумму четных целых цисел от 1 до 20.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7) Подсчитать сумму простых чисел в диапазоне от 1 до 20.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8) Имея три переменных типа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int a, b, c выведите на экран “true”, если сумма значений двух любых из этих переменных равна значению третьей.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9) Две переменные типа int, имеют положительные значения int a - начало диапазона, int b - конец диапазона, a&gt;b. Вычислить среднее значение чисел в заданном диапазоне.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Для решения заданий 5-9 используйте различные циклы (for/while/do-while)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10) Написать программу расчета обязательных платежей кредитора при пользовании банковским кредитом.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Задание: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а) Для каждого месяца вывести на экран сумму к оплате по телу кредита и начисленные проценты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б) Суммарное значение выплаченных процентов за период пользования кредитом.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Исходные данные: Сумма кредита, процентная ставка, срок кредитования.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