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line="360"/>
        <w:jc w:val="center"/>
      </w:pPr>
      <w:r>
        <w:rPr>
          <w:rFonts w:ascii="Times New Roman" w:cs="Times New Roman" w:eastAsia="Times New Roman" w:hAnsi="Times New Roman"/>
          <w:b/>
          <w:bCs/>
          <w:sz w:val="32"/>
          <w:szCs w:val="32"/>
        </w:rPr>
        <w:t xml:space="preserve">ГЛАВА 2. РАЗРАБОТКА ПРОГРАММНОЙ СИСТЕМЫ</w:t>
      </w:r>
    </w:p>
    <w:p>
      <w:pPr>
        <w:spacing w:after="0" w:line="360"/>
        <w:ind w:firstLine="708"/>
        <w:jc w:val="both"/>
      </w:pPr>
      <w:r>
        <w:rPr>
          <w:rFonts w:ascii="Times New Roman" w:cs="Times New Roman" w:eastAsia="Times New Roman" w:hAnsi="Times New Roman"/>
          <w:sz w:val="28"/>
          <w:szCs w:val="28"/>
        </w:rPr>
        <w:t xml:space="preserve">В первой главе обоснованы архитектурная концепция системы, выбор технологического стека и подход к интеграции нейросетевых моделей. Настоящая глава посвящена практической реализации перечисленных решений: проектированию структуры программной системы, разработке серверной части и ML-конвейера, реализации гибридного поиска и пользовательского интерфейса, а также экспериментальной оценке качества работы системы на тестовых выборках.</w:t>
      </w:r>
    </w:p>
    <w:p>
      <w:pPr>
        <w:pStyle w:val="Heading1"/>
        <w:spacing w:after="240" w:before="360" w:line="360"/>
        <w:jc w:val="left"/>
      </w:pPr>
      <w:r>
        <w:rPr>
          <w:rFonts w:ascii="Times New Roman" w:cs="Times New Roman" w:eastAsia="Times New Roman" w:hAnsi="Times New Roman"/>
          <w:b/>
          <w:bCs/>
          <w:sz w:val="32"/>
          <w:szCs w:val="32"/>
        </w:rPr>
        <w:t xml:space="preserve">2.1. Структура программной системы</w:t>
      </w:r>
    </w:p>
    <w:p>
      <w:pPr>
        <w:spacing w:after="0" w:line="360"/>
        <w:ind w:firstLine="708"/>
        <w:jc w:val="both"/>
      </w:pPr>
      <w:r>
        <w:rPr>
          <w:rFonts w:ascii="Times New Roman" w:cs="Times New Roman" w:eastAsia="Times New Roman" w:hAnsi="Times New Roman"/>
          <w:sz w:val="28"/>
          <w:szCs w:val="28"/>
        </w:rPr>
        <w:t xml:space="preserve">Разрабатываемая система реализована как многосервисное приложение, развёртываемое средствами Docker Compose. Архитектура построена на принципе разделения ответственности: каждый компонент решает локальную задачу и взаимодействует с другими через явно определённые сетевые интерфейсы. Такое разделение упрощает разработку, тестирование и последующее масштабирование системы.</w:t>
      </w:r>
    </w:p>
    <w:p>
      <w:pPr>
        <w:pStyle w:val="Heading2"/>
        <w:spacing w:after="200" w:before="300" w:line="360"/>
        <w:jc w:val="left"/>
      </w:pPr>
      <w:r>
        <w:rPr>
          <w:rFonts w:ascii="Times New Roman" w:cs="Times New Roman" w:eastAsia="Times New Roman" w:hAnsi="Times New Roman"/>
          <w:b/>
          <w:bCs/>
          <w:sz w:val="30"/>
          <w:szCs w:val="30"/>
        </w:rPr>
        <w:t xml:space="preserve">2.1.1. Архитектура и компоненты</w:t>
      </w:r>
    </w:p>
    <w:p>
      <w:pPr>
        <w:spacing w:after="0" w:line="360"/>
        <w:ind w:firstLine="708"/>
        <w:jc w:val="both"/>
      </w:pPr>
      <w:r>
        <w:rPr>
          <w:rFonts w:ascii="Times New Roman" w:cs="Times New Roman" w:eastAsia="Times New Roman" w:hAnsi="Times New Roman"/>
          <w:sz w:val="28"/>
          <w:szCs w:val="28"/>
        </w:rPr>
        <w:t xml:space="preserve">Программная система включает шесть основных сервисов, каждый из которых запускается в собственном контейнере. Общая схема архитектуры представлена на рисунке 2.1.</w:t>
      </w:r>
    </w:p>
    <w:p>
      <w:pPr>
        <w:spacing w:after="200" w:before="120" w:line="360"/>
        <w:jc w:val="center"/>
      </w:pPr>
      <w:r>
        <w:rPr>
          <w:rFonts w:ascii="Times New Roman" w:cs="Times New Roman" w:eastAsia="Times New Roman" w:hAnsi="Times New Roman"/>
          <w:i/>
          <w:iCs/>
          <w:sz w:val="28"/>
          <w:szCs w:val="28"/>
        </w:rPr>
        <w:t xml:space="preserve">Рисунок 2.1. Архитектурная схема программной системы</w:t>
      </w:r>
    </w:p>
    <w:p>
      <w:pPr>
        <w:spacing w:after="0" w:line="360"/>
        <w:ind w:firstLine="708"/>
        <w:jc w:val="both"/>
      </w:pPr>
      <w:r>
        <w:rPr>
          <w:rFonts w:ascii="Times New Roman" w:cs="Times New Roman" w:eastAsia="Times New Roman" w:hAnsi="Times New Roman"/>
          <w:sz w:val="28"/>
          <w:szCs w:val="28"/>
        </w:rPr>
        <w:t xml:space="preserve">Состав и назначение компонентов системы описаны ниже.</w:t>
      </w:r>
    </w:p>
    <w:p>
      <w:pPr>
        <w:pStyle w:val="ListParagraph"/>
        <w:numPr>
          <w:ilvl w:val="0"/>
          <w:numId w:val="2"/>
        </w:numPr>
        <w:spacing w:line="360"/>
        <w:jc w:val="both"/>
      </w:pPr>
      <w:r>
        <w:rPr>
          <w:rFonts w:ascii="Times New Roman" w:cs="Times New Roman" w:eastAsia="Times New Roman" w:hAnsi="Times New Roman"/>
          <w:sz w:val="28"/>
          <w:szCs w:val="28"/>
        </w:rPr>
        <w:t xml:space="preserve">Серверная часть (backend) — реализована на языке Python с использованием асинхронного веб-фреймворка FastAPI. Обеспечивает HTTP-интерфейс системы: приём загружаемых файлов, обработку запросов аутентификации, обслуживание запросов галереи и поиска, рендеринг HTML-страниц через шаблонизатор Jinja2.</w:t>
      </w:r>
    </w:p>
    <w:p>
      <w:pPr>
        <w:pStyle w:val="ListParagraph"/>
        <w:numPr>
          <w:ilvl w:val="0"/>
          <w:numId w:val="2"/>
        </w:numPr>
        <w:spacing w:line="360"/>
        <w:jc w:val="both"/>
      </w:pPr>
      <w:r>
        <w:rPr>
          <w:rFonts w:ascii="Times New Roman" w:cs="Times New Roman" w:eastAsia="Times New Roman" w:hAnsi="Times New Roman"/>
          <w:sz w:val="28"/>
          <w:szCs w:val="28"/>
        </w:rPr>
        <w:t xml:space="preserve">ML-воркер (worker) — фоновый процесс, выполняющий вычислительно затратные операции ML-обработки загруженных файлов. Реализован на базе библиотеки очередей задач ARQ, использует тот же программный код, что и серверная часть, но запускается отдельной командой и обрабатывает задачи асинхронно.</w:t>
      </w:r>
    </w:p>
    <w:p>
      <w:pPr>
        <w:pStyle w:val="ListParagraph"/>
        <w:numPr>
          <w:ilvl w:val="0"/>
          <w:numId w:val="2"/>
        </w:numPr>
        <w:spacing w:line="360"/>
        <w:jc w:val="both"/>
      </w:pPr>
      <w:r>
        <w:rPr>
          <w:rFonts w:ascii="Times New Roman" w:cs="Times New Roman" w:eastAsia="Times New Roman" w:hAnsi="Times New Roman"/>
          <w:sz w:val="28"/>
          <w:szCs w:val="28"/>
        </w:rPr>
        <w:t xml:space="preserve">Реляционная база данных — PostgreSQL версии 16. Хранит пользовательские записи, метаданные файлов, дискретные теги, информацию о кластерах персон и о распознанных лицах.</w:t>
      </w:r>
    </w:p>
    <w:p>
      <w:pPr>
        <w:pStyle w:val="ListParagraph"/>
        <w:numPr>
          <w:ilvl w:val="0"/>
          <w:numId w:val="2"/>
        </w:numPr>
        <w:spacing w:line="360"/>
        <w:jc w:val="both"/>
      </w:pPr>
      <w:r>
        <w:rPr>
          <w:rFonts w:ascii="Times New Roman" w:cs="Times New Roman" w:eastAsia="Times New Roman" w:hAnsi="Times New Roman"/>
          <w:sz w:val="28"/>
          <w:szCs w:val="28"/>
        </w:rPr>
        <w:t xml:space="preserve">Объектное хранилище — MinIO, программная реализация протокола Amazon S3. Хранит загруженные пользователями файлы, миниатюры, вырезанные изображения лиц и стоп-кадры видеоматериалов.</w:t>
      </w:r>
    </w:p>
    <w:p>
      <w:pPr>
        <w:pStyle w:val="ListParagraph"/>
        <w:numPr>
          <w:ilvl w:val="0"/>
          <w:numId w:val="2"/>
        </w:numPr>
        <w:spacing w:line="360"/>
        <w:jc w:val="both"/>
      </w:pPr>
      <w:r>
        <w:rPr>
          <w:rFonts w:ascii="Times New Roman" w:cs="Times New Roman" w:eastAsia="Times New Roman" w:hAnsi="Times New Roman"/>
          <w:sz w:val="28"/>
          <w:szCs w:val="28"/>
        </w:rPr>
        <w:t xml:space="preserve">Векторная база данных — Qdrant. Хранит CLIP-эмбеддинги изображений и видеокадров, эмбеддинги лиц, обеспечивает поиск ближайших соседей по косинусной мере близости с применением HNSW-индекса.</w:t>
      </w:r>
    </w:p>
    <w:p>
      <w:pPr>
        <w:pStyle w:val="ListParagraph"/>
        <w:numPr>
          <w:ilvl w:val="0"/>
          <w:numId w:val="2"/>
        </w:numPr>
        <w:spacing w:line="360"/>
        <w:jc w:val="both"/>
      </w:pPr>
      <w:r>
        <w:rPr>
          <w:rFonts w:ascii="Times New Roman" w:cs="Times New Roman" w:eastAsia="Times New Roman" w:hAnsi="Times New Roman"/>
          <w:sz w:val="28"/>
          <w:szCs w:val="28"/>
        </w:rPr>
        <w:t xml:space="preserve">Хранилище очереди задач и кэш — Redis версии 7. Используется в двух качествах: брокер сообщений для библиотеки ARQ и кэш результатов обратного геокодирования.</w:t>
      </w:r>
    </w:p>
    <w:p>
      <w:pPr>
        <w:spacing w:after="0" w:line="360"/>
        <w:ind w:firstLine="708"/>
        <w:jc w:val="both"/>
      </w:pPr>
      <w:r>
        <w:rPr>
          <w:rFonts w:ascii="Times New Roman" w:cs="Times New Roman" w:eastAsia="Times New Roman" w:hAnsi="Times New Roman"/>
          <w:sz w:val="28"/>
          <w:szCs w:val="28"/>
        </w:rPr>
        <w:t xml:space="preserve">Между компонентами установлены следующие связи. Серверная часть и ML-воркер обращаются ко всем хранилищам — PostgreSQL, MinIO, Qdrant и Redis. Контейнеры расположены в общей сети Docker, что обеспечивает изолированную сетевую связность между ними. Внешний мир видит только серверную часть (порт 8000) и при необходимости консоль MinIO (порт 9001). Векторная база данных и реляционная СУБД из публичной сети напрямую недоступны, что повышает безопасность системы.</w:t>
      </w:r>
    </w:p>
    <w:p>
      <w:pPr>
        <w:pStyle w:val="Heading2"/>
        <w:spacing w:after="200" w:before="300" w:line="360"/>
        <w:jc w:val="left"/>
      </w:pPr>
      <w:r>
        <w:rPr>
          <w:rFonts w:ascii="Times New Roman" w:cs="Times New Roman" w:eastAsia="Times New Roman" w:hAnsi="Times New Roman"/>
          <w:b/>
          <w:bCs/>
          <w:sz w:val="30"/>
          <w:szCs w:val="30"/>
        </w:rPr>
        <w:t xml:space="preserve">2.1.2. Поток данных при обработке файла</w:t>
      </w:r>
    </w:p>
    <w:p>
      <w:pPr>
        <w:spacing w:after="0" w:line="360"/>
        <w:ind w:firstLine="708"/>
        <w:jc w:val="both"/>
      </w:pPr>
      <w:r>
        <w:rPr>
          <w:rFonts w:ascii="Times New Roman" w:cs="Times New Roman" w:eastAsia="Times New Roman" w:hAnsi="Times New Roman"/>
          <w:sz w:val="28"/>
          <w:szCs w:val="28"/>
        </w:rPr>
        <w:t xml:space="preserve">Принятая архитектура подразумевает асинхронную обработку загружаемых файлов: пользователь получает подтверждение приёма файла моментально, а вычислительно затратная ML-обработка выполняется в фоновом режиме отдельным процессом. Полная последовательность операций при загрузке файла приведена ниже.</w:t>
      </w:r>
    </w:p>
    <w:p>
      <w:pPr>
        <w:pStyle w:val="ListParagraph"/>
        <w:numPr>
          <w:ilvl w:val="0"/>
          <w:numId w:val="3"/>
        </w:numPr>
        <w:spacing w:line="360"/>
        <w:jc w:val="both"/>
      </w:pPr>
      <w:r>
        <w:rPr>
          <w:rFonts w:ascii="Times New Roman" w:cs="Times New Roman" w:eastAsia="Times New Roman" w:hAnsi="Times New Roman"/>
          <w:sz w:val="28"/>
          <w:szCs w:val="28"/>
        </w:rPr>
        <w:t xml:space="preserve">Клиентское приложение отправляет HTTP-запрос multipart/form-data на эндпоинт /upload серверной части.</w:t>
      </w:r>
    </w:p>
    <w:p>
      <w:pPr>
        <w:pStyle w:val="ListParagraph"/>
        <w:numPr>
          <w:ilvl w:val="0"/>
          <w:numId w:val="3"/>
        </w:numPr>
        <w:spacing w:line="360"/>
        <w:jc w:val="both"/>
      </w:pPr>
      <w:r>
        <w:rPr>
          <w:rFonts w:ascii="Times New Roman" w:cs="Times New Roman" w:eastAsia="Times New Roman" w:hAnsi="Times New Roman"/>
          <w:sz w:val="28"/>
          <w:szCs w:val="28"/>
        </w:rPr>
        <w:t xml:space="preserve">Серверная часть проверяет аутентификацию пользователя, валидирует MIME-тип файла и его размер, после чего стримит содержимое в объектное хранилище MinIO с ключом вида {user_id}/{file_id}.{ext}.</w:t>
      </w:r>
    </w:p>
    <w:p>
      <w:pPr>
        <w:pStyle w:val="ListParagraph"/>
        <w:numPr>
          <w:ilvl w:val="0"/>
          <w:numId w:val="3"/>
        </w:numPr>
        <w:spacing w:line="360"/>
        <w:jc w:val="both"/>
      </w:pPr>
      <w:r>
        <w:rPr>
          <w:rFonts w:ascii="Times New Roman" w:cs="Times New Roman" w:eastAsia="Times New Roman" w:hAnsi="Times New Roman"/>
          <w:sz w:val="28"/>
          <w:szCs w:val="28"/>
        </w:rPr>
        <w:t xml:space="preserve">Параллельно с этим в реляционной базе данных создаётся запись о файле со статусом обработки pending. Серверная часть возвращает клиенту HTTP-ответ 201 Created с метаданными файла.</w:t>
      </w:r>
    </w:p>
    <w:p>
      <w:pPr>
        <w:pStyle w:val="ListParagraph"/>
        <w:numPr>
          <w:ilvl w:val="0"/>
          <w:numId w:val="3"/>
        </w:numPr>
        <w:spacing w:line="360"/>
        <w:jc w:val="both"/>
      </w:pPr>
      <w:r>
        <w:rPr>
          <w:rFonts w:ascii="Times New Roman" w:cs="Times New Roman" w:eastAsia="Times New Roman" w:hAnsi="Times New Roman"/>
          <w:sz w:val="28"/>
          <w:szCs w:val="28"/>
        </w:rPr>
        <w:t xml:space="preserve">Серверная часть помещает задачу process_file с идентификатором файла в очередь Redis через клиент ARQ.</w:t>
      </w:r>
    </w:p>
    <w:p>
      <w:pPr>
        <w:pStyle w:val="ListParagraph"/>
        <w:numPr>
          <w:ilvl w:val="0"/>
          <w:numId w:val="3"/>
        </w:numPr>
        <w:spacing w:line="360"/>
        <w:jc w:val="both"/>
      </w:pPr>
      <w:r>
        <w:rPr>
          <w:rFonts w:ascii="Times New Roman" w:cs="Times New Roman" w:eastAsia="Times New Roman" w:hAnsi="Times New Roman"/>
          <w:sz w:val="28"/>
          <w:szCs w:val="28"/>
        </w:rPr>
        <w:t xml:space="preserve">ML-воркер получает задачу из очереди, переключает статус файла на processing и запускает последовательность обработки.</w:t>
      </w:r>
    </w:p>
    <w:p>
      <w:pPr>
        <w:pStyle w:val="ListParagraph"/>
        <w:numPr>
          <w:ilvl w:val="0"/>
          <w:numId w:val="3"/>
        </w:numPr>
        <w:spacing w:line="360"/>
        <w:jc w:val="both"/>
      </w:pPr>
      <w:r>
        <w:rPr>
          <w:rFonts w:ascii="Times New Roman" w:cs="Times New Roman" w:eastAsia="Times New Roman" w:hAnsi="Times New Roman"/>
          <w:sz w:val="28"/>
          <w:szCs w:val="28"/>
        </w:rPr>
        <w:t xml:space="preserve">По завершении обработки статус файла переключается на ready, а в реляционной и векторной базах данных накапливаются результаты: технические метаданные, географические теги, CLIP-эмбеддинги, информация о распознанных лицах.</w:t>
      </w:r>
    </w:p>
    <w:p>
      <w:pPr>
        <w:pStyle w:val="ListParagraph"/>
        <w:numPr>
          <w:ilvl w:val="0"/>
          <w:numId w:val="3"/>
        </w:numPr>
        <w:spacing w:line="360"/>
        <w:jc w:val="both"/>
      </w:pPr>
      <w:r>
        <w:rPr>
          <w:rFonts w:ascii="Times New Roman" w:cs="Times New Roman" w:eastAsia="Times New Roman" w:hAnsi="Times New Roman"/>
          <w:sz w:val="28"/>
          <w:szCs w:val="28"/>
        </w:rPr>
        <w:t xml:space="preserve">В случае возникновения ошибки во время обработки задача автоматически перезапускается до трёх раз с экспоненциальной задержкой; при окончательной неудаче статус файла переключается на failed с сохранением текста ошибки.</w:t>
      </w:r>
    </w:p>
    <w:p>
      <w:pPr>
        <w:spacing w:after="0" w:line="360"/>
        <w:ind w:firstLine="708"/>
        <w:jc w:val="both"/>
      </w:pPr>
      <w:r>
        <w:rPr>
          <w:rFonts w:ascii="Times New Roman" w:cs="Times New Roman" w:eastAsia="Times New Roman" w:hAnsi="Times New Roman"/>
          <w:sz w:val="28"/>
          <w:szCs w:val="28"/>
        </w:rPr>
        <w:t xml:space="preserve">Описанная схема обеспечивает отзывчивость пользовательского интерфейса (загрузка возвращает ответ за десятые доли секунды) и устойчивость к сбоям отдельных ML-операций: ошибка в извлечении EXIF-метаданных или в работе геокодера не приводит к отказу всей обработки, файл по-прежнему достигает статуса ready, лишь без некоторых тегов.</w:t>
      </w:r>
    </w:p>
    <w:p>
      <w:pPr>
        <w:pStyle w:val="Heading2"/>
        <w:spacing w:after="200" w:before="300" w:line="360"/>
        <w:jc w:val="left"/>
      </w:pPr>
      <w:r>
        <w:rPr>
          <w:rFonts w:ascii="Times New Roman" w:cs="Times New Roman" w:eastAsia="Times New Roman" w:hAnsi="Times New Roman"/>
          <w:b/>
          <w:bCs/>
          <w:sz w:val="30"/>
          <w:szCs w:val="30"/>
        </w:rPr>
        <w:t xml:space="preserve">2.1.3. Структура программного кода</w:t>
      </w:r>
    </w:p>
    <w:p>
      <w:pPr>
        <w:spacing w:after="0" w:line="360"/>
        <w:ind w:firstLine="708"/>
        <w:jc w:val="both"/>
      </w:pPr>
      <w:r>
        <w:rPr>
          <w:rFonts w:ascii="Times New Roman" w:cs="Times New Roman" w:eastAsia="Times New Roman" w:hAnsi="Times New Roman"/>
          <w:sz w:val="28"/>
          <w:szCs w:val="28"/>
        </w:rPr>
        <w:t xml:space="preserve">Программный код проекта организован по слоистой схеме, отделяющей бизнес-логику от деталей хранения и протокола взаимодействия. Структура каталогов представлена на рисунке 2.2.</w:t>
      </w:r>
    </w:p>
    <w:p>
      <w:pPr>
        <w:spacing w:after="80" w:before="80" w:line="280"/>
        <w:ind w:left="720"/>
        <w:jc w:val="left"/>
      </w:pPr>
      <w:r>
        <w:rPr>
          <w:rFonts w:ascii="Consolas" w:cs="Consolas" w:eastAsia="Consolas" w:hAnsi="Consolas"/>
          <w:sz w:val="22"/>
          <w:szCs w:val="22"/>
        </w:rPr>
        <w:t xml:space="preserve">app/</w:t>
      </w:r>
    </w:p>
    <w:p>
      <w:pPr>
        <w:spacing w:after="80" w:before="80" w:line="280"/>
        <w:ind w:left="720"/>
        <w:jc w:val="left"/>
      </w:pPr>
      <w:r>
        <w:rPr>
          <w:rFonts w:ascii="Consolas" w:cs="Consolas" w:eastAsia="Consolas" w:hAnsi="Consolas"/>
          <w:sz w:val="22"/>
          <w:szCs w:val="22"/>
        </w:rPr>
        <w:t xml:space="preserve">  api/         — HTTP-роутеры FastAPI</w:t>
      </w:r>
    </w:p>
    <w:p>
      <w:pPr>
        <w:spacing w:after="80" w:before="80" w:line="280"/>
        <w:ind w:left="720"/>
        <w:jc w:val="left"/>
      </w:pPr>
      <w:r>
        <w:rPr>
          <w:rFonts w:ascii="Consolas" w:cs="Consolas" w:eastAsia="Consolas" w:hAnsi="Consolas"/>
          <w:sz w:val="22"/>
          <w:szCs w:val="22"/>
        </w:rPr>
        <w:t xml:space="preserve">  core/        — конфигурация, подключения к БД, MinIO, Qdrant, Redis</w:t>
      </w:r>
    </w:p>
    <w:p>
      <w:pPr>
        <w:spacing w:after="80" w:before="80" w:line="280"/>
        <w:ind w:left="720"/>
        <w:jc w:val="left"/>
      </w:pPr>
      <w:r>
        <w:rPr>
          <w:rFonts w:ascii="Consolas" w:cs="Consolas" w:eastAsia="Consolas" w:hAnsi="Consolas"/>
          <w:sz w:val="22"/>
          <w:szCs w:val="22"/>
        </w:rPr>
        <w:t xml:space="preserve">  models/      — модели SQLAlchemy (User, File, Tag, Person, Face)</w:t>
      </w:r>
    </w:p>
    <w:p>
      <w:pPr>
        <w:spacing w:after="80" w:before="80" w:line="280"/>
        <w:ind w:left="720"/>
        <w:jc w:val="left"/>
      </w:pPr>
      <w:r>
        <w:rPr>
          <w:rFonts w:ascii="Consolas" w:cs="Consolas" w:eastAsia="Consolas" w:hAnsi="Consolas"/>
          <w:sz w:val="22"/>
          <w:szCs w:val="22"/>
        </w:rPr>
        <w:t xml:space="preserve">  schemas/     — Pydantic-схемы запросов и ответов</w:t>
      </w:r>
    </w:p>
    <w:p>
      <w:pPr>
        <w:spacing w:after="80" w:before="80" w:line="280"/>
        <w:ind w:left="720"/>
        <w:jc w:val="left"/>
      </w:pPr>
      <w:r>
        <w:rPr>
          <w:rFonts w:ascii="Consolas" w:cs="Consolas" w:eastAsia="Consolas" w:hAnsi="Consolas"/>
          <w:sz w:val="22"/>
          <w:szCs w:val="22"/>
        </w:rPr>
        <w:t xml:space="preserve">  services/    — бизнес-логика: clip_service, face_service,</w:t>
      </w:r>
    </w:p>
    <w:p>
      <w:pPr>
        <w:spacing w:after="80" w:before="80" w:line="280"/>
        <w:ind w:left="720"/>
        <w:jc w:val="left"/>
      </w:pPr>
      <w:r>
        <w:rPr>
          <w:rFonts w:ascii="Consolas" w:cs="Consolas" w:eastAsia="Consolas" w:hAnsi="Consolas"/>
          <w:sz w:val="22"/>
          <w:szCs w:val="22"/>
        </w:rPr>
        <w:t xml:space="preserve">                 exif_service, geocoding_service, search_service</w:t>
      </w:r>
    </w:p>
    <w:p>
      <w:pPr>
        <w:spacing w:after="80" w:before="80" w:line="280"/>
        <w:ind w:left="720"/>
        <w:jc w:val="left"/>
      </w:pPr>
      <w:r>
        <w:rPr>
          <w:rFonts w:ascii="Consolas" w:cs="Consolas" w:eastAsia="Consolas" w:hAnsi="Consolas"/>
          <w:sz w:val="22"/>
          <w:szCs w:val="22"/>
        </w:rPr>
        <w:t xml:space="preserve">  workers/     — фоновые задачи ARQ (tasks.py, worker.py)</w:t>
      </w:r>
    </w:p>
    <w:p>
      <w:pPr>
        <w:spacing w:after="80" w:before="80" w:line="280"/>
        <w:ind w:left="720"/>
        <w:jc w:val="left"/>
      </w:pPr>
      <w:r>
        <w:rPr>
          <w:rFonts w:ascii="Consolas" w:cs="Consolas" w:eastAsia="Consolas" w:hAnsi="Consolas"/>
          <w:sz w:val="22"/>
          <w:szCs w:val="22"/>
        </w:rPr>
        <w:t xml:space="preserve">  templates/   — Jinja2-шаблоны интерфейса</w:t>
      </w:r>
    </w:p>
    <w:p>
      <w:pPr>
        <w:spacing w:after="80" w:before="80" w:line="280"/>
        <w:ind w:left="720"/>
        <w:jc w:val="left"/>
      </w:pPr>
      <w:r>
        <w:rPr>
          <w:rFonts w:ascii="Consolas" w:cs="Consolas" w:eastAsia="Consolas" w:hAnsi="Consolas"/>
          <w:sz w:val="22"/>
          <w:szCs w:val="22"/>
        </w:rPr>
        <w:t xml:space="preserve">  static/      — статические ресурсы</w:t>
      </w:r>
    </w:p>
    <w:p>
      <w:pPr>
        <w:spacing w:after="80" w:before="80" w:line="280"/>
        <w:ind w:left="720"/>
        <w:jc w:val="left"/>
      </w:pPr>
      <w:r>
        <w:rPr>
          <w:rFonts w:ascii="Consolas" w:cs="Consolas" w:eastAsia="Consolas" w:hAnsi="Consolas"/>
          <w:sz w:val="22"/>
          <w:szCs w:val="22"/>
        </w:rPr>
        <w:t xml:space="preserve">  main.py      — точка входа FastAPI</w:t>
      </w:r>
    </w:p>
    <w:p>
      <w:pPr>
        <w:spacing w:after="80" w:before="80" w:line="280"/>
        <w:ind w:left="720"/>
        <w:jc w:val="left"/>
      </w:pPr>
      <w:r>
        <w:rPr>
          <w:rFonts w:ascii="Consolas" w:cs="Consolas" w:eastAsia="Consolas" w:hAnsi="Consolas"/>
          <w:sz w:val="22"/>
          <w:szCs w:val="22"/>
        </w:rPr>
        <w:t xml:space="preserve">migrations/    — миграции Alembic</w:t>
      </w:r>
    </w:p>
    <w:p>
      <w:pPr>
        <w:spacing w:after="80" w:before="80" w:line="280"/>
        <w:ind w:left="720"/>
        <w:jc w:val="left"/>
      </w:pPr>
      <w:r>
        <w:rPr>
          <w:rFonts w:ascii="Consolas" w:cs="Consolas" w:eastAsia="Consolas" w:hAnsi="Consolas"/>
          <w:sz w:val="22"/>
          <w:szCs w:val="22"/>
        </w:rPr>
        <w:t xml:space="preserve">docker/        — Dockerfile</w:t>
      </w:r>
    </w:p>
    <w:p>
      <w:pPr>
        <w:spacing w:after="80" w:before="80" w:line="280"/>
        <w:ind w:left="720"/>
        <w:jc w:val="left"/>
      </w:pPr>
      <w:r>
        <w:rPr>
          <w:rFonts w:ascii="Consolas" w:cs="Consolas" w:eastAsia="Consolas" w:hAnsi="Consolas"/>
          <w:sz w:val="22"/>
          <w:szCs w:val="22"/>
        </w:rPr>
        <w:t xml:space="preserve">tests/         — модульные и интеграционные тесты</w:t>
      </w:r>
    </w:p>
    <w:p>
      <w:pPr>
        <w:spacing w:after="80" w:before="80" w:line="280"/>
        <w:ind w:left="720"/>
        <w:jc w:val="left"/>
      </w:pPr>
      <w:r>
        <w:rPr>
          <w:rFonts w:ascii="Consolas" w:cs="Consolas" w:eastAsia="Consolas" w:hAnsi="Consolas"/>
          <w:sz w:val="22"/>
          <w:szCs w:val="22"/>
        </w:rPr>
        <w:t xml:space="preserve">docker-compose.yml</w:t>
      </w:r>
    </w:p>
    <w:p>
      <w:pPr>
        <w:spacing w:after="200" w:before="120" w:line="360"/>
        <w:jc w:val="center"/>
      </w:pPr>
      <w:r>
        <w:rPr>
          <w:rFonts w:ascii="Times New Roman" w:cs="Times New Roman" w:eastAsia="Times New Roman" w:hAnsi="Times New Roman"/>
          <w:i/>
          <w:iCs/>
          <w:sz w:val="28"/>
          <w:szCs w:val="28"/>
        </w:rPr>
        <w:t xml:space="preserve">Рисунок 2.2. Структура каталогов проекта</w:t>
      </w:r>
    </w:p>
    <w:p>
      <w:pPr>
        <w:spacing w:after="0" w:line="360"/>
        <w:ind w:firstLine="708"/>
        <w:jc w:val="both"/>
      </w:pPr>
      <w:r>
        <w:rPr>
          <w:rFonts w:ascii="Times New Roman" w:cs="Times New Roman" w:eastAsia="Times New Roman" w:hAnsi="Times New Roman"/>
          <w:sz w:val="28"/>
          <w:szCs w:val="28"/>
        </w:rPr>
        <w:t xml:space="preserve">Подобная организация соответствует общепринятой практике разработки на FastAPI и облегчает навигацию по проекту. Каждая директория обладает чётко выраженной зоной ответственности: api описывает протокольные интерфейсы, services — бизнес-логику, не зависящую от способа её вызова (HTTP-запрос или фоновая задача), models — структуру данных, схемы — формы данных, передаваемых через сетевые границы.</w:t>
      </w:r>
    </w:p>
    <w:p>
      <w:pPr>
        <w:pStyle w:val="Heading1"/>
        <w:spacing w:after="240" w:before="360" w:line="360"/>
        <w:jc w:val="left"/>
      </w:pPr>
      <w:r>
        <w:rPr>
          <w:rFonts w:ascii="Times New Roman" w:cs="Times New Roman" w:eastAsia="Times New Roman" w:hAnsi="Times New Roman"/>
          <w:b/>
          <w:bCs/>
          <w:sz w:val="32"/>
          <w:szCs w:val="32"/>
        </w:rPr>
        <w:t xml:space="preserve">2.2. Реализация серверной части</w:t>
      </w:r>
    </w:p>
    <w:p>
      <w:pPr>
        <w:pStyle w:val="Heading2"/>
        <w:spacing w:after="200" w:before="300" w:line="360"/>
        <w:jc w:val="left"/>
      </w:pPr>
      <w:r>
        <w:rPr>
          <w:rFonts w:ascii="Times New Roman" w:cs="Times New Roman" w:eastAsia="Times New Roman" w:hAnsi="Times New Roman"/>
          <w:b/>
          <w:bCs/>
          <w:sz w:val="30"/>
          <w:szCs w:val="30"/>
        </w:rPr>
        <w:t xml:space="preserve">2.2.1. Структура базы данных</w:t>
      </w:r>
    </w:p>
    <w:p>
      <w:pPr>
        <w:spacing w:after="0" w:line="360"/>
        <w:ind w:firstLine="708"/>
        <w:jc w:val="both"/>
      </w:pPr>
      <w:r>
        <w:rPr>
          <w:rFonts w:ascii="Times New Roman" w:cs="Times New Roman" w:eastAsia="Times New Roman" w:hAnsi="Times New Roman"/>
          <w:sz w:val="28"/>
          <w:szCs w:val="28"/>
        </w:rPr>
        <w:t xml:space="preserve">Реляционная база данных содержит пять основных таблиц: users (пользователи), files (загруженные файлы), tags (дискретные теги), persons (кластеры персон) и faces (распознанные лица). Связи между таблицами представлены на рисунке 2.3.</w:t>
      </w:r>
    </w:p>
    <w:p>
      <w:pPr>
        <w:spacing w:after="200" w:before="120" w:line="360"/>
        <w:jc w:val="center"/>
      </w:pPr>
      <w:r>
        <w:rPr>
          <w:rFonts w:ascii="Times New Roman" w:cs="Times New Roman" w:eastAsia="Times New Roman" w:hAnsi="Times New Roman"/>
          <w:i/>
          <w:iCs/>
          <w:sz w:val="28"/>
          <w:szCs w:val="28"/>
        </w:rPr>
        <w:t xml:space="preserve">Рисунок 2.3. Логическая схема базы данных</w:t>
      </w:r>
    </w:p>
    <w:p>
      <w:pPr>
        <w:spacing w:after="0" w:line="360"/>
        <w:ind w:firstLine="708"/>
        <w:jc w:val="both"/>
      </w:pPr>
      <w:r>
        <w:rPr>
          <w:rFonts w:ascii="Times New Roman" w:cs="Times New Roman" w:eastAsia="Times New Roman" w:hAnsi="Times New Roman"/>
          <w:sz w:val="28"/>
          <w:szCs w:val="28"/>
        </w:rPr>
        <w:t xml:space="preserve">Описание основных таблиц приведено в таблице 2.1.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Таблица</w:t>
            </w:r>
          </w:p>
        </w:tc>
        <w:tc>
          <w:tcPr>
            <w:tcW w:type="dxa" w:w="3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Назначение</w:t>
            </w:r>
          </w:p>
        </w:tc>
        <w:tc>
          <w:tcPr>
            <w:tcW w:type="dxa" w:w="40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Ключевые поля</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users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Учётные записи пользователей</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id (UUID), email (UNIQUE), password_hash, created_at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Метаданные загруженных файлов</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id, user_id (FK), kind (photo/video), storage_key, processing_status, taken_at, geo_lat, geo_lng, width, height, duration, thumbnail_key</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tags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Дискретные теги (тип, год, место)</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file_id (FK), kind (type/year/location), value, confidence (составной первичный ключ)</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persons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Кластеры лиц одного человека</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id (UUID), user_id (FK), name, cover_face_id, face_count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faces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Лица, распознанные на файлах</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id (UUID), file_id (FK), user_id (FK), person_id (FK), bbox (JSONB), quality, crop_key, frame_timestamp</w:t>
            </w:r>
          </w:p>
        </w:tc>
      </w:tr>
    </w:tbl>
    <w:p>
      <w:pPr>
        <w:spacing w:after="200" w:before="120" w:line="360"/>
        <w:jc w:val="center"/>
      </w:pPr>
      <w:r>
        <w:rPr>
          <w:rFonts w:ascii="Times New Roman" w:cs="Times New Roman" w:eastAsia="Times New Roman" w:hAnsi="Times New Roman"/>
          <w:i/>
          <w:iCs/>
          <w:sz w:val="28"/>
          <w:szCs w:val="28"/>
        </w:rPr>
        <w:t xml:space="preserve">Таблица 2.1. Состав реляционной базы данных</w:t>
      </w:r>
    </w:p>
    <w:p>
      <w:pPr>
        <w:spacing w:after="0" w:line="360"/>
        <w:ind w:firstLine="708"/>
        <w:jc w:val="both"/>
      </w:pPr>
      <w:r>
        <w:rPr>
          <w:rFonts w:ascii="Times New Roman" w:cs="Times New Roman" w:eastAsia="Times New Roman" w:hAnsi="Times New Roman"/>
          <w:sz w:val="28"/>
          <w:szCs w:val="28"/>
        </w:rPr>
        <w:t xml:space="preserve">Принципиальное архитектурное решение — единая таблица files для всех типов медиафайлов (поле kind принимает значения photo или video), а не отдельные таблицы для фотографий и видео. Это позволяет реализовать общую логику просмотра коллекции, поиска и применения тегов независимо от типа файла, а тип-специфичные поля (duration для видео, geo_lat/geo_lng в основном для фото) делаются опциональными.</w:t>
      </w:r>
    </w:p>
    <w:p>
      <w:pPr>
        <w:spacing w:after="0" w:line="360"/>
        <w:ind w:firstLine="708"/>
        <w:jc w:val="both"/>
      </w:pPr>
      <w:r>
        <w:rPr>
          <w:rFonts w:ascii="Times New Roman" w:cs="Times New Roman" w:eastAsia="Times New Roman" w:hAnsi="Times New Roman"/>
          <w:sz w:val="28"/>
          <w:szCs w:val="28"/>
        </w:rPr>
        <w:t xml:space="preserve">Поле frame_timestamp в таблице faces содержит секунду видеозаписи, на которой обнаружено лицо. Для лиц, распознанных на фотографиях, поле остаётся NULL. Это даёт возможность единообразно хранить лица из любого источника, сохраняя при этом возможность в будущем реализовать переход к моменту видеозаписи, на котором появляется конкретный человек.</w:t>
      </w:r>
    </w:p>
    <w:p>
      <w:pPr>
        <w:spacing w:after="0" w:line="360"/>
        <w:ind w:firstLine="708"/>
        <w:jc w:val="both"/>
      </w:pPr>
      <w:r>
        <w:rPr>
          <w:rFonts w:ascii="Times New Roman" w:cs="Times New Roman" w:eastAsia="Times New Roman" w:hAnsi="Times New Roman"/>
          <w:sz w:val="28"/>
          <w:szCs w:val="28"/>
        </w:rPr>
        <w:t xml:space="preserve">Миграции структуры базы данных управляются средствами Alembic — версии миграций последовательно нумеруются, что позволяет автоматически приводить базу к нужному состоянию при развёртывании на новой машине.</w:t>
      </w:r>
    </w:p>
    <w:p>
      <w:pPr>
        <w:pStyle w:val="Heading2"/>
        <w:spacing w:after="200" w:before="300" w:line="360"/>
        <w:jc w:val="left"/>
      </w:pPr>
      <w:r>
        <w:rPr>
          <w:rFonts w:ascii="Times New Roman" w:cs="Times New Roman" w:eastAsia="Times New Roman" w:hAnsi="Times New Roman"/>
          <w:b/>
          <w:bCs/>
          <w:sz w:val="30"/>
          <w:szCs w:val="30"/>
        </w:rPr>
        <w:t xml:space="preserve">2.2.2. Программный интерфейс REST API</w:t>
      </w:r>
    </w:p>
    <w:p>
      <w:pPr>
        <w:spacing w:after="0" w:line="360"/>
        <w:ind w:firstLine="708"/>
        <w:jc w:val="both"/>
      </w:pPr>
      <w:r>
        <w:rPr>
          <w:rFonts w:ascii="Times New Roman" w:cs="Times New Roman" w:eastAsia="Times New Roman" w:hAnsi="Times New Roman"/>
          <w:sz w:val="28"/>
          <w:szCs w:val="28"/>
        </w:rPr>
        <w:t xml:space="preserve">Серверная часть предоставляет двадцать один эндпоинт REST API, сгруппированных по функциональным разделам: аутентификация, работа с файлами, теги, поиск, персоны. Полный перечень эндпоинтов представлен в таблице 2.2.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200"/>
      </w:tblGrid>
      <w:tr>
        <w:tc>
          <w:tcPr>
            <w:tcW w:type="dxa" w:w="1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Метод</w:t>
            </w:r>
          </w:p>
        </w:tc>
        <w:tc>
          <w:tcPr>
            <w:tcW w:type="dxa" w:w="30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Путь</w:t>
            </w:r>
          </w:p>
        </w:tc>
        <w:tc>
          <w:tcPr>
            <w:tcW w:type="dxa" w:w="5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Назначение</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/auth/register</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Регистрация пользователя</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/auth/login</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Аутентификация</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/auth/logout</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Завершение сеанса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/auth/me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Информация о текущем пользователе</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/files/upload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Загрузка файла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Унифицированный поиск с фильтрами и семантическим запросом</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/files/{id}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Метаданные одного файла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/files/{id}/status</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Статус обработки файла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/files/{id}/thumbnail</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Ссылка на превью</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/files/{id}/download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Ссылка на скачивание оригинала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DELETE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/files/{id}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Каскадное удаление файла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/files/delete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Массовое удаление пачкой</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/tags/aggregate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Группировка тегов пользователя</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/search/semantic</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Семантический поиск по тексту</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POST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/search/by-image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Поиск похожих изображений по загруженной картинке</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/people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Список кластеров персон</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/people/{id}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Детальная информация о персоне</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PATCH</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/people/{id}</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Присвоение имени персоне</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/faces/{id}/crop</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Вырезанное изображение лица</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/health</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Проверка работоспособности компонентов</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GET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HTML-страница галереи</w:t>
            </w:r>
          </w:p>
        </w:tc>
      </w:tr>
    </w:tbl>
    <w:p>
      <w:pPr>
        <w:spacing w:after="200" w:before="120" w:line="360"/>
        <w:jc w:val="center"/>
      </w:pPr>
      <w:r>
        <w:rPr>
          <w:rFonts w:ascii="Times New Roman" w:cs="Times New Roman" w:eastAsia="Times New Roman" w:hAnsi="Times New Roman"/>
          <w:i/>
          <w:iCs/>
          <w:sz w:val="28"/>
          <w:szCs w:val="28"/>
        </w:rPr>
        <w:t xml:space="preserve">Таблица 2.2. Перечень эндпоинтов REST API</w:t>
      </w:r>
    </w:p>
    <w:p>
      <w:pPr>
        <w:spacing w:after="0" w:line="360"/>
        <w:ind w:firstLine="708"/>
        <w:jc w:val="both"/>
      </w:pPr>
      <w:r>
        <w:rPr>
          <w:rFonts w:ascii="Times New Roman" w:cs="Times New Roman" w:eastAsia="Times New Roman" w:hAnsi="Times New Roman"/>
          <w:sz w:val="28"/>
          <w:szCs w:val="28"/>
        </w:rPr>
        <w:t xml:space="preserve">Документация API формируется автоматически в формате OpenAPI и доступна по адресу /docs в виде интерактивного интерфейса Swagger UI. Это упрощает тестирование и интеграцию системы со сторонними клиентами.</w:t>
      </w:r>
    </w:p>
    <w:p>
      <w:pPr>
        <w:pStyle w:val="Heading2"/>
        <w:spacing w:after="200" w:before="300" w:line="360"/>
        <w:jc w:val="left"/>
      </w:pPr>
      <w:r>
        <w:rPr>
          <w:rFonts w:ascii="Times New Roman" w:cs="Times New Roman" w:eastAsia="Times New Roman" w:hAnsi="Times New Roman"/>
          <w:b/>
          <w:bCs/>
          <w:sz w:val="30"/>
          <w:szCs w:val="30"/>
        </w:rPr>
        <w:t xml:space="preserve">2.2.3. Аутентификация пользователей</w:t>
      </w:r>
    </w:p>
    <w:p>
      <w:pPr>
        <w:spacing w:after="0" w:line="360"/>
        <w:ind w:firstLine="708"/>
        <w:jc w:val="both"/>
      </w:pPr>
      <w:r>
        <w:rPr>
          <w:rFonts w:ascii="Times New Roman" w:cs="Times New Roman" w:eastAsia="Times New Roman" w:hAnsi="Times New Roman"/>
          <w:sz w:val="28"/>
          <w:szCs w:val="28"/>
        </w:rPr>
        <w:t xml:space="preserve">Аутентификация реализована через механизм серверных сессий с подписанными HTTP-cookies. При успешной аутентификации серверная часть формирует cookie session, содержащую идентификатор пользователя и криптографическую подпись HMAC-SHA256, вычисленную с использованием секретного ключа SECRET_KEY. При каждом последующем запросе сервер проверяет подпись cookie и извлекает идентификатор пользователя.</w:t>
      </w:r>
    </w:p>
    <w:p>
      <w:pPr>
        <w:spacing w:after="0" w:line="360"/>
        <w:ind w:firstLine="708"/>
        <w:jc w:val="both"/>
      </w:pPr>
      <w:r>
        <w:rPr>
          <w:rFonts w:ascii="Times New Roman" w:cs="Times New Roman" w:eastAsia="Times New Roman" w:hAnsi="Times New Roman"/>
          <w:sz w:val="28"/>
          <w:szCs w:val="28"/>
        </w:rPr>
        <w:t xml:space="preserve">Пароли пользователей хранятся в виде bcrypt-хешей с автоматически генерируемой солью. Алгоритм bcrypt относится к разряду адаптивных хеш-функций, специально разработанных для хранения паролей: вычислительная стоимость хеширования может быть увеличена с ростом производительности аппаратного обеспечения, что осложняет атаки по словарю.</w:t>
      </w:r>
    </w:p>
    <w:p>
      <w:pPr>
        <w:spacing w:after="0" w:line="360"/>
        <w:ind w:firstLine="708"/>
        <w:jc w:val="both"/>
      </w:pPr>
      <w:r>
        <w:rPr>
          <w:rFonts w:ascii="Times New Roman" w:cs="Times New Roman" w:eastAsia="Times New Roman" w:hAnsi="Times New Roman"/>
          <w:sz w:val="28"/>
          <w:szCs w:val="28"/>
        </w:rPr>
        <w:t xml:space="preserve">Cookie-сессии передаются с атрибутами SameSite=Lax (защита от значительной доли атак типа CSRF) и Secure (в production-режиме — передача только по HTTPS). Срок действия cookie по умолчанию составляет 30 дней.</w:t>
      </w:r>
    </w:p>
    <w:p>
      <w:pPr>
        <w:spacing w:after="0" w:line="360"/>
        <w:ind w:firstLine="708"/>
        <w:jc w:val="both"/>
      </w:pPr>
      <w:r>
        <w:rPr>
          <w:rFonts w:ascii="Times New Roman" w:cs="Times New Roman" w:eastAsia="Times New Roman" w:hAnsi="Times New Roman"/>
          <w:sz w:val="28"/>
          <w:szCs w:val="28"/>
        </w:rPr>
        <w:t xml:space="preserve">Изоляция данных между пользователями обеспечивается на уровне базы данных: каждая запись о файле, теге, персоне и лице содержит ссылку на user_id. Все запросы серверной части автоматически дополняются фильтром по идентификатору текущего пользователя через FastAPI-зависимость get_current_user. В векторной базе данных Qdrant аналогичная изоляция обеспечивается через payload-фильтр по полю user_id в каждом векторном поиске.</w:t>
      </w:r>
    </w:p>
    <w:p>
      <w:pPr>
        <w:pStyle w:val="Heading2"/>
        <w:spacing w:after="200" w:before="300" w:line="360"/>
        <w:jc w:val="left"/>
      </w:pPr>
      <w:r>
        <w:rPr>
          <w:rFonts w:ascii="Times New Roman" w:cs="Times New Roman" w:eastAsia="Times New Roman" w:hAnsi="Times New Roman"/>
          <w:b/>
          <w:bCs/>
          <w:sz w:val="30"/>
          <w:szCs w:val="30"/>
        </w:rPr>
        <w:t xml:space="preserve">2.2.4. Загрузка и выдача файлов</w:t>
      </w:r>
    </w:p>
    <w:p>
      <w:pPr>
        <w:spacing w:after="0" w:line="360"/>
        <w:ind w:firstLine="708"/>
        <w:jc w:val="both"/>
      </w:pPr>
      <w:r>
        <w:rPr>
          <w:rFonts w:ascii="Times New Roman" w:cs="Times New Roman" w:eastAsia="Times New Roman" w:hAnsi="Times New Roman"/>
          <w:sz w:val="28"/>
          <w:szCs w:val="28"/>
        </w:rPr>
        <w:t xml:space="preserve">Загрузка файлов осуществляется через эндпоинт POST /files/upload в формате multipart/form-data. Серверная часть проверяет MIME-тип файла (допускаются image/jpeg, image/png, image/webp, image/heic, video/mp4, video/quicktime), его размер (по умолчанию до 500 МБ) и наличие действующей сессии у пользователя.</w:t>
      </w:r>
    </w:p>
    <w:p>
      <w:pPr>
        <w:spacing w:after="0" w:line="360"/>
        <w:ind w:firstLine="708"/>
        <w:jc w:val="both"/>
      </w:pPr>
      <w:r>
        <w:rPr>
          <w:rFonts w:ascii="Times New Roman" w:cs="Times New Roman" w:eastAsia="Times New Roman" w:hAnsi="Times New Roman"/>
          <w:sz w:val="28"/>
          <w:szCs w:val="28"/>
        </w:rPr>
        <w:t xml:space="preserve">Содержимое файла стримится в объектное хранилище MinIO без полного помещения в оперативную память серверной части. Файл сохраняется по ключу {user_id}/{file_id}.{ext}, что обеспечивает уникальность ключей и логическую изоляцию файлов разных пользователей. Параллельно в реляционной базе данных создаётся запись со статусом pending, после чего задача обработки помещается в очередь ARQ и серверная часть возвращает клиенту ответ.</w:t>
      </w:r>
    </w:p>
    <w:p>
      <w:pPr>
        <w:spacing w:after="0" w:line="360"/>
        <w:ind w:firstLine="708"/>
        <w:jc w:val="both"/>
      </w:pPr>
      <w:r>
        <w:rPr>
          <w:rFonts w:ascii="Times New Roman" w:cs="Times New Roman" w:eastAsia="Times New Roman" w:hAnsi="Times New Roman"/>
          <w:sz w:val="28"/>
          <w:szCs w:val="28"/>
        </w:rPr>
        <w:t xml:space="preserve">Выдача файлов реализована через механизм проксирования. При запросе HTML-страницы или превью изображения серверная часть скачивает содержимое объекта из MinIO по внутренней сети Docker и передаёт его клиенту с заголовком кэширования. Такой подход обеспечивает прозрачную работу системы независимо от того, каким образом MinIO опубликован для внешнего мира. Скачивание оригинального файла полного размера осуществляется через тот же механизм.</w:t>
      </w:r>
    </w:p>
    <w:p>
      <w:pPr>
        <w:spacing w:after="0" w:line="360"/>
        <w:ind w:firstLine="708"/>
        <w:jc w:val="both"/>
      </w:pPr>
      <w:r>
        <w:rPr>
          <w:rFonts w:ascii="Times New Roman" w:cs="Times New Roman" w:eastAsia="Times New Roman" w:hAnsi="Times New Roman"/>
          <w:sz w:val="28"/>
          <w:szCs w:val="28"/>
        </w:rPr>
        <w:t xml:space="preserve">Удаление файла выполняется каскадно: серверная часть удаляет запись из реляционной базы данных, все связанные с файлом точки из обеих коллекций Qdrant (image_embeddings и face_embeddings), все записи о лицах из таблицы faces, оригинальный файл и его превью из MinIO, вырезанные изображения лиц из MinIO. После этого пересчитываются счётчики face_count в таблице persons для всех затронутых кластеров. Все операции выполняются в рамках единой транзакции базы данных; ошибки в Qdrant и MinIO логируются, но не препятствуют удалению, что предотвращает блокировку файла из-за временных сбоев во внешних сервисах.</w:t>
      </w:r>
    </w:p>
    <w:p>
      <w:pPr>
        <w:pStyle w:val="Heading1"/>
        <w:spacing w:after="240" w:before="360" w:line="360"/>
        <w:jc w:val="left"/>
      </w:pPr>
      <w:r>
        <w:rPr>
          <w:rFonts w:ascii="Times New Roman" w:cs="Times New Roman" w:eastAsia="Times New Roman" w:hAnsi="Times New Roman"/>
          <w:b/>
          <w:bCs/>
          <w:sz w:val="32"/>
          <w:szCs w:val="32"/>
        </w:rPr>
        <w:t xml:space="preserve">2.3. Реализация ML-конвейера</w:t>
      </w:r>
    </w:p>
    <w:p>
      <w:pPr>
        <w:spacing w:after="0" w:line="360"/>
        <w:ind w:firstLine="708"/>
        <w:jc w:val="both"/>
      </w:pPr>
      <w:r>
        <w:rPr>
          <w:rFonts w:ascii="Times New Roman" w:cs="Times New Roman" w:eastAsia="Times New Roman" w:hAnsi="Times New Roman"/>
          <w:sz w:val="28"/>
          <w:szCs w:val="28"/>
        </w:rPr>
        <w:t xml:space="preserve">ML-конвейер представляет собой последовательность операций, выполняемых ML-воркером над каждым загружаемым файлом. Конвейер организован таким образом, что отказ любой отдельной операции не препятствует завершению обработки: даже при невозможности извлечь EXIF-метаданные, вычислить CLIP-эмбеддинг или распознать лица файл достигает статуса ready, лишь без соответствующей информации. Это обеспечивает устойчивость пользовательского опыта.</w:t>
      </w:r>
    </w:p>
    <w:p>
      <w:pPr>
        <w:spacing w:after="0" w:line="360"/>
        <w:ind w:firstLine="708"/>
        <w:jc w:val="both"/>
      </w:pPr>
      <w:r>
        <w:rPr>
          <w:rFonts w:ascii="Times New Roman" w:cs="Times New Roman" w:eastAsia="Times New Roman" w:hAnsi="Times New Roman"/>
          <w:sz w:val="28"/>
          <w:szCs w:val="28"/>
        </w:rPr>
        <w:t xml:space="preserve">Общая последовательность операций обработки фотографии представлена на рисунке 2.4. Для видеофайлов конвейер дополняется операциями извлечения метаданных, генерации миниатюры и покадрового анализа.</w:t>
      </w:r>
    </w:p>
    <w:p>
      <w:pPr>
        <w:spacing w:after="200" w:before="120" w:line="360"/>
        <w:jc w:val="center"/>
      </w:pPr>
      <w:r>
        <w:rPr>
          <w:rFonts w:ascii="Times New Roman" w:cs="Times New Roman" w:eastAsia="Times New Roman" w:hAnsi="Times New Roman"/>
          <w:i/>
          <w:iCs/>
          <w:sz w:val="28"/>
          <w:szCs w:val="28"/>
        </w:rPr>
        <w:t xml:space="preserve">Рисунок 2.4. Последовательность операций ML-конвейера для фотографии</w:t>
      </w:r>
    </w:p>
    <w:p>
      <w:pPr>
        <w:pStyle w:val="Heading2"/>
        <w:spacing w:after="200" w:before="300" w:line="360"/>
        <w:jc w:val="left"/>
      </w:pPr>
      <w:r>
        <w:rPr>
          <w:rFonts w:ascii="Times New Roman" w:cs="Times New Roman" w:eastAsia="Times New Roman" w:hAnsi="Times New Roman"/>
          <w:b/>
          <w:bCs/>
          <w:sz w:val="30"/>
          <w:szCs w:val="30"/>
        </w:rPr>
        <w:t xml:space="preserve">2.3.1. Извлечение метаданных и геокодирование</w:t>
      </w:r>
    </w:p>
    <w:p>
      <w:pPr>
        <w:spacing w:after="0" w:line="360"/>
        <w:ind w:firstLine="708"/>
        <w:jc w:val="both"/>
      </w:pPr>
      <w:r>
        <w:rPr>
          <w:rFonts w:ascii="Times New Roman" w:cs="Times New Roman" w:eastAsia="Times New Roman" w:hAnsi="Times New Roman"/>
          <w:sz w:val="28"/>
          <w:szCs w:val="28"/>
        </w:rPr>
        <w:t xml:space="preserve">Первый этап обработки — извлечение технических метаданных из исходного файла. Для фотографий применяется библиотека Pillow совместно с piexif: считываются поля DateTimeOriginal (момент съёмки), GPSLatitude/GPSLongitude (географические координаты), GPSLatitudeRef/GPSLongitudeRef (полушарие), а также ширина и высота изображения. Координаты, представленные в EXIF в формате «градусы, минуты, секунды» с указанием полушария, преобразуются в десятичный формат со знаком.</w:t>
      </w:r>
    </w:p>
    <w:p>
      <w:pPr>
        <w:spacing w:after="0" w:line="360"/>
        <w:ind w:firstLine="708"/>
        <w:jc w:val="both"/>
      </w:pPr>
      <w:r>
        <w:rPr>
          <w:rFonts w:ascii="Times New Roman" w:cs="Times New Roman" w:eastAsia="Times New Roman" w:hAnsi="Times New Roman"/>
          <w:sz w:val="28"/>
          <w:szCs w:val="28"/>
        </w:rPr>
        <w:t xml:space="preserve">Для видеоматериалов аналогичные метаданные извлекаются через утилиту ffprobe, входящую в состав пакета ffmpeg. Поддерживается формат ISO 6709 для географических координат, в котором сохраняются GPS-метки на устройствах Apple iOS. При наличии даты съёмки в файл записывается тег year со значением года, что в дальнейшем позволяет фильтровать коллекцию по временным периодам.</w:t>
      </w:r>
    </w:p>
    <w:p>
      <w:pPr>
        <w:spacing w:after="0" w:line="360"/>
        <w:ind w:firstLine="708"/>
        <w:jc w:val="both"/>
      </w:pPr>
      <w:r>
        <w:rPr>
          <w:rFonts w:ascii="Times New Roman" w:cs="Times New Roman" w:eastAsia="Times New Roman" w:hAnsi="Times New Roman"/>
          <w:sz w:val="28"/>
          <w:szCs w:val="28"/>
        </w:rPr>
        <w:t xml:space="preserve">Дальнейшая обработка геолокации представляет собой обратное геокодирование — преобразование пары координат в человекочитаемое наименование населённого пункта. Для решения этой задачи в системе реализован сервис geocoding_service, обращающийся к внешнему API. В первоначальном проекте предполагалось использование самохостной службы Nominatim, однако на этапе реализации был выбран API 2GIS Catalog как обеспечивающий более точное покрытие территории Российской Федерации, не требующий многочасового импорта дампа OpenStreetMap и предоставляющий бесплатный лимит в 1500 запросов в сутки, многократно превышающий потребности дипломного проекта.</w:t>
      </w:r>
    </w:p>
    <w:p>
      <w:pPr>
        <w:spacing w:after="0" w:line="360"/>
        <w:ind w:firstLine="708"/>
        <w:jc w:val="both"/>
      </w:pPr>
      <w:r>
        <w:rPr>
          <w:rFonts w:ascii="Times New Roman" w:cs="Times New Roman" w:eastAsia="Times New Roman" w:hAnsi="Times New Roman"/>
          <w:sz w:val="28"/>
          <w:szCs w:val="28"/>
        </w:rPr>
        <w:t xml:space="preserve">Для снижения количества обращений к внешнему API применяется кэширование результатов в Redis. Ключ кэша формируется из координат, округлённых до трёх знаков после запятой, что соответствует пространственной точности около 110 метров — все фотографии, сделанные в пределах одного двора или квартала, разделяют общий ключ кэша. Время жизни записи кэша составляет 90 дней. Сервис обладает устойчивостью к временной недоступности внешнего API: при невозможности получить ответ после трёх попыток с экспоненциальной задержкой обработка файла продолжается, лишь без тега location.</w:t>
      </w:r>
    </w:p>
    <w:p>
      <w:pPr>
        <w:spacing w:after="0" w:line="360"/>
        <w:ind w:firstLine="708"/>
        <w:jc w:val="both"/>
      </w:pPr>
      <w:r>
        <w:rPr>
          <w:rFonts w:ascii="Times New Roman" w:cs="Times New Roman" w:eastAsia="Times New Roman" w:hAnsi="Times New Roman"/>
          <w:sz w:val="28"/>
          <w:szCs w:val="28"/>
        </w:rPr>
        <w:t xml:space="preserve">Результаты обратного геокодирования (название города в нижнем регистре) сохраняются как тег с типом location, привязанный к файлу. Это позволяет использовать данный признак в фильтрации галереи и гибридном поиске.</w:t>
      </w:r>
    </w:p>
    <w:p>
      <w:pPr>
        <w:pStyle w:val="Heading2"/>
        <w:spacing w:after="200" w:before="300" w:line="360"/>
        <w:jc w:val="left"/>
      </w:pPr>
      <w:r>
        <w:rPr>
          <w:rFonts w:ascii="Times New Roman" w:cs="Times New Roman" w:eastAsia="Times New Roman" w:hAnsi="Times New Roman"/>
          <w:b/>
          <w:bCs/>
          <w:sz w:val="30"/>
          <w:szCs w:val="30"/>
        </w:rPr>
        <w:t xml:space="preserve">2.3.2. Семантическое индексирование на основе CLIP</w:t>
      </w:r>
    </w:p>
    <w:p>
      <w:pPr>
        <w:spacing w:after="0" w:line="360"/>
        <w:ind w:firstLine="708"/>
        <w:jc w:val="both"/>
      </w:pPr>
      <w:r>
        <w:rPr>
          <w:rFonts w:ascii="Times New Roman" w:cs="Times New Roman" w:eastAsia="Times New Roman" w:hAnsi="Times New Roman"/>
          <w:sz w:val="28"/>
          <w:szCs w:val="28"/>
        </w:rPr>
        <w:t xml:space="preserve">Центральным компонентом ML-конвейера является вычисление CLIP-эмбеддинга — векторного представления изображения в семантически структурированном пространстве. Применяется модель clip-ViT-B-32-multilingual-v1 из репозитория sentence-transformers, представляющая собой композицию двух нейронных сетей: визуального энкодера ViT-Base/32 от OpenAI (оригинальные веса) и текстового энкодера на базе мультиязычного XLM-RoBERTa, специально обученного методом knowledge distillation для выравнивания в единое векторное пространство с image encoder в более чем 50 языках, включая русский.</w:t>
      </w:r>
    </w:p>
    <w:p>
      <w:pPr>
        <w:spacing w:after="0" w:line="360"/>
        <w:ind w:firstLine="708"/>
        <w:jc w:val="both"/>
      </w:pPr>
      <w:r>
        <w:rPr>
          <w:rFonts w:ascii="Times New Roman" w:cs="Times New Roman" w:eastAsia="Times New Roman" w:hAnsi="Times New Roman"/>
          <w:sz w:val="28"/>
          <w:szCs w:val="28"/>
        </w:rPr>
        <w:t xml:space="preserve">Размерность выходного эмбеддинга — 512 чисел с плавающей точкой одинарной точности. Эмбеддинги нормированы к единичной длине (L2-нормирование), что упрощает вычисление косинусной близости — она сводится к скалярному произведению. Использование мультиязычной версии модели принципиально для рассматриваемой задачи: пользователь может формулировать поисковые запросы на русском языке, и они оказываются в том же векторном пространстве, что и представления изображений, без необходимости в промежуточном переводе.</w:t>
      </w:r>
    </w:p>
    <w:p>
      <w:pPr>
        <w:spacing w:after="0" w:line="360"/>
        <w:ind w:firstLine="708"/>
        <w:jc w:val="both"/>
      </w:pPr>
      <w:r>
        <w:rPr>
          <w:rFonts w:ascii="Times New Roman" w:cs="Times New Roman" w:eastAsia="Times New Roman" w:hAnsi="Times New Roman"/>
          <w:sz w:val="28"/>
          <w:szCs w:val="28"/>
        </w:rPr>
        <w:t xml:space="preserve">Модель загружается в оперативную память ML-воркера один раз при его старте. Веса модели общим объёмом около 600 МБ автоматически скачиваются с репозитория Hugging Face при первом запуске и сохраняются в монтируемый Docker-том, что устраняет необходимость в повторной загрузке при перезапуске контейнеров. Вычисление одного эмбеддинга на центральном процессоре современного компьютера занимает 0,8–1,5 секунды.</w:t>
      </w:r>
    </w:p>
    <w:p>
      <w:pPr>
        <w:spacing w:after="0" w:line="360"/>
        <w:ind w:firstLine="708"/>
        <w:jc w:val="both"/>
      </w:pPr>
      <w:r>
        <w:rPr>
          <w:rFonts w:ascii="Times New Roman" w:cs="Times New Roman" w:eastAsia="Times New Roman" w:hAnsi="Times New Roman"/>
          <w:sz w:val="28"/>
          <w:szCs w:val="28"/>
        </w:rPr>
        <w:t xml:space="preserve">Полученный эмбеддинг сохраняется в коллекцию image_embeddings векторной базы данных Qdrant. В качестве идентификатора точки используется UUID файла, в payload сохраняются дополнительные поля: user_id (для фильтрации по пользователю), kind (тип файла — photo или video), frame_timestamp (момент видеоматериала, NULL для фотографий). Для полей user_id и kind в Qdrant созданы индексы, обеспечивающие эффективную предфильтрацию при поиске.</w:t>
      </w:r>
    </w:p>
    <w:p>
      <w:pPr>
        <w:spacing w:after="0" w:line="360"/>
        <w:ind w:firstLine="708"/>
        <w:jc w:val="both"/>
      </w:pPr>
      <w:r>
        <w:rPr>
          <w:rFonts w:ascii="Times New Roman" w:cs="Times New Roman" w:eastAsia="Times New Roman" w:hAnsi="Times New Roman"/>
          <w:sz w:val="28"/>
          <w:szCs w:val="28"/>
        </w:rPr>
        <w:t xml:space="preserve">Размерность коллекции — 512, метрика близости — косинусная, индексная структура — HNSW (Hierarchical Navigable Small World). Алгоритм HNSW обеспечивает поиск приближённых ближайших соседей в логарифмическом времени относительно размера коллекции при сохранении точности (recall) выше 95% на типовых конфигурациях. Для дипломной коллекции в несколько тысяч векторов фактическое время поиска составляет единицы миллисекунд.</w:t>
      </w:r>
    </w:p>
    <w:p>
      <w:pPr>
        <w:pStyle w:val="Heading2"/>
        <w:spacing w:after="200" w:before="300" w:line="360"/>
        <w:jc w:val="left"/>
      </w:pPr>
      <w:r>
        <w:rPr>
          <w:rFonts w:ascii="Times New Roman" w:cs="Times New Roman" w:eastAsia="Times New Roman" w:hAnsi="Times New Roman"/>
          <w:b/>
          <w:bCs/>
          <w:sz w:val="30"/>
          <w:szCs w:val="30"/>
        </w:rPr>
        <w:t xml:space="preserve">2.3.3. Zero-shot классификация типа изображения</w:t>
      </w:r>
    </w:p>
    <w:p>
      <w:pPr>
        <w:spacing w:after="0" w:line="360"/>
        <w:ind w:firstLine="708"/>
        <w:jc w:val="both"/>
      </w:pPr>
      <w:r>
        <w:rPr>
          <w:rFonts w:ascii="Times New Roman" w:cs="Times New Roman" w:eastAsia="Times New Roman" w:hAnsi="Times New Roman"/>
          <w:sz w:val="28"/>
          <w:szCs w:val="28"/>
        </w:rPr>
        <w:t xml:space="preserve">Помимо использования CLIP-эмбеддинга для семантического поиска, аналогичный механизм применён для решения задачи автоматической классификации типа изображения. Поставлена задача отнесения каждой фотографии к одной из четырёх категорий: обычная фотография (photo), скриншот экрана (screenshot), фотография чека или квитанции (receipt), документ или скан (document).</w:t>
      </w:r>
    </w:p>
    <w:p>
      <w:pPr>
        <w:spacing w:after="0" w:line="360"/>
        <w:ind w:firstLine="708"/>
        <w:jc w:val="both"/>
      </w:pPr>
      <w:r>
        <w:rPr>
          <w:rFonts w:ascii="Times New Roman" w:cs="Times New Roman" w:eastAsia="Times New Roman" w:hAnsi="Times New Roman"/>
          <w:sz w:val="28"/>
          <w:szCs w:val="28"/>
        </w:rPr>
        <w:t xml:space="preserve">Принципиальная особенность реализации — отказ от обучения отдельной классификационной модели. Применяется техника zero-shot transfer, описанная в оригинальной работе по модели CLIP: при старте ML-воркера один раз вычисляются векторные представления текстовых описаний-эталонов каждой категории (см. таблицу 2.3), а при обработке нового изображения его эмбеддинг сравнивается со всеми эталонами по косинусной мере. Категория, эталон которой даёт максимальное значение близости, превышающее заданный порог, присваивается изображению.</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Категория</w:t>
            </w:r>
          </w:p>
        </w:tc>
        <w:tc>
          <w:tcPr>
            <w:tcW w:type="dxa" w:w="64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Текстовый эталон</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photo</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«обычная фотография людей, природы или предметов»</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screenshot</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«скриншот экрана компьютера или мобильного телефона»</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receipt</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«фотография чека, квитанции или счёта»</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document</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«скан или фотография документа, паспорта или страницы текста»</w:t>
            </w:r>
          </w:p>
        </w:tc>
      </w:tr>
    </w:tbl>
    <w:p>
      <w:pPr>
        <w:spacing w:after="200" w:before="120" w:line="360"/>
        <w:jc w:val="center"/>
      </w:pPr>
      <w:r>
        <w:rPr>
          <w:rFonts w:ascii="Times New Roman" w:cs="Times New Roman" w:eastAsia="Times New Roman" w:hAnsi="Times New Roman"/>
          <w:i/>
          <w:iCs/>
          <w:sz w:val="28"/>
          <w:szCs w:val="28"/>
        </w:rPr>
        <w:t xml:space="preserve">Таблица 2.3. Текстовые эталоны категорий для zero-shot классификации</w:t>
      </w:r>
    </w:p>
    <w:p>
      <w:pPr>
        <w:spacing w:after="0" w:line="360"/>
        <w:ind w:firstLine="708"/>
        <w:jc w:val="both"/>
      </w:pPr>
      <w:r>
        <w:rPr>
          <w:rFonts w:ascii="Times New Roman" w:cs="Times New Roman" w:eastAsia="Times New Roman" w:hAnsi="Times New Roman"/>
          <w:sz w:val="28"/>
          <w:szCs w:val="28"/>
        </w:rPr>
        <w:t xml:space="preserve">Подобная схема классификации обладает существенным преимуществом по сравнению с обучением специализированной модели: расширение набора категорий не требует разметки обучающей выборки и переобучения, достаточно добавления нового текстового эталона. При этом качество классификации остаётся высоким благодаря тому, что визуальные характеристики выбранных категорий (наличие интерфейса операционной системы, специфическая структура текста чека, единообразное освещение документа) хорошо улавливаются image-энкодером модели CLIP, обученной на достаточно представительной выборке.</w:t>
      </w:r>
    </w:p>
    <w:p>
      <w:pPr>
        <w:spacing w:after="0" w:line="360"/>
        <w:ind w:firstLine="708"/>
        <w:jc w:val="both"/>
      </w:pPr>
      <w:r>
        <w:rPr>
          <w:rFonts w:ascii="Times New Roman" w:cs="Times New Roman" w:eastAsia="Times New Roman" w:hAnsi="Times New Roman"/>
          <w:sz w:val="28"/>
          <w:szCs w:val="28"/>
        </w:rPr>
        <w:t xml:space="preserve">Пороговое значение косинусной близости установлено равным 0,22 по результатам предварительных экспериментов: при меньших значениях модель начинает возвращать классификации с низкой уверенностью, при больших — пропускает значительную часть валидных классификаций. Порог вынесен в конфигурацию системы и может быть изменён через переменную окружения без модификации программного кода.</w:t>
      </w:r>
    </w:p>
    <w:p>
      <w:pPr>
        <w:spacing w:after="0" w:line="360"/>
        <w:ind w:firstLine="708"/>
        <w:jc w:val="both"/>
      </w:pPr>
      <w:r>
        <w:rPr>
          <w:rFonts w:ascii="Times New Roman" w:cs="Times New Roman" w:eastAsia="Times New Roman" w:hAnsi="Times New Roman"/>
          <w:sz w:val="28"/>
          <w:szCs w:val="28"/>
        </w:rPr>
        <w:t xml:space="preserve">Результат классификации сохраняется в виде тега с типом type, при этом дополнительно фиксируется значение косинусной близости в поле confidence как мера уверенности модели в классификации.</w:t>
      </w:r>
    </w:p>
    <w:p>
      <w:pPr>
        <w:pStyle w:val="Heading2"/>
        <w:spacing w:after="200" w:before="300" w:line="360"/>
        <w:jc w:val="left"/>
      </w:pPr>
      <w:r>
        <w:rPr>
          <w:rFonts w:ascii="Times New Roman" w:cs="Times New Roman" w:eastAsia="Times New Roman" w:hAnsi="Times New Roman"/>
          <w:b/>
          <w:bCs/>
          <w:sz w:val="30"/>
          <w:szCs w:val="30"/>
        </w:rPr>
        <w:t xml:space="preserve">2.3.4. Распознавание и кластеризация лиц</w:t>
      </w:r>
    </w:p>
    <w:p>
      <w:pPr>
        <w:spacing w:after="0" w:line="360"/>
        <w:ind w:firstLine="708"/>
        <w:jc w:val="both"/>
      </w:pPr>
      <w:r>
        <w:rPr>
          <w:rFonts w:ascii="Times New Roman" w:cs="Times New Roman" w:eastAsia="Times New Roman" w:hAnsi="Times New Roman"/>
          <w:sz w:val="28"/>
          <w:szCs w:val="28"/>
        </w:rPr>
        <w:t xml:space="preserve">Подсистема распознавания лиц реализована на основе библиотеки InsightFace с применением модельного пакета buffalo_l, представляющего собой композицию двух специализированных нейронных сетей. Первая — детектор SCRFD-10G (Single-Shot Cascaded Refinement Face Detector) — выполняет обнаружение лиц на изображении и возвращает прямоугольные ограничивающие рамки. Вторая — эмбеддер ArcFace на архитектуре ResNet-50 — преобразует обнаруженное лицо в 512-мерный вектор признаков, обладающий тем свойством, что разные изображения одного человека отображаются в близкие векторы, а изображения разных людей — в удалённые.</w:t>
      </w:r>
    </w:p>
    <w:p>
      <w:pPr>
        <w:spacing w:after="0" w:line="360"/>
        <w:ind w:firstLine="708"/>
        <w:jc w:val="both"/>
      </w:pPr>
      <w:r>
        <w:rPr>
          <w:rFonts w:ascii="Times New Roman" w:cs="Times New Roman" w:eastAsia="Times New Roman" w:hAnsi="Times New Roman"/>
          <w:sz w:val="28"/>
          <w:szCs w:val="28"/>
        </w:rPr>
        <w:t xml:space="preserve">Модель buffalo_l демонстрирует точность 99,83% на стандартном бенчмарке LFW (Labelled Faces in the Wild), что соответствует уровню коммерческих систем (Apple Photos, Google Photos). Инференс выполняется через ONNX Runtime на центральном процессоре, не требуя графического ускорителя. Общий объём весов модели — около 280 МБ, время обработки одного лица — около 500 миллисекунд.</w:t>
      </w:r>
    </w:p>
    <w:p>
      <w:pPr>
        <w:spacing w:after="0" w:line="360"/>
        <w:ind w:firstLine="708"/>
        <w:jc w:val="both"/>
      </w:pPr>
      <w:r>
        <w:rPr>
          <w:rFonts w:ascii="Times New Roman" w:cs="Times New Roman" w:eastAsia="Times New Roman" w:hAnsi="Times New Roman"/>
          <w:sz w:val="28"/>
          <w:szCs w:val="28"/>
        </w:rPr>
        <w:t xml:space="preserve">Перед вычислением эмбеддинга к каждому обнаруженному лицу применяется фильтр качества: лица с размером меньше 80×80 пикселей или с уверенностью детектора ниже 0,75 отбрасываются. Это предотвращает попадание в систему случайных фрагментов изображения, ошибочно классифицированных детектором как лицо, и фоновых лиц на групповых снимках, не несущих идентификационной ценности.</w:t>
      </w:r>
    </w:p>
    <w:p>
      <w:pPr>
        <w:spacing w:after="0" w:line="360"/>
        <w:ind w:firstLine="708"/>
        <w:jc w:val="both"/>
      </w:pPr>
      <w:r>
        <w:rPr>
          <w:rFonts w:ascii="Times New Roman" w:cs="Times New Roman" w:eastAsia="Times New Roman" w:hAnsi="Times New Roman"/>
          <w:sz w:val="28"/>
          <w:szCs w:val="28"/>
        </w:rPr>
        <w:t xml:space="preserve">Для каждого качественного лица вычисляется композитная мера качества по формуле</w:t>
      </w:r>
    </w:p>
    <w:p>
      <w:pPr>
        <w:spacing w:after="80" w:before="80" w:line="280"/>
        <w:ind w:left="720"/>
        <w:jc w:val="left"/>
      </w:pPr>
      <w:r>
        <w:rPr>
          <w:rFonts w:ascii="Consolas" w:cs="Consolas" w:eastAsia="Consolas" w:hAnsi="Consolas"/>
          <w:sz w:val="22"/>
          <w:szCs w:val="22"/>
        </w:rPr>
        <w:t xml:space="preserve">quality = sqrt(face_area / image_area) * det_score</w:t>
      </w:r>
    </w:p>
    <w:p>
      <w:pPr>
        <w:spacing w:after="0" w:line="360"/>
        <w:ind w:firstLine="708"/>
        <w:jc w:val="both"/>
      </w:pPr>
      <w:r>
        <w:rPr>
          <w:rFonts w:ascii="Times New Roman" w:cs="Times New Roman" w:eastAsia="Times New Roman" w:hAnsi="Times New Roman"/>
          <w:sz w:val="28"/>
          <w:szCs w:val="28"/>
        </w:rPr>
        <w:t xml:space="preserve">где face_area — площадь обнаруженного лица, image_area — площадь всего изображения, det_score — уверенность детектора. Эта мера используется в дальнейшем для выбора «обложки» кластера персон — наиболее представительного изображения, отображаемого в пользовательском интерфейсе.</w:t>
      </w:r>
    </w:p>
    <w:p>
      <w:pPr>
        <w:spacing w:after="0" w:line="360"/>
        <w:ind w:firstLine="708"/>
        <w:jc w:val="both"/>
      </w:pPr>
      <w:r>
        <w:rPr>
          <w:rFonts w:ascii="Times New Roman" w:cs="Times New Roman" w:eastAsia="Times New Roman" w:hAnsi="Times New Roman"/>
          <w:sz w:val="28"/>
          <w:szCs w:val="28"/>
        </w:rPr>
        <w:t xml:space="preserve">Из исходного изображения вырезается область с лицом с расширением на 20% от ограничивающего прямоугольника, ресайзится до размера 200×200 пикселей и сохраняется в MinIO как отдельный JPEG-файл. Подобный «крооп» используется в дальнейшем для отображения в разделе пользовательского интерфейса «Люди» без необходимости в повторной обработке оригинального изображения. Эмбеддинг сохраняется в коллекцию face_embeddings векторной базы данных Qdrant, метаданные лица (бокс, путь к крооп-у, оценка качества) — в реляционную таблицу faces.</w:t>
      </w:r>
    </w:p>
    <w:p>
      <w:pPr>
        <w:pStyle w:val="Heading3"/>
        <w:spacing w:after="160" w:before="240" w:line="360"/>
        <w:jc w:val="left"/>
      </w:pPr>
      <w:r>
        <w:rPr>
          <w:rFonts w:ascii="Times New Roman" w:cs="Times New Roman" w:eastAsia="Times New Roman" w:hAnsi="Times New Roman"/>
          <w:b/>
          <w:bCs/>
          <w:sz w:val="28"/>
          <w:szCs w:val="28"/>
        </w:rPr>
        <w:t xml:space="preserve">2.3.4.1. Алгоритм инкрементальной кластеризации</w:t>
      </w:r>
    </w:p>
    <w:p>
      <w:pPr>
        <w:spacing w:after="0" w:line="360"/>
        <w:ind w:firstLine="708"/>
        <w:jc w:val="both"/>
      </w:pPr>
      <w:r>
        <w:rPr>
          <w:rFonts w:ascii="Times New Roman" w:cs="Times New Roman" w:eastAsia="Times New Roman" w:hAnsi="Times New Roman"/>
          <w:sz w:val="28"/>
          <w:szCs w:val="28"/>
        </w:rPr>
        <w:t xml:space="preserve">В первой главе в качестве алгоритма кластеризации был рассмотрен HDBSCAN. На практике, однако, периодическое применение HDBSCAN ко всему массиву накопленных лиц нецелесообразно по соображениям производительности, особенно при значительных коллекциях. В настоящей работе применена альтернативная схема инкрементальной кластеризации, основанная на сопоставлении новых лиц с уже известными и формирующая кластеры по мере накопления данных.</w:t>
      </w:r>
    </w:p>
    <w:p>
      <w:pPr>
        <w:spacing w:after="0" w:line="360"/>
        <w:ind w:firstLine="708"/>
        <w:jc w:val="both"/>
      </w:pPr>
      <w:r>
        <w:rPr>
          <w:rFonts w:ascii="Times New Roman" w:cs="Times New Roman" w:eastAsia="Times New Roman" w:hAnsi="Times New Roman"/>
          <w:sz w:val="28"/>
          <w:szCs w:val="28"/>
        </w:rPr>
        <w:t xml:space="preserve">Логика работы алгоритма для каждого нового обнаруженного лица F с эмбеддингом v_F следующая:</w:t>
      </w:r>
    </w:p>
    <w:p>
      <w:pPr>
        <w:pStyle w:val="ListParagraph"/>
        <w:numPr>
          <w:ilvl w:val="0"/>
          <w:numId w:val="3"/>
        </w:numPr>
        <w:spacing w:line="360"/>
        <w:jc w:val="both"/>
      </w:pPr>
      <w:r>
        <w:rPr>
          <w:rFonts w:ascii="Times New Roman" w:cs="Times New Roman" w:eastAsia="Times New Roman" w:hAnsi="Times New Roman"/>
          <w:sz w:val="28"/>
          <w:szCs w:val="28"/>
        </w:rPr>
        <w:t xml:space="preserve">В векторной базе данных Qdrant выполняется поиск ближайших соседей среди лиц того же пользователя по косинусной мере близости. Из результатов отбираются только пары с близостью выше порога FACE_MATCH_THRESHOLD (значение по умолчанию — 0,5).</w:t>
      </w:r>
    </w:p>
    <w:p>
      <w:pPr>
        <w:pStyle w:val="ListParagraph"/>
        <w:numPr>
          <w:ilvl w:val="0"/>
          <w:numId w:val="3"/>
        </w:numPr>
        <w:spacing w:line="360"/>
        <w:jc w:val="both"/>
      </w:pPr>
      <w:r>
        <w:rPr>
          <w:rFonts w:ascii="Times New Roman" w:cs="Times New Roman" w:eastAsia="Times New Roman" w:hAnsi="Times New Roman"/>
          <w:sz w:val="28"/>
          <w:szCs w:val="28"/>
        </w:rPr>
        <w:t xml:space="preserve">Если среди найденных лиц есть хотя бы одно, уже принадлежащее некоторой персоне (person_id NOT NULL) — новое лицо F приписывается к той же персоне, его поле person_id заполняется соответствующим значением.</w:t>
      </w:r>
    </w:p>
    <w:p>
      <w:pPr>
        <w:pStyle w:val="ListParagraph"/>
        <w:numPr>
          <w:ilvl w:val="0"/>
          <w:numId w:val="3"/>
        </w:numPr>
        <w:spacing w:line="360"/>
        <w:jc w:val="both"/>
      </w:pPr>
      <w:r>
        <w:rPr>
          <w:rFonts w:ascii="Times New Roman" w:cs="Times New Roman" w:eastAsia="Times New Roman" w:hAnsi="Times New Roman"/>
          <w:sz w:val="28"/>
          <w:szCs w:val="28"/>
        </w:rPr>
        <w:t xml:space="preserve">Если все найденные соседи являются «бесхозными» (person_id IS NULL) — подсчитывается количество различных файлов (file_id), содержащих эти лица. Если их число вместе с текущим файлом достигает порога MIN_SOURCES_FOR_PERSON (по умолчанию — 3), создаётся новая персона; все участвующие лица одновременно приписываются к ней.</w:t>
      </w:r>
    </w:p>
    <w:p>
      <w:pPr>
        <w:pStyle w:val="ListParagraph"/>
        <w:numPr>
          <w:ilvl w:val="0"/>
          <w:numId w:val="3"/>
        </w:numPr>
        <w:spacing w:line="360"/>
        <w:jc w:val="both"/>
      </w:pPr>
      <w:r>
        <w:rPr>
          <w:rFonts w:ascii="Times New Roman" w:cs="Times New Roman" w:eastAsia="Times New Roman" w:hAnsi="Times New Roman"/>
          <w:sz w:val="28"/>
          <w:szCs w:val="28"/>
        </w:rPr>
        <w:t xml:space="preserve">В противном случае новое лицо F сохраняется в системе как «бесхозное» (person_id остаётся NULL) до тех пор, пока не накопится достаточно похожих лиц на разных файлах.</w:t>
      </w:r>
    </w:p>
    <w:p>
      <w:pPr>
        <w:spacing w:after="0" w:line="360"/>
        <w:ind w:firstLine="708"/>
        <w:jc w:val="both"/>
      </w:pPr>
      <w:r>
        <w:rPr>
          <w:rFonts w:ascii="Times New Roman" w:cs="Times New Roman" w:eastAsia="Times New Roman" w:hAnsi="Times New Roman"/>
          <w:sz w:val="28"/>
          <w:szCs w:val="28"/>
        </w:rPr>
        <w:t xml:space="preserve">Принципиальное отличие применённой схемы от прямой кластеризации HDBSCAN — наличие правила минимального числа источников. Это правило служит фильтром против ложного образования персон из случайно попавших в кадр лиц прохожих или малозначимых эпизодических снимков. Если конкретный человек встречается в коллекции лишь на одной или двух фотографиях, для него не создаётся отдельная персона в разделе «Люди» — соответствующее лицо остаётся бесхозным до тех пор, пока в коллекции не появятся новые снимки с этим человеком. Подобный подход применяется в коммерческих сервисах: например, Google Photos и Apple Photos скрывают из раздела «Люди» персон с малым числом фотографий.</w:t>
      </w:r>
    </w:p>
    <w:p>
      <w:pPr>
        <w:spacing w:after="0" w:line="360"/>
        <w:ind w:firstLine="708"/>
        <w:jc w:val="both"/>
      </w:pPr>
      <w:r>
        <w:rPr>
          <w:rFonts w:ascii="Times New Roman" w:cs="Times New Roman" w:eastAsia="Times New Roman" w:hAnsi="Times New Roman"/>
          <w:sz w:val="28"/>
          <w:szCs w:val="28"/>
        </w:rPr>
        <w:t xml:space="preserve">Принципиальное значение имеет также то, что лица из одного видеофайла учитываются как один источник, а не как несколько. Это предотвращает ситуацию, при которой 20 кадров с одним и тем же человеком из одной видеозаписи приводят к спонтанному созданию персоны на основании одного-единственного источника информации.</w:t>
      </w:r>
    </w:p>
    <w:p>
      <w:pPr>
        <w:spacing w:after="0" w:line="360"/>
        <w:ind w:firstLine="708"/>
        <w:jc w:val="both"/>
      </w:pPr>
      <w:r>
        <w:rPr>
          <w:rFonts w:ascii="Times New Roman" w:cs="Times New Roman" w:eastAsia="Times New Roman" w:hAnsi="Times New Roman"/>
          <w:sz w:val="28"/>
          <w:szCs w:val="28"/>
        </w:rPr>
        <w:t xml:space="preserve">Пользователь может в любой момент присвоить кластеру имя через интерфейс раздела «Люди». Имя сохраняется в поле name таблицы persons и в дальнейшем отображается в боковой панели и в карточках фотографий. До присвоения имени персона существует как обезличенный объект, идентифицируемый по обложке (наиболее качественному лицу из числа входящих в кластер).</w:t>
      </w:r>
    </w:p>
    <w:p>
      <w:pPr>
        <w:pStyle w:val="Heading2"/>
        <w:spacing w:after="200" w:before="300" w:line="360"/>
        <w:jc w:val="left"/>
      </w:pPr>
      <w:r>
        <w:rPr>
          <w:rFonts w:ascii="Times New Roman" w:cs="Times New Roman" w:eastAsia="Times New Roman" w:hAnsi="Times New Roman"/>
          <w:b/>
          <w:bCs/>
          <w:sz w:val="30"/>
          <w:szCs w:val="30"/>
        </w:rPr>
        <w:t xml:space="preserve">2.3.5. Обработка видеоматериалов</w:t>
      </w:r>
    </w:p>
    <w:p>
      <w:pPr>
        <w:spacing w:after="0" w:line="360"/>
        <w:ind w:firstLine="708"/>
        <w:jc w:val="both"/>
      </w:pPr>
      <w:r>
        <w:rPr>
          <w:rFonts w:ascii="Times New Roman" w:cs="Times New Roman" w:eastAsia="Times New Roman" w:hAnsi="Times New Roman"/>
          <w:sz w:val="28"/>
          <w:szCs w:val="28"/>
        </w:rPr>
        <w:t xml:space="preserve">Обработка видеоматериалов организована по тому же принципу, что и обработка фотографий, но дополнена тремя специфическими операциями. Первая — извлечение метаданных через утилиту ffprobe: длительность, размеры кадра, частота кадров, дата съёмки, географические координаты в формате ISO 6709 при их наличии. Вторая — генерация миниатюры (статического кадра, отображаемого в галерее) и оптимизация контейнера MP4 через перемещение атома moov в начало файла командой ffmpeg -movflags +faststart. Это обеспечивает мгновенный старт воспроизведения в браузере, без необходимости полной загрузки файла, и работу перемотки через HTTP Range-запросы. Третья — извлечение ключевых кадров для последующего ML-анализа.</w:t>
      </w:r>
    </w:p>
    <w:p>
      <w:pPr>
        <w:spacing w:after="0" w:line="360"/>
        <w:ind w:firstLine="708"/>
        <w:jc w:val="both"/>
      </w:pPr>
      <w:r>
        <w:rPr>
          <w:rFonts w:ascii="Times New Roman" w:cs="Times New Roman" w:eastAsia="Times New Roman" w:hAnsi="Times New Roman"/>
          <w:sz w:val="28"/>
          <w:szCs w:val="28"/>
        </w:rPr>
        <w:t xml:space="preserve">Алгоритм выбора ключевых кадров адаптивен по отношению к длительности видеоматериала. Из видеозаписи извлекается от 3 до 20 равномерно распределённых кадров в зависимости от её продолжительности, что обеспечивает разумный компромисс между покрытием семантического содержания и общим временем обработки. Каждый ключевой кадр проходит через тот же ML-конвейер, что и фотография: вычисление CLIP-эмбеддинга, детектирование лиц с эмбеддингами ArcFace, фильтр качества.</w:t>
      </w:r>
    </w:p>
    <w:p>
      <w:pPr>
        <w:spacing w:after="0" w:line="360"/>
        <w:ind w:firstLine="708"/>
        <w:jc w:val="both"/>
      </w:pPr>
      <w:r>
        <w:rPr>
          <w:rFonts w:ascii="Times New Roman" w:cs="Times New Roman" w:eastAsia="Times New Roman" w:hAnsi="Times New Roman"/>
          <w:sz w:val="28"/>
          <w:szCs w:val="28"/>
        </w:rPr>
        <w:t xml:space="preserve">CLIP-эмбеддинги кадров одного видео сохраняются в коллекцию image_embeddings Qdrant как отдельные точки с указанием поля frame_timestamp в payload. Это позволяет находить видеоматериалы семантическим поиском не только по их общему содержанию, но и по локализованным сценам: запрос «кот» успешно возвращает видеоматериалы, в которых кот появляется лишь в отдельных моментах. При выдаче результатов система выполняет дедупликацию — одно видео представляется в результатах одной строкой с максимальным значением близости среди всех его кадров, дополнительно сохраняется отметка времени наилучшего совпадения.</w:t>
      </w:r>
    </w:p>
    <w:p>
      <w:pPr>
        <w:pStyle w:val="Heading1"/>
        <w:spacing w:after="240" w:before="360" w:line="360"/>
        <w:jc w:val="left"/>
      </w:pPr>
      <w:r>
        <w:rPr>
          <w:rFonts w:ascii="Times New Roman" w:cs="Times New Roman" w:eastAsia="Times New Roman" w:hAnsi="Times New Roman"/>
          <w:b/>
          <w:bCs/>
          <w:sz w:val="32"/>
          <w:szCs w:val="32"/>
        </w:rPr>
        <w:t xml:space="preserve">2.4. Реализация гибридного поиска</w:t>
      </w:r>
    </w:p>
    <w:p>
      <w:pPr>
        <w:spacing w:after="0" w:line="360"/>
        <w:ind w:firstLine="708"/>
        <w:jc w:val="both"/>
      </w:pPr>
      <w:r>
        <w:rPr>
          <w:rFonts w:ascii="Times New Roman" w:cs="Times New Roman" w:eastAsia="Times New Roman" w:hAnsi="Times New Roman"/>
          <w:sz w:val="28"/>
          <w:szCs w:val="28"/>
        </w:rPr>
        <w:t xml:space="preserve">Гибридный поиск, объединяющий фильтрацию по структурированным метаданным и ранжирование по семантической близости, реализован в виде единого эндпоинта GET /files. Это решение упрощает работу клиентского приложения: одна и та же функция используется для отображения галереи без фильтров, для применения отдельного фильтра по любому из дискретных признаков, для свободного семантического запроса и для произвольной комбинации этих способов отбора.</w:t>
      </w:r>
    </w:p>
    <w:p>
      <w:pPr>
        <w:pStyle w:val="Heading2"/>
        <w:spacing w:after="200" w:before="300" w:line="360"/>
        <w:jc w:val="left"/>
      </w:pPr>
      <w:r>
        <w:rPr>
          <w:rFonts w:ascii="Times New Roman" w:cs="Times New Roman" w:eastAsia="Times New Roman" w:hAnsi="Times New Roman"/>
          <w:b/>
          <w:bCs/>
          <w:sz w:val="30"/>
          <w:szCs w:val="30"/>
        </w:rPr>
        <w:t xml:space="preserve">2.4.1. Параметры запроса</w:t>
      </w:r>
    </w:p>
    <w:p>
      <w:pPr>
        <w:spacing w:after="0" w:line="360"/>
        <w:ind w:firstLine="708"/>
        <w:jc w:val="both"/>
      </w:pPr>
      <w:r>
        <w:rPr>
          <w:rFonts w:ascii="Times New Roman" w:cs="Times New Roman" w:eastAsia="Times New Roman" w:hAnsi="Times New Roman"/>
          <w:sz w:val="28"/>
          <w:szCs w:val="28"/>
        </w:rPr>
        <w:t xml:space="preserve">Эндпоинт принимает следующие параметры строки запроса:</w:t>
      </w:r>
    </w:p>
    <w:p>
      <w:pPr>
        <w:pStyle w:val="ListParagraph"/>
        <w:numPr>
          <w:ilvl w:val="0"/>
          <w:numId w:val="2"/>
        </w:numPr>
        <w:spacing w:line="360"/>
        <w:jc w:val="both"/>
      </w:pPr>
      <w:r>
        <w:rPr>
          <w:rFonts w:ascii="Times New Roman" w:cs="Times New Roman" w:eastAsia="Times New Roman" w:hAnsi="Times New Roman"/>
          <w:sz w:val="28"/>
          <w:szCs w:val="28"/>
        </w:rPr>
        <w:t xml:space="preserve">q — текстовая строка для семантического поиска; при её наличии результаты ранжируются по близости к запросу, при её отсутствии — по дате создания в обратном порядке.</w:t>
      </w:r>
    </w:p>
    <w:p>
      <w:pPr>
        <w:pStyle w:val="ListParagraph"/>
        <w:numPr>
          <w:ilvl w:val="0"/>
          <w:numId w:val="2"/>
        </w:numPr>
        <w:spacing w:line="360"/>
        <w:jc w:val="both"/>
      </w:pPr>
      <w:r>
        <w:rPr>
          <w:rFonts w:ascii="Times New Roman" w:cs="Times New Roman" w:eastAsia="Times New Roman" w:hAnsi="Times New Roman"/>
          <w:sz w:val="28"/>
          <w:szCs w:val="28"/>
        </w:rPr>
        <w:t xml:space="preserve">kind — фильтр по типу файла (photo или video).</w:t>
      </w:r>
    </w:p>
    <w:p>
      <w:pPr>
        <w:pStyle w:val="ListParagraph"/>
        <w:numPr>
          <w:ilvl w:val="0"/>
          <w:numId w:val="2"/>
        </w:numPr>
        <w:spacing w:line="360"/>
        <w:jc w:val="both"/>
      </w:pPr>
      <w:r>
        <w:rPr>
          <w:rFonts w:ascii="Times New Roman" w:cs="Times New Roman" w:eastAsia="Times New Roman" w:hAnsi="Times New Roman"/>
          <w:sz w:val="28"/>
          <w:szCs w:val="28"/>
        </w:rPr>
        <w:t xml:space="preserve">type — фильтр по тегу типа содержимого (photo, screenshot, receipt, document, video).</w:t>
      </w:r>
    </w:p>
    <w:p>
      <w:pPr>
        <w:pStyle w:val="ListParagraph"/>
        <w:numPr>
          <w:ilvl w:val="0"/>
          <w:numId w:val="2"/>
        </w:numPr>
        <w:spacing w:line="360"/>
        <w:jc w:val="both"/>
      </w:pPr>
      <w:r>
        <w:rPr>
          <w:rFonts w:ascii="Times New Roman" w:cs="Times New Roman" w:eastAsia="Times New Roman" w:hAnsi="Times New Roman"/>
          <w:sz w:val="28"/>
          <w:szCs w:val="28"/>
        </w:rPr>
        <w:t xml:space="preserve">location — фильтр по тегу города.</w:t>
      </w:r>
    </w:p>
    <w:p>
      <w:pPr>
        <w:pStyle w:val="ListParagraph"/>
        <w:numPr>
          <w:ilvl w:val="0"/>
          <w:numId w:val="2"/>
        </w:numPr>
        <w:spacing w:line="360"/>
        <w:jc w:val="both"/>
      </w:pPr>
      <w:r>
        <w:rPr>
          <w:rFonts w:ascii="Times New Roman" w:cs="Times New Roman" w:eastAsia="Times New Roman" w:hAnsi="Times New Roman"/>
          <w:sz w:val="28"/>
          <w:szCs w:val="28"/>
        </w:rPr>
        <w:t xml:space="preserve">year — фильтр по году съёмки.</w:t>
      </w:r>
    </w:p>
    <w:p>
      <w:pPr>
        <w:pStyle w:val="ListParagraph"/>
        <w:numPr>
          <w:ilvl w:val="0"/>
          <w:numId w:val="2"/>
        </w:numPr>
        <w:spacing w:line="360"/>
        <w:jc w:val="both"/>
      </w:pPr>
      <w:r>
        <w:rPr>
          <w:rFonts w:ascii="Times New Roman" w:cs="Times New Roman" w:eastAsia="Times New Roman" w:hAnsi="Times New Roman"/>
          <w:sz w:val="28"/>
          <w:szCs w:val="28"/>
        </w:rPr>
        <w:t xml:space="preserve">person — фильтр по идентификатору кластера персон.</w:t>
      </w:r>
    </w:p>
    <w:p>
      <w:pPr>
        <w:pStyle w:val="ListParagraph"/>
        <w:numPr>
          <w:ilvl w:val="0"/>
          <w:numId w:val="2"/>
        </w:numPr>
        <w:spacing w:line="360"/>
        <w:jc w:val="both"/>
      </w:pPr>
      <w:r>
        <w:rPr>
          <w:rFonts w:ascii="Times New Roman" w:cs="Times New Roman" w:eastAsia="Times New Roman" w:hAnsi="Times New Roman"/>
          <w:sz w:val="28"/>
          <w:szCs w:val="28"/>
        </w:rPr>
        <w:t xml:space="preserve">limit, offset — параметры пагинации.</w:t>
      </w:r>
    </w:p>
    <w:p>
      <w:pPr>
        <w:pStyle w:val="Heading2"/>
        <w:spacing w:after="200" w:before="300" w:line="360"/>
        <w:jc w:val="left"/>
      </w:pPr>
      <w:r>
        <w:rPr>
          <w:rFonts w:ascii="Times New Roman" w:cs="Times New Roman" w:eastAsia="Times New Roman" w:hAnsi="Times New Roman"/>
          <w:b/>
          <w:bCs/>
          <w:sz w:val="30"/>
          <w:szCs w:val="30"/>
        </w:rPr>
        <w:t xml:space="preserve">2.4.2. Алгоритм обработки запроса</w:t>
      </w:r>
    </w:p>
    <w:p>
      <w:pPr>
        <w:spacing w:after="0" w:line="360"/>
        <w:ind w:firstLine="708"/>
        <w:jc w:val="both"/>
      </w:pPr>
      <w:r>
        <w:rPr>
          <w:rFonts w:ascii="Times New Roman" w:cs="Times New Roman" w:eastAsia="Times New Roman" w:hAnsi="Times New Roman"/>
          <w:sz w:val="28"/>
          <w:szCs w:val="28"/>
        </w:rPr>
        <w:t xml:space="preserve">Логика обработки запроса состоит из двух этапов. На первом этапе фильтры по структурированным метаданным разрешаются в виде SQL-запроса к реляционной базе данных, формирующего множество допустимых идентификаторов файлов. Объединение нескольких фильтров производится по принципу логического И через вложенные подзапросы по таблице tags и таблице faces. Этот шаг возвращает либо список идентификаторов файлов, удовлетворяющих всем заданным условиям, либо специальный маркер «без фильтров», если ни один из параметров не задан.</w:t>
      </w:r>
    </w:p>
    <w:p>
      <w:pPr>
        <w:spacing w:after="0" w:line="360"/>
        <w:ind w:firstLine="708"/>
        <w:jc w:val="both"/>
      </w:pPr>
      <w:r>
        <w:rPr>
          <w:rFonts w:ascii="Times New Roman" w:cs="Times New Roman" w:eastAsia="Times New Roman" w:hAnsi="Times New Roman"/>
          <w:sz w:val="28"/>
          <w:szCs w:val="28"/>
        </w:rPr>
        <w:t xml:space="preserve">На втором этапе действия зависят от наличия семантического запроса. При отсутствии параметра q обработка ограничивается первым этапом: возвращается список файлов из SQL-запроса с применением пагинации и сортировкой по дате создания. При наличии семантического запроса текст преобразуется в эмбеддинг через CLIP-энкодер, после чего выполняется запрос в Qdrant с предфильтрацией: помимо фильтра по user_id (изоляция пользователей), в фильтр добавляется условие принадлежности file_id к множеству, полученному на первом этапе. Это обеспечивает точное пересечение всех условий без необходимости в post-filtering.</w:t>
      </w:r>
    </w:p>
    <w:p>
      <w:pPr>
        <w:spacing w:after="0" w:line="360"/>
        <w:ind w:firstLine="708"/>
        <w:jc w:val="both"/>
      </w:pPr>
      <w:r>
        <w:rPr>
          <w:rFonts w:ascii="Times New Roman" w:cs="Times New Roman" w:eastAsia="Times New Roman" w:hAnsi="Times New Roman"/>
          <w:sz w:val="28"/>
          <w:szCs w:val="28"/>
        </w:rPr>
        <w:t xml:space="preserve">Результаты векторного поиска дедуплицируются по полю file_id (один файл — одна строка с максимальным значением близости среди всех связанных с ним точек), после чего из реляционной базы запрашиваются полные метаданные. Для каждого файла в ответе указывается оценка близости (score) и при наличии — отметка времени кадра, на котором найдено наилучшее совпадение (frame_timestamp).</w:t>
      </w:r>
    </w:p>
    <w:p>
      <w:pPr>
        <w:spacing w:after="0" w:line="360"/>
        <w:ind w:firstLine="708"/>
        <w:jc w:val="both"/>
      </w:pPr>
      <w:r>
        <w:rPr>
          <w:rFonts w:ascii="Times New Roman" w:cs="Times New Roman" w:eastAsia="Times New Roman" w:hAnsi="Times New Roman"/>
          <w:sz w:val="28"/>
          <w:szCs w:val="28"/>
        </w:rPr>
        <w:t xml:space="preserve">Дополнительно к описанному, в системе применена фильтрация результатов по порогу косинусной близости (по умолчанию — 0,25). Файлы с оценкой ниже порога исключаются из результатов как «наименее непохожие», не несущие реальной семантической связи с запросом. Подобная фильтрация позволяет возвращать переменное число результатов в зависимости от того, сколько действительно релевантных файлов имеется в коллекции, не показывая пользователю заведомо нерелевантные совпадения. Значение порога вынесено в конфигурацию системы (переменная SEMANTIC_MIN_SCORE) и может быть изменено без модификации кода.</w:t>
      </w:r>
    </w:p>
    <w:p>
      <w:pPr>
        <w:pStyle w:val="Heading2"/>
        <w:spacing w:after="200" w:before="300" w:line="360"/>
        <w:jc w:val="left"/>
      </w:pPr>
      <w:r>
        <w:rPr>
          <w:rFonts w:ascii="Times New Roman" w:cs="Times New Roman" w:eastAsia="Times New Roman" w:hAnsi="Times New Roman"/>
          <w:b/>
          <w:bCs/>
          <w:sz w:val="30"/>
          <w:szCs w:val="30"/>
        </w:rPr>
        <w:t xml:space="preserve">2.4.3. Примеры запросов</w:t>
      </w:r>
    </w:p>
    <w:p>
      <w:pPr>
        <w:spacing w:after="0" w:line="360"/>
        <w:ind w:firstLine="708"/>
        <w:jc w:val="both"/>
      </w:pPr>
      <w:r>
        <w:rPr>
          <w:rFonts w:ascii="Times New Roman" w:cs="Times New Roman" w:eastAsia="Times New Roman" w:hAnsi="Times New Roman"/>
          <w:sz w:val="28"/>
          <w:szCs w:val="28"/>
        </w:rPr>
        <w:t xml:space="preserve">Возможности гибридного поиска иллюстрируются следующими примерами запросов. При формулировке «GET /files?q=закат&amp;location=сочи» система возвращает только фотографии, отмеченные тегом location=сочи, упорядоченные по близости к семантическому понятию «закат». При запросе «GET /files?person=&lt;id&gt;&amp;year=2024» возвращается список файлов 2024 года, содержащих указанную персону, без семантического ранжирования. При запросе «GET /files?q=кот» возвращаются файлы коллекции, наиболее семантически близкие к понятию «кот», вне зависимости от их остальных характеристик.</w:t>
      </w:r>
    </w:p>
    <w:p>
      <w:pPr>
        <w:spacing w:after="0" w:line="360"/>
        <w:ind w:firstLine="708"/>
        <w:jc w:val="both"/>
      </w:pPr>
      <w:r>
        <w:rPr>
          <w:rFonts w:ascii="Times New Roman" w:cs="Times New Roman" w:eastAsia="Times New Roman" w:hAnsi="Times New Roman"/>
          <w:sz w:val="28"/>
          <w:szCs w:val="28"/>
        </w:rPr>
        <w:t xml:space="preserve">Подобная унификация поиска обеспечивает простоту клиентской логики: при любом действии пользователя (клик на тег в боковой панели, ввод поискового запроса, переход на страницу персоны) клиент обращается к одному и тому же эндпоинту, изменяя лишь набор параметров. Это значительно упрощает разработку и тестирование пользовательского интерфейса.</w:t>
      </w:r>
    </w:p>
    <w:p>
      <w:pPr>
        <w:pStyle w:val="Heading1"/>
        <w:spacing w:after="240" w:before="360" w:line="360"/>
        <w:jc w:val="left"/>
      </w:pPr>
      <w:r>
        <w:rPr>
          <w:rFonts w:ascii="Times New Roman" w:cs="Times New Roman" w:eastAsia="Times New Roman" w:hAnsi="Times New Roman"/>
          <w:b/>
          <w:bCs/>
          <w:sz w:val="32"/>
          <w:szCs w:val="32"/>
        </w:rPr>
        <w:t xml:space="preserve">2.5. Пользовательский интерфейс</w:t>
      </w:r>
    </w:p>
    <w:p>
      <w:pPr>
        <w:spacing w:after="0" w:line="360"/>
        <w:ind w:firstLine="708"/>
        <w:jc w:val="both"/>
      </w:pPr>
      <w:r>
        <w:rPr>
          <w:rFonts w:ascii="Times New Roman" w:cs="Times New Roman" w:eastAsia="Times New Roman" w:hAnsi="Times New Roman"/>
          <w:sz w:val="28"/>
          <w:szCs w:val="28"/>
        </w:rPr>
        <w:t xml:space="preserve">Пользовательский интерфейс системы реализован как набор серверно-рендерируемых HTML-страниц с использованием шаблонизатора Jinja2 в составе FastAPI, библиотеки HTMX для динамических взаимодействий и CSS-фреймворка Tailwind CSS, подключаемого через CDN.</w:t>
      </w:r>
    </w:p>
    <w:p>
      <w:pPr>
        <w:spacing w:after="0" w:line="360"/>
        <w:ind w:firstLine="708"/>
        <w:jc w:val="both"/>
      </w:pPr>
      <w:r>
        <w:rPr>
          <w:rFonts w:ascii="Times New Roman" w:cs="Times New Roman" w:eastAsia="Times New Roman" w:hAnsi="Times New Roman"/>
          <w:sz w:val="28"/>
          <w:szCs w:val="28"/>
        </w:rPr>
        <w:t xml:space="preserve">Подобный выбор технологического стека отличается от первоначально планировавшегося решения на основе React и обусловлен соображениями простоты развёртывания и обслуживания. Серверный рендеринг через FastAPI устраняет необходимость в отдельной сборке клиентского приложения (отсутствие Node.js, webpack или иной системы сборки в production-конфигурации). HTMX обеспечивает интерактивность без введения отдельного JavaScript-фреймворка: декларативные атрибуты hx-get, hx-post, hx-target, hx-swap позволяют выполнять асинхронные HTTP-запросы и обновлять фрагменты страницы средствами одной библиотеки объёмом около 14 КБ. Tailwind CSS через CDN обеспечивает современную стилизацию без шага компиляции стилей.</w:t>
      </w:r>
    </w:p>
    <w:p>
      <w:pPr>
        <w:pStyle w:val="Heading2"/>
        <w:spacing w:after="200" w:before="300" w:line="360"/>
        <w:jc w:val="left"/>
      </w:pPr>
      <w:r>
        <w:rPr>
          <w:rFonts w:ascii="Times New Roman" w:cs="Times New Roman" w:eastAsia="Times New Roman" w:hAnsi="Times New Roman"/>
          <w:b/>
          <w:bCs/>
          <w:sz w:val="30"/>
          <w:szCs w:val="30"/>
        </w:rPr>
        <w:t xml:space="preserve">2.5.1. Структура интерфейса</w:t>
      </w:r>
    </w:p>
    <w:p>
      <w:pPr>
        <w:spacing w:after="0" w:line="360"/>
        <w:ind w:firstLine="708"/>
        <w:jc w:val="both"/>
      </w:pPr>
      <w:r>
        <w:rPr>
          <w:rFonts w:ascii="Times New Roman" w:cs="Times New Roman" w:eastAsia="Times New Roman" w:hAnsi="Times New Roman"/>
          <w:sz w:val="28"/>
          <w:szCs w:val="28"/>
        </w:rPr>
        <w:t xml:space="preserve">Интерфейс системы включает следующие экраны:</w:t>
      </w:r>
    </w:p>
    <w:p>
      <w:pPr>
        <w:pStyle w:val="ListParagraph"/>
        <w:numPr>
          <w:ilvl w:val="0"/>
          <w:numId w:val="2"/>
        </w:numPr>
        <w:spacing w:line="360"/>
        <w:jc w:val="both"/>
      </w:pPr>
      <w:r>
        <w:rPr>
          <w:rFonts w:ascii="Times New Roman" w:cs="Times New Roman" w:eastAsia="Times New Roman" w:hAnsi="Times New Roman"/>
          <w:sz w:val="28"/>
          <w:szCs w:val="28"/>
        </w:rPr>
        <w:t xml:space="preserve">Главная страница (URL «/») — галерея файлов с боковой панелью навигации по тегам и людям и строкой поиска в шапке.</w:t>
      </w:r>
    </w:p>
    <w:p>
      <w:pPr>
        <w:pStyle w:val="ListParagraph"/>
        <w:numPr>
          <w:ilvl w:val="0"/>
          <w:numId w:val="2"/>
        </w:numPr>
        <w:spacing w:line="360"/>
        <w:jc w:val="both"/>
      </w:pPr>
      <w:r>
        <w:rPr>
          <w:rFonts w:ascii="Times New Roman" w:cs="Times New Roman" w:eastAsia="Times New Roman" w:hAnsi="Times New Roman"/>
          <w:sz w:val="28"/>
          <w:szCs w:val="28"/>
        </w:rPr>
        <w:t xml:space="preserve">Страница загрузки («/upload») — форма загрузки файлов с асинхронной индикацией прогресса обработки.</w:t>
      </w:r>
    </w:p>
    <w:p>
      <w:pPr>
        <w:pStyle w:val="ListParagraph"/>
        <w:numPr>
          <w:ilvl w:val="0"/>
          <w:numId w:val="2"/>
        </w:numPr>
        <w:spacing w:line="360"/>
        <w:jc w:val="both"/>
      </w:pPr>
      <w:r>
        <w:rPr>
          <w:rFonts w:ascii="Times New Roman" w:cs="Times New Roman" w:eastAsia="Times New Roman" w:hAnsi="Times New Roman"/>
          <w:sz w:val="28"/>
          <w:szCs w:val="28"/>
        </w:rPr>
        <w:t xml:space="preserve">Страница одного файла («/photo/{id}») — полноразмерное изображение или встроенный видеоплеер с панелью метаданных и распознанной информации.</w:t>
      </w:r>
    </w:p>
    <w:p>
      <w:pPr>
        <w:pStyle w:val="ListParagraph"/>
        <w:numPr>
          <w:ilvl w:val="0"/>
          <w:numId w:val="2"/>
        </w:numPr>
        <w:spacing w:line="360"/>
        <w:jc w:val="both"/>
      </w:pPr>
      <w:r>
        <w:rPr>
          <w:rFonts w:ascii="Times New Roman" w:cs="Times New Roman" w:eastAsia="Times New Roman" w:hAnsi="Times New Roman"/>
          <w:sz w:val="28"/>
          <w:szCs w:val="28"/>
        </w:rPr>
        <w:t xml:space="preserve">Раздел «Люди» («/persons») — сетка обложек кластеров персон.</w:t>
      </w:r>
    </w:p>
    <w:p>
      <w:pPr>
        <w:pStyle w:val="ListParagraph"/>
        <w:numPr>
          <w:ilvl w:val="0"/>
          <w:numId w:val="2"/>
        </w:numPr>
        <w:spacing w:line="360"/>
        <w:jc w:val="both"/>
      </w:pPr>
      <w:r>
        <w:rPr>
          <w:rFonts w:ascii="Times New Roman" w:cs="Times New Roman" w:eastAsia="Times New Roman" w:hAnsi="Times New Roman"/>
          <w:sz w:val="28"/>
          <w:szCs w:val="28"/>
        </w:rPr>
        <w:t xml:space="preserve">Страница персоны («/persons/{id}») — обложка кластера, поле для редактирования имени и галерея файлов с этим человеком.</w:t>
      </w:r>
    </w:p>
    <w:p>
      <w:pPr>
        <w:pStyle w:val="ListParagraph"/>
        <w:numPr>
          <w:ilvl w:val="0"/>
          <w:numId w:val="2"/>
        </w:numPr>
        <w:spacing w:line="360"/>
        <w:jc w:val="both"/>
      </w:pPr>
      <w:r>
        <w:rPr>
          <w:rFonts w:ascii="Times New Roman" w:cs="Times New Roman" w:eastAsia="Times New Roman" w:hAnsi="Times New Roman"/>
          <w:sz w:val="28"/>
          <w:szCs w:val="28"/>
        </w:rPr>
        <w:t xml:space="preserve">Страницы аутентификации («/login», «/register») — формы входа и регистрации.</w:t>
      </w:r>
    </w:p>
    <w:p>
      <w:pPr>
        <w:pStyle w:val="Heading2"/>
        <w:spacing w:after="200" w:before="300" w:line="360"/>
        <w:jc w:val="left"/>
      </w:pPr>
      <w:r>
        <w:rPr>
          <w:rFonts w:ascii="Times New Roman" w:cs="Times New Roman" w:eastAsia="Times New Roman" w:hAnsi="Times New Roman"/>
          <w:b/>
          <w:bCs/>
          <w:sz w:val="30"/>
          <w:szCs w:val="30"/>
        </w:rPr>
        <w:t xml:space="preserve">2.5.2. Главная страница</w:t>
      </w:r>
    </w:p>
    <w:p>
      <w:pPr>
        <w:spacing w:after="0" w:line="360"/>
        <w:ind w:firstLine="708"/>
        <w:jc w:val="both"/>
      </w:pPr>
      <w:r>
        <w:rPr>
          <w:rFonts w:ascii="Times New Roman" w:cs="Times New Roman" w:eastAsia="Times New Roman" w:hAnsi="Times New Roman"/>
          <w:sz w:val="28"/>
          <w:szCs w:val="28"/>
        </w:rPr>
        <w:t xml:space="preserve">Главная страница представляет собой основной экран взаимодействия пользователя с системой. Лента файлов организована хронологически и сгруппирована по месяцам с заголовками вида «Май 2026», «Апрель 2026»; внутри каждого месяца файлы упорядочены по убыванию даты. При активации семантического поиска (ввод текста в строку и нажатие Enter) хронологическая группировка заменяется ранжированием по близости к запросу.</w:t>
      </w:r>
    </w:p>
    <w:p>
      <w:pPr>
        <w:spacing w:after="200" w:before="120" w:line="360"/>
        <w:jc w:val="center"/>
      </w:pPr>
      <w:r>
        <w:rPr>
          <w:rFonts w:ascii="Times New Roman" w:cs="Times New Roman" w:eastAsia="Times New Roman" w:hAnsi="Times New Roman"/>
          <w:i/>
          <w:iCs/>
          <w:sz w:val="28"/>
          <w:szCs w:val="28"/>
        </w:rPr>
        <w:t xml:space="preserve">Рисунок 2.5. Главная страница системы</w:t>
      </w:r>
    </w:p>
    <w:p>
      <w:pPr>
        <w:spacing w:after="0" w:line="360"/>
        <w:ind w:firstLine="708"/>
        <w:jc w:val="both"/>
      </w:pPr>
      <w:r>
        <w:rPr>
          <w:rFonts w:ascii="Times New Roman" w:cs="Times New Roman" w:eastAsia="Times New Roman" w:hAnsi="Times New Roman"/>
          <w:sz w:val="28"/>
          <w:szCs w:val="28"/>
        </w:rPr>
        <w:t xml:space="preserve">Боковая панель содержит динамически формируемый набор разделов: «Категории» (по тегам типа), «Люди» (кружки кластеров с обложками), «Места» (по тегам location), «Годы» (по тегам year). Каждый элемент сопровождается счётчиком — числом файлов, удовлетворяющих условию. Клик по элементу панели приводит к применению соответствующего фильтра: страница перезагружается с обновлённым параметром в URL, что позволяет делиться ссылками на отфильтрованные виды коллекции.</w:t>
      </w:r>
    </w:p>
    <w:p>
      <w:pPr>
        <w:pStyle w:val="Heading2"/>
        <w:spacing w:after="200" w:before="300" w:line="360"/>
        <w:jc w:val="left"/>
      </w:pPr>
      <w:r>
        <w:rPr>
          <w:rFonts w:ascii="Times New Roman" w:cs="Times New Roman" w:eastAsia="Times New Roman" w:hAnsi="Times New Roman"/>
          <w:b/>
          <w:bCs/>
          <w:sz w:val="30"/>
          <w:szCs w:val="30"/>
        </w:rPr>
        <w:t xml:space="preserve">2.5.3. Загрузка файлов и индикация статуса</w:t>
      </w:r>
    </w:p>
    <w:p>
      <w:pPr>
        <w:spacing w:after="0" w:line="360"/>
        <w:ind w:firstLine="708"/>
        <w:jc w:val="both"/>
      </w:pPr>
      <w:r>
        <w:rPr>
          <w:rFonts w:ascii="Times New Roman" w:cs="Times New Roman" w:eastAsia="Times New Roman" w:hAnsi="Times New Roman"/>
          <w:sz w:val="28"/>
          <w:szCs w:val="28"/>
        </w:rPr>
        <w:t xml:space="preserve">Страница загрузки реализует асинхронную модель взаимодействия. После выбора файла и нажатия кнопки «Загрузить» отправляется AJAX-запрос через атрибут hx-post HTMX. Серверная часть возвращает HTML-фрагмент с подтверждением приёма файла и индикатором статуса обработки. Индикатор реализован через механизм поллинга: атрибуты hx-get и hx-trigger="every 2s" заставляют HTMX каждые две секунды обращаться к эндпоинту /_status/{id} и заменять содержимое индикатора актуальным значением. По достижении файлом статуса ready индикатор окончательно переключается на «✓ готово».</w:t>
      </w:r>
    </w:p>
    <w:p>
      <w:pPr>
        <w:spacing w:after="200" w:before="120" w:line="360"/>
        <w:jc w:val="center"/>
      </w:pPr>
      <w:r>
        <w:rPr>
          <w:rFonts w:ascii="Times New Roman" w:cs="Times New Roman" w:eastAsia="Times New Roman" w:hAnsi="Times New Roman"/>
          <w:i/>
          <w:iCs/>
          <w:sz w:val="28"/>
          <w:szCs w:val="28"/>
        </w:rPr>
        <w:t xml:space="preserve">Рисунок 2.6. Страница загрузки с индикацией прогресса</w:t>
      </w:r>
    </w:p>
    <w:p>
      <w:pPr>
        <w:pStyle w:val="Heading2"/>
        <w:spacing w:after="200" w:before="300" w:line="360"/>
        <w:jc w:val="left"/>
      </w:pPr>
      <w:r>
        <w:rPr>
          <w:rFonts w:ascii="Times New Roman" w:cs="Times New Roman" w:eastAsia="Times New Roman" w:hAnsi="Times New Roman"/>
          <w:b/>
          <w:bCs/>
          <w:sz w:val="30"/>
          <w:szCs w:val="30"/>
        </w:rPr>
        <w:t xml:space="preserve">2.5.4. Раздел «Люди» и редактирование персон</w:t>
      </w:r>
    </w:p>
    <w:p>
      <w:pPr>
        <w:spacing w:after="0" w:line="360"/>
        <w:ind w:firstLine="708"/>
        <w:jc w:val="both"/>
      </w:pPr>
      <w:r>
        <w:rPr>
          <w:rFonts w:ascii="Times New Roman" w:cs="Times New Roman" w:eastAsia="Times New Roman" w:hAnsi="Times New Roman"/>
          <w:sz w:val="28"/>
          <w:szCs w:val="28"/>
        </w:rPr>
        <w:t xml:space="preserve">Раздел «Люди» отображается в виде сетки кружков 96×96 пикселей с обложками кластеров. В разделе показываются только персоны, для которых выполнено правило минимального числа источников — это соответствует тому требованию, чтобы случайные одиночные лица не засоряли интерфейс. Под обложкой указывается имя персоны (при его наличии) и количество связанных файлов.</w:t>
      </w:r>
    </w:p>
    <w:p>
      <w:pPr>
        <w:spacing w:after="200" w:before="120" w:line="360"/>
        <w:jc w:val="center"/>
      </w:pPr>
      <w:r>
        <w:rPr>
          <w:rFonts w:ascii="Times New Roman" w:cs="Times New Roman" w:eastAsia="Times New Roman" w:hAnsi="Times New Roman"/>
          <w:i/>
          <w:iCs/>
          <w:sz w:val="28"/>
          <w:szCs w:val="28"/>
        </w:rPr>
        <w:t xml:space="preserve">Рисунок 2.7. Раздел «Люди»</w:t>
      </w:r>
    </w:p>
    <w:p>
      <w:pPr>
        <w:spacing w:after="0" w:line="360"/>
        <w:ind w:firstLine="708"/>
        <w:jc w:val="both"/>
      </w:pPr>
      <w:r>
        <w:rPr>
          <w:rFonts w:ascii="Times New Roman" w:cs="Times New Roman" w:eastAsia="Times New Roman" w:hAnsi="Times New Roman"/>
          <w:sz w:val="28"/>
          <w:szCs w:val="28"/>
        </w:rPr>
        <w:t xml:space="preserve">Страница одной персоны позволяет присвоить или изменить её имя. Редактирование реализовано как поле ввода, при выходе из которого (событие blur) или нажатии Enter инициируется HTMX-запрос PATCH /persons/{id}/rename. Серверная часть обновляет значение в базе данных и возвращает обновлённый HTML-фрагмент. Подобная схема — без модального окна и без явной кнопки «Сохранить» — обеспечивает естественный пользовательский опыт.</w:t>
      </w:r>
    </w:p>
    <w:p>
      <w:pPr>
        <w:pStyle w:val="Heading1"/>
        <w:spacing w:after="240" w:before="360" w:line="360"/>
        <w:jc w:val="left"/>
      </w:pPr>
      <w:r>
        <w:rPr>
          <w:rFonts w:ascii="Times New Roman" w:cs="Times New Roman" w:eastAsia="Times New Roman" w:hAnsi="Times New Roman"/>
          <w:b/>
          <w:bCs/>
          <w:sz w:val="32"/>
          <w:szCs w:val="32"/>
        </w:rPr>
        <w:t xml:space="preserve">2.6. Развёртывание системы</w:t>
      </w:r>
    </w:p>
    <w:p>
      <w:pPr>
        <w:spacing w:after="0" w:line="360"/>
        <w:ind w:firstLine="708"/>
        <w:jc w:val="both"/>
      </w:pPr>
      <w:r>
        <w:rPr>
          <w:rFonts w:ascii="Times New Roman" w:cs="Times New Roman" w:eastAsia="Times New Roman" w:hAnsi="Times New Roman"/>
          <w:sz w:val="28"/>
          <w:szCs w:val="28"/>
        </w:rPr>
        <w:t xml:space="preserve">Развёртывание системы реализовано через средства Docker Compose, обеспечивающие воспроизводимость окружения на различных хост-системах. Описание всех необходимых сервисов, их образов, портов, томов и сетевых связей сосредоточено в файле docker-compose.yml. Запуск всей системы осуществляется одной командой:</w:t>
      </w:r>
    </w:p>
    <w:p>
      <w:pPr>
        <w:spacing w:after="80" w:before="80" w:line="280"/>
        <w:ind w:left="720"/>
        <w:jc w:val="left"/>
      </w:pPr>
      <w:r>
        <w:rPr>
          <w:rFonts w:ascii="Consolas" w:cs="Consolas" w:eastAsia="Consolas" w:hAnsi="Consolas"/>
          <w:sz w:val="22"/>
          <w:szCs w:val="22"/>
        </w:rPr>
        <w:t xml:space="preserve">docker compose up -d --build</w:t>
      </w:r>
    </w:p>
    <w:p>
      <w:pPr>
        <w:spacing w:after="0" w:line="360"/>
        <w:ind w:firstLine="708"/>
        <w:jc w:val="both"/>
      </w:pPr>
      <w:r>
        <w:rPr>
          <w:rFonts w:ascii="Times New Roman" w:cs="Times New Roman" w:eastAsia="Times New Roman" w:hAnsi="Times New Roman"/>
          <w:sz w:val="28"/>
          <w:szCs w:val="28"/>
        </w:rPr>
        <w:t xml:space="preserve">При первом запуске Docker автоматически собирает образ серверной части и образ ML-воркера (на основе единого Dockerfile с многоступенчатой сборкой), скачивает официальные образы PostgreSQL, Redis, MinIO и Qdrant из публичных репозиториев, создаёт сеть и тома, выполняет инициализацию объектного хранилища (создание бакета files), применяет миграции схемы базы данных средствами Alembic, запускает все контейнеры.</w:t>
      </w:r>
    </w:p>
    <w:p>
      <w:pPr>
        <w:spacing w:after="0" w:line="360"/>
        <w:ind w:firstLine="708"/>
        <w:jc w:val="both"/>
      </w:pPr>
      <w:r>
        <w:rPr>
          <w:rFonts w:ascii="Times New Roman" w:cs="Times New Roman" w:eastAsia="Times New Roman" w:hAnsi="Times New Roman"/>
          <w:sz w:val="28"/>
          <w:szCs w:val="28"/>
        </w:rPr>
        <w:t xml:space="preserve">Для каждого сервиса определена проверка работоспособности (healthcheck): для PostgreSQL — выполнение pg_isready, для MinIO — HTTP-запрос на эндпоинт /minio/health/live, для Qdrant — TCP-проверка порта, для Redis — команда PING. Через настройку depends_on серверная часть и воркер запускаются только после того, как все зависимости перешли в статус healthy, что предотвращает ошибки при подключении к ещё не готовому сервису.</w:t>
      </w:r>
    </w:p>
    <w:p>
      <w:pPr>
        <w:spacing w:after="0" w:line="360"/>
        <w:ind w:firstLine="708"/>
        <w:jc w:val="both"/>
      </w:pPr>
      <w:r>
        <w:rPr>
          <w:rFonts w:ascii="Times New Roman" w:cs="Times New Roman" w:eastAsia="Times New Roman" w:hAnsi="Times New Roman"/>
          <w:sz w:val="28"/>
          <w:szCs w:val="28"/>
        </w:rPr>
        <w:t xml:space="preserve">Постоянные данные (содержимое PostgreSQL, MinIO, Qdrant, Redis) сохраняются в именованных Docker-томах, переживающих остановку и перезапуск контейнеров. Конфигурация системы вынесена в файл .env: при первом развёртывании достаточно скопировать .env.example в .env и заполнить значения SECRET_KEY (секретный ключ для подписи cookie), пароли баз данных и API-ключ службы геокодирования 2GIS. Образец конфигурационного файла включает разумные значения по умолчанию для большинства параметров, благодаря чему развёртывание системы с нуля занимает от пяти до пятнадцати минут (преимущественно — на загрузку весов нейросетевых моделей при первом старте ML-воркера).</w:t>
      </w:r>
    </w:p>
    <w:p>
      <w:pPr>
        <w:pStyle w:val="Heading1"/>
        <w:spacing w:after="240" w:before="360" w:line="360"/>
        <w:jc w:val="left"/>
      </w:pPr>
      <w:r>
        <w:rPr>
          <w:rFonts w:ascii="Times New Roman" w:cs="Times New Roman" w:eastAsia="Times New Roman" w:hAnsi="Times New Roman"/>
          <w:b/>
          <w:bCs/>
          <w:sz w:val="32"/>
          <w:szCs w:val="32"/>
        </w:rPr>
        <w:t xml:space="preserve">2.7. Экспериментальное исследование</w:t>
      </w:r>
    </w:p>
    <w:p>
      <w:pPr>
        <w:spacing w:after="0" w:line="360"/>
        <w:ind w:firstLine="708"/>
        <w:jc w:val="both"/>
      </w:pPr>
      <w:r>
        <w:rPr>
          <w:rFonts w:ascii="Times New Roman" w:cs="Times New Roman" w:eastAsia="Times New Roman" w:hAnsi="Times New Roman"/>
          <w:sz w:val="28"/>
          <w:szCs w:val="28"/>
        </w:rPr>
        <w:t xml:space="preserve">Настоящий раздел посвящён экспериментальной оценке качества работы ML-компонентов системы. Эксперименты ориентированы на четыре направления: качество zero-shot классификации типа изображения, качество семантического поиска по тексту, качество автоматической кластеризации лиц, а также измерение эксплуатационных характеристик системы.</w:t>
      </w:r>
    </w:p>
    <w:p>
      <w:pPr>
        <w:pStyle w:val="Heading2"/>
        <w:spacing w:after="200" w:before="300" w:line="360"/>
        <w:jc w:val="left"/>
      </w:pPr>
      <w:r>
        <w:rPr>
          <w:rFonts w:ascii="Times New Roman" w:cs="Times New Roman" w:eastAsia="Times New Roman" w:hAnsi="Times New Roman"/>
          <w:b/>
          <w:bCs/>
          <w:sz w:val="30"/>
          <w:szCs w:val="30"/>
        </w:rPr>
        <w:t xml:space="preserve">2.7.1. Тестовые выборки</w:t>
      </w:r>
    </w:p>
    <w:p>
      <w:pPr>
        <w:spacing w:after="0" w:line="360"/>
        <w:ind w:firstLine="708"/>
        <w:jc w:val="both"/>
      </w:pPr>
      <w:r>
        <w:rPr>
          <w:rFonts w:ascii="Times New Roman" w:cs="Times New Roman" w:eastAsia="Times New Roman" w:hAnsi="Times New Roman"/>
          <w:sz w:val="28"/>
          <w:szCs w:val="28"/>
        </w:rPr>
        <w:t xml:space="preserve">Для проведения экспериментов сформированы четыре тестовые выборки. Первая — для оценки классификации типа изображения — содержит сто фотографий, по двадцать пять для каждой из четырёх категорий (photo, screenshot, receipt, document); фотографии отобраны вручную из открытых источников и личных архивов. Вторая — для оценки семантического поиска — содержит двести разнообразных фотографий (пейзажи, портреты, городские сцены, бытовые объекты, животные, еда), к ней дополнительно сформирован набор из двадцати поисковых запросов на русском языке. Третья — для оценки распознавания лиц — содержит пятьдесят фотографий с семью различными людьми, по семь снимков каждого человека в разных условиях съёмки. Четвёртая — для оценки производительности — содержит двадцать фотографий и пять видеозаписей разной длительности.</w:t>
      </w:r>
    </w:p>
    <w:p>
      <w:pPr>
        <w:pStyle w:val="Heading2"/>
        <w:spacing w:after="200" w:before="300" w:line="360"/>
        <w:jc w:val="left"/>
      </w:pPr>
      <w:r>
        <w:rPr>
          <w:rFonts w:ascii="Times New Roman" w:cs="Times New Roman" w:eastAsia="Times New Roman" w:hAnsi="Times New Roman"/>
          <w:b/>
          <w:bCs/>
          <w:sz w:val="30"/>
          <w:szCs w:val="30"/>
        </w:rPr>
        <w:t xml:space="preserve">2.7.2. Качество zero-shot классификации</w:t>
      </w:r>
    </w:p>
    <w:p>
      <w:pPr>
        <w:spacing w:after="0" w:line="360"/>
        <w:ind w:firstLine="708"/>
        <w:jc w:val="both"/>
      </w:pPr>
      <w:r>
        <w:rPr>
          <w:rFonts w:ascii="Times New Roman" w:cs="Times New Roman" w:eastAsia="Times New Roman" w:hAnsi="Times New Roman"/>
          <w:sz w:val="28"/>
          <w:szCs w:val="28"/>
        </w:rPr>
        <w:t xml:space="preserve">Качество классификации типа изображения оценено по метрикам precision (точность), recall (полнота) и F1-мера для каждой из четырёх категорий, а также по усреднённой по классам macro-F1. Результаты приведены в таблице 2.4.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Категория</w:t>
            </w:r>
          </w:p>
        </w:tc>
        <w:tc>
          <w:tcPr>
            <w:tcW w:type="dxa" w:w="2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Precision</w:t>
            </w:r>
          </w:p>
        </w:tc>
        <w:tc>
          <w:tcPr>
            <w:tcW w:type="dxa" w:w="2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Recall</w:t>
            </w:r>
          </w:p>
        </w:tc>
        <w:tc>
          <w:tcPr>
            <w:tcW w:type="dxa" w:w="2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F1-мера</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photo</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screenshot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1,00</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receipt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document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0,80</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0,82</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Macro-F1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0,895</w:t>
            </w:r>
          </w:p>
        </w:tc>
      </w:tr>
    </w:tbl>
    <w:p>
      <w:pPr>
        <w:spacing w:after="200" w:before="120" w:line="360"/>
        <w:jc w:val="center"/>
      </w:pPr>
      <w:r>
        <w:rPr>
          <w:rFonts w:ascii="Times New Roman" w:cs="Times New Roman" w:eastAsia="Times New Roman" w:hAnsi="Times New Roman"/>
          <w:i/>
          <w:iCs/>
          <w:sz w:val="28"/>
          <w:szCs w:val="28"/>
        </w:rPr>
        <w:t xml:space="preserve">Таблица 2.4. Качество zero-shot классификации</w:t>
      </w:r>
    </w:p>
    <w:p>
      <w:pPr>
        <w:spacing w:after="0" w:line="360"/>
        <w:ind w:firstLine="708"/>
        <w:jc w:val="both"/>
      </w:pPr>
      <w:r>
        <w:rPr>
          <w:rFonts w:ascii="Times New Roman" w:cs="Times New Roman" w:eastAsia="Times New Roman" w:hAnsi="Times New Roman"/>
          <w:sz w:val="28"/>
          <w:szCs w:val="28"/>
        </w:rPr>
        <w:t xml:space="preserve">Наибольшая точность достигнута на категории screenshot, что объясняется визуальной специфичностью данного класса: характерные элементы пользовательского интерфейса операционных систем хорошо различимы во входной выборке CLIP. Несколько меньшее качество на категориях receipt и document обусловлено пограничными случаями: фотографии чеков на тёмном фоне иногда классифицируются как обычные фотографии, а скан-копии паспортов с фотоизображениями владельца — как обычные фотографии или как чеки.</w:t>
      </w:r>
    </w:p>
    <w:p>
      <w:pPr>
        <w:spacing w:after="0" w:line="360"/>
        <w:ind w:firstLine="708"/>
        <w:jc w:val="both"/>
      </w:pPr>
      <w:r>
        <w:rPr>
          <w:rFonts w:ascii="Times New Roman" w:cs="Times New Roman" w:eastAsia="Times New Roman" w:hAnsi="Times New Roman"/>
          <w:sz w:val="28"/>
          <w:szCs w:val="28"/>
        </w:rPr>
        <w:t xml:space="preserve">В целом полученное значение macro-F1 = 0,895 свидетельствует о приемлемом для практического применения качестве классификации без какого-либо специализированного дообучения модели. Расширение набора категорий, по результатам эксперимента, представляется целесообразным в направлении детализации существующих классов (например, выделение паспортов и водительских удостоверений из категории document).</w:t>
      </w:r>
    </w:p>
    <w:p>
      <w:pPr>
        <w:pStyle w:val="Heading2"/>
        <w:spacing w:after="200" w:before="300" w:line="360"/>
        <w:jc w:val="left"/>
      </w:pPr>
      <w:r>
        <w:rPr>
          <w:rFonts w:ascii="Times New Roman" w:cs="Times New Roman" w:eastAsia="Times New Roman" w:hAnsi="Times New Roman"/>
          <w:b/>
          <w:bCs/>
          <w:sz w:val="30"/>
          <w:szCs w:val="30"/>
        </w:rPr>
        <w:t xml:space="preserve">2.7.3. Качество семантического поиска</w:t>
      </w:r>
    </w:p>
    <w:p>
      <w:pPr>
        <w:spacing w:after="0" w:line="360"/>
        <w:ind w:firstLine="708"/>
        <w:jc w:val="both"/>
      </w:pPr>
      <w:r>
        <w:rPr>
          <w:rFonts w:ascii="Times New Roman" w:cs="Times New Roman" w:eastAsia="Times New Roman" w:hAnsi="Times New Roman"/>
          <w:sz w:val="28"/>
          <w:szCs w:val="28"/>
        </w:rPr>
        <w:t xml:space="preserve">Для оценки качества семантического поиска применена метрика Precision@5 — доля релевантных результатов среди первых пяти возвращённых системой файлов. Релевантность определялась экспертно после визуального осмотра результатов каждого запроса. Запросы сгруппированы по специфичности: специфические (содержащие три-пять слов с визуальными признаками — «закат на море», «кот на ковре», «портрет мужчины с бородой»), общие (двух-трёхсловные — «город ночью», «снежный лес»), абстрактные (одно-двусловные — «человек», «природа», «фото»).</w:t>
      </w:r>
    </w:p>
    <w:p>
      <w:pPr>
        <w:spacing w:after="0" w:line="360"/>
        <w:ind w:firstLine="708"/>
        <w:jc w:val="both"/>
      </w:pPr>
      <w:r>
        <w:rPr>
          <w:rFonts w:ascii="Times New Roman" w:cs="Times New Roman" w:eastAsia="Times New Roman" w:hAnsi="Times New Roman"/>
          <w:sz w:val="28"/>
          <w:szCs w:val="28"/>
        </w:rPr>
        <w:t xml:space="preserve">Сводные значения Precision@5 по группам запросов приведены в таблице 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w:tc>
          <w:tcPr>
            <w:tcW w:type="dxa" w:w="38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Группа запросов</w:t>
            </w:r>
          </w:p>
        </w:tc>
        <w:tc>
          <w:tcPr>
            <w:tcW w:type="dxa" w:w="28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Число запросов</w:t>
            </w:r>
          </w:p>
        </w:tc>
        <w:tc>
          <w:tcPr>
            <w:tcW w:type="dxa" w:w="28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Среднее Precision@5</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Специфические запросы</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10</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0,84</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Общие запросы</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0,67</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Абстрактные запросы</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0,42</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 целом по выборке</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20</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0,71</w:t>
            </w:r>
          </w:p>
        </w:tc>
      </w:tr>
    </w:tbl>
    <w:p>
      <w:pPr>
        <w:spacing w:after="200" w:before="120" w:line="360"/>
        <w:jc w:val="center"/>
      </w:pPr>
      <w:r>
        <w:rPr>
          <w:rFonts w:ascii="Times New Roman" w:cs="Times New Roman" w:eastAsia="Times New Roman" w:hAnsi="Times New Roman"/>
          <w:i/>
          <w:iCs/>
          <w:sz w:val="28"/>
          <w:szCs w:val="28"/>
        </w:rPr>
        <w:t xml:space="preserve">Таблица 2.5. Качество семантического поиска по группам запросов</w:t>
      </w:r>
    </w:p>
    <w:p>
      <w:pPr>
        <w:spacing w:after="0" w:line="360"/>
        <w:ind w:firstLine="708"/>
        <w:jc w:val="both"/>
      </w:pPr>
      <w:r>
        <w:rPr>
          <w:rFonts w:ascii="Times New Roman" w:cs="Times New Roman" w:eastAsia="Times New Roman" w:hAnsi="Times New Roman"/>
          <w:sz w:val="28"/>
          <w:szCs w:val="28"/>
        </w:rPr>
        <w:t xml:space="preserve">Результаты подтверждают известное свойство модели CLIP: качество семантического поиска значительно выше на специфических запросах, содержащих визуальные признаки, по сравнению с абстрактными. Этот факт обусловлен природой обучения модели: текстовый энкодер CLIP обучен сопоставлять описания изображений, в которых визуальные характеристики выражены явно. На абстрактные понятия модель отвечает «наименее непохожими» результатами, что приводит к снижению Precision@5.</w:t>
      </w:r>
    </w:p>
    <w:p>
      <w:pPr>
        <w:spacing w:after="0" w:line="360"/>
        <w:ind w:firstLine="708"/>
        <w:jc w:val="both"/>
      </w:pPr>
      <w:r>
        <w:rPr>
          <w:rFonts w:ascii="Times New Roman" w:cs="Times New Roman" w:eastAsia="Times New Roman" w:hAnsi="Times New Roman"/>
          <w:sz w:val="28"/>
          <w:szCs w:val="28"/>
        </w:rPr>
        <w:t xml:space="preserve">Дополнительное наблюдение касается эффективности порогового фильтра. Без применения фильтра по минимальной близости система возвращает пятьдесят результатов независимо от запроса, среди которых при абстрактных запросах большая часть нерелевантна. После применения порога SEMANTIC_MIN_SCORE = 0,25 для абстрактных запросов либо возвращается пустой результат, либо число результатов сокращается до пяти-десяти, что согласуется с интуитивным пользовательским ожиданием: если в коллекции нет действительно подходящих файлов, лучше показать малое количество результатов или предложить переформулировать запрос, чем демонстрировать массив нерелевантного контента.</w:t>
      </w:r>
    </w:p>
    <w:p>
      <w:pPr>
        <w:pStyle w:val="Heading2"/>
        <w:spacing w:after="200" w:before="300" w:line="360"/>
        <w:jc w:val="left"/>
      </w:pPr>
      <w:r>
        <w:rPr>
          <w:rFonts w:ascii="Times New Roman" w:cs="Times New Roman" w:eastAsia="Times New Roman" w:hAnsi="Times New Roman"/>
          <w:b/>
          <w:bCs/>
          <w:sz w:val="30"/>
          <w:szCs w:val="30"/>
        </w:rPr>
        <w:t xml:space="preserve">2.7.4. Качество кластеризации лиц</w:t>
      </w:r>
    </w:p>
    <w:p>
      <w:pPr>
        <w:spacing w:after="0" w:line="360"/>
        <w:ind w:firstLine="708"/>
        <w:jc w:val="both"/>
      </w:pPr>
      <w:r>
        <w:rPr>
          <w:rFonts w:ascii="Times New Roman" w:cs="Times New Roman" w:eastAsia="Times New Roman" w:hAnsi="Times New Roman"/>
          <w:sz w:val="28"/>
          <w:szCs w:val="28"/>
        </w:rPr>
        <w:t xml:space="preserve">Кластеризация лиц оценена на тестовой выборке из пятидесяти фотографий, содержащих семь различных людей. Использованы две метрики: чистота (purity) кластеров — доля лиц одной персоны в каждом полученном кластере, и соотношение числа полученных кластеров к ожидаемому. Дополнительно исследовано влияние параметра MIN_SOURCES_FOR_PERSON на стабильность результата.</w:t>
      </w:r>
    </w:p>
    <w:p>
      <w:pPr>
        <w:spacing w:after="0" w:line="360"/>
        <w:ind w:firstLine="708"/>
        <w:jc w:val="both"/>
      </w:pPr>
      <w:r>
        <w:rPr>
          <w:rFonts w:ascii="Times New Roman" w:cs="Times New Roman" w:eastAsia="Times New Roman" w:hAnsi="Times New Roman"/>
          <w:sz w:val="28"/>
          <w:szCs w:val="28"/>
        </w:rPr>
        <w:t xml:space="preserve">Результаты при различных значениях порога представлены в таблице 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800"/>
        <w:gridCol w:w="1600"/>
      </w:tblGrid>
      <w:tr>
        <w:tc>
          <w:tcPr>
            <w:tcW w:type="dxa" w:w="38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MIN_SOURCES_FOR_PERSON</w:t>
            </w:r>
          </w:p>
        </w:tc>
        <w:tc>
          <w:tcPr>
            <w:tcW w:type="dxa" w:w="22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Число кластеров</w:t>
            </w:r>
          </w:p>
        </w:tc>
        <w:tc>
          <w:tcPr>
            <w:tcW w:type="dxa" w:w="18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Покрытие, %</w:t>
            </w:r>
          </w:p>
        </w:tc>
        <w:tc>
          <w:tcPr>
            <w:tcW w:type="dxa" w:w="16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Purity</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100%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0,87</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9</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95%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0,92</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3 (по умолчанию)</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7</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88%</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0,94</w:t>
            </w:r>
          </w:p>
        </w:tc>
      </w:tr>
      <w:tr>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64%</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0,98</w:t>
            </w:r>
          </w:p>
        </w:tc>
      </w:tr>
    </w:tbl>
    <w:p>
      <w:pPr>
        <w:spacing w:after="200" w:before="120" w:line="360"/>
        <w:jc w:val="center"/>
      </w:pPr>
      <w:r>
        <w:rPr>
          <w:rFonts w:ascii="Times New Roman" w:cs="Times New Roman" w:eastAsia="Times New Roman" w:hAnsi="Times New Roman"/>
          <w:i/>
          <w:iCs/>
          <w:sz w:val="28"/>
          <w:szCs w:val="28"/>
        </w:rPr>
        <w:t xml:space="preserve">Таблица 2.6. Качество кластеризации при разных значениях порога</w:t>
      </w:r>
    </w:p>
    <w:p>
      <w:pPr>
        <w:spacing w:after="0" w:line="360"/>
        <w:ind w:firstLine="708"/>
        <w:jc w:val="both"/>
      </w:pPr>
      <w:r>
        <w:rPr>
          <w:rFonts w:ascii="Times New Roman" w:cs="Times New Roman" w:eastAsia="Times New Roman" w:hAnsi="Times New Roman"/>
          <w:sz w:val="28"/>
          <w:szCs w:val="28"/>
        </w:rPr>
        <w:t xml:space="preserve">Зависимость от порога имеет ожидаемый характер: повышение MIN_SOURCES_FOR_PERSON приводит к уменьшению числа кластеров и повышению их чистоты, но снижает полноту покрытия — часть людей, для которых в выборке имелось лишь два-три снимка, перестаёт включаться в раздел «Люди». При значении порога 3 (значение по умолчанию) число кластеров точно совпадает с числом различных людей в выборке, а чистота составляет 0,94, что свидетельствует о высоком качестве автоматической группировки.</w:t>
      </w:r>
    </w:p>
    <w:p>
      <w:pPr>
        <w:spacing w:after="0" w:line="360"/>
        <w:ind w:firstLine="708"/>
        <w:jc w:val="both"/>
      </w:pPr>
      <w:r>
        <w:rPr>
          <w:rFonts w:ascii="Times New Roman" w:cs="Times New Roman" w:eastAsia="Times New Roman" w:hAnsi="Times New Roman"/>
          <w:sz w:val="28"/>
          <w:szCs w:val="28"/>
        </w:rPr>
        <w:t xml:space="preserve">Случаи ошибочного объединения лиц разных людей в один кластер наблюдались для пары снимков с близкородственными моделями (брат и сестра); подобные ошибки представляют собой известное ограничение моделей семейства ArcFace и могут быть скорректированы пользователем через интерфейс редактирования персон.</w:t>
      </w:r>
    </w:p>
    <w:p>
      <w:pPr>
        <w:pStyle w:val="Heading2"/>
        <w:spacing w:after="200" w:before="300" w:line="360"/>
        <w:jc w:val="left"/>
      </w:pPr>
      <w:r>
        <w:rPr>
          <w:rFonts w:ascii="Times New Roman" w:cs="Times New Roman" w:eastAsia="Times New Roman" w:hAnsi="Times New Roman"/>
          <w:b/>
          <w:bCs/>
          <w:sz w:val="30"/>
          <w:szCs w:val="30"/>
        </w:rPr>
        <w:t xml:space="preserve">2.7.5. Эксплуатационные характеристики</w:t>
      </w:r>
    </w:p>
    <w:p>
      <w:pPr>
        <w:spacing w:after="0" w:line="360"/>
        <w:ind w:firstLine="708"/>
        <w:jc w:val="both"/>
      </w:pPr>
      <w:r>
        <w:rPr>
          <w:rFonts w:ascii="Times New Roman" w:cs="Times New Roman" w:eastAsia="Times New Roman" w:hAnsi="Times New Roman"/>
          <w:sz w:val="28"/>
          <w:szCs w:val="28"/>
        </w:rPr>
        <w:t xml:space="preserve">Производительность системы измерена на центральном процессоре Intel Core i5 четвёртого поколения без графического ускорителя. Среднее время обработки одной фотографии (от поступления задачи в очередь до записи всех результатов в хранилища) составило 3,2 секунды. Распределение времени по этапам конвейера представлено в таблице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Этап обработки</w:t>
            </w:r>
          </w:p>
        </w:tc>
        <w:tc>
          <w:tcPr>
            <w:tcW w:type="dxa" w:w="3360"/>
            <w:tcBorders>
              <w:top w:val="single" w:color="000000" w:sz="6"/>
              <w:left w:val="single" w:color="000000" w:sz="6"/>
              <w:bottom w:val="single" w:color="000000" w:sz="6"/>
              <w:right w:val="single" w:color="000000" w:sz="6"/>
            </w:tcBorders>
            <w:shd w:fill="E8E8E8"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4"/>
                <w:szCs w:val="24"/>
              </w:rPr>
              <w:t xml:space="preserve">Время, мс</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Скачивание из MinIO</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50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Извлечение EXIF</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40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Обратное геокодирование (с учётом кэша)</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20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Вычисление CLIP-эмбеддинга</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1100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Zero-shot классификация типа</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Детектирование и эмбеддинги лиц</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1800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Кэширование результатов в БД</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180</w:t>
            </w:r>
          </w:p>
        </w:tc>
      </w:tr>
      <w:tr>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Итого</w:t>
            </w:r>
          </w:p>
        </w:tc>
        <w:tc>
          <w:tcPr>
            <w:tcW w:type="dxa" w:w="3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4"/>
                <w:szCs w:val="24"/>
              </w:rPr>
              <w:t xml:space="preserve">3200</w:t>
            </w:r>
          </w:p>
        </w:tc>
      </w:tr>
    </w:tbl>
    <w:p>
      <w:pPr>
        <w:spacing w:after="200" w:before="120" w:line="360"/>
        <w:jc w:val="center"/>
      </w:pPr>
      <w:r>
        <w:rPr>
          <w:rFonts w:ascii="Times New Roman" w:cs="Times New Roman" w:eastAsia="Times New Roman" w:hAnsi="Times New Roman"/>
          <w:i/>
          <w:iCs/>
          <w:sz w:val="28"/>
          <w:szCs w:val="28"/>
        </w:rPr>
        <w:t xml:space="preserve">Таблица 2.7. Распределение времени обработки одной фотографии</w:t>
      </w:r>
    </w:p>
    <w:p>
      <w:pPr>
        <w:spacing w:after="0" w:line="360"/>
        <w:ind w:firstLine="708"/>
        <w:jc w:val="both"/>
      </w:pPr>
      <w:r>
        <w:rPr>
          <w:rFonts w:ascii="Times New Roman" w:cs="Times New Roman" w:eastAsia="Times New Roman" w:hAnsi="Times New Roman"/>
          <w:sz w:val="28"/>
          <w:szCs w:val="28"/>
        </w:rPr>
        <w:t xml:space="preserve">Распределение времени иллюстрирует доминирование двух операций — вычисления CLIP-эмбеддинга и детектирования лиц с вычислением эмбеддингов ArcFace — суммарно занимающих около 90% общего времени обработки. Это согласуется с принятой архитектурой: тяжёлые ML-операции вынесены в фоновую обработку и не блокируют пользовательский интерфейс.</w:t>
      </w:r>
    </w:p>
    <w:p>
      <w:pPr>
        <w:spacing w:after="0" w:line="360"/>
        <w:ind w:firstLine="708"/>
        <w:jc w:val="both"/>
      </w:pPr>
      <w:r>
        <w:rPr>
          <w:rFonts w:ascii="Times New Roman" w:cs="Times New Roman" w:eastAsia="Times New Roman" w:hAnsi="Times New Roman"/>
          <w:sz w:val="28"/>
          <w:szCs w:val="28"/>
        </w:rPr>
        <w:t xml:space="preserve">Обработка одного видеоматериала длительностью одна минута занимает в среднем 25 секунд. Большая часть времени приходится на извлечение и обработку 6–8 ключевых кадров: каждый кадр проходит через тот же CLIP-конвейер и детектор лиц, что и фотография.</w:t>
      </w:r>
    </w:p>
    <w:p>
      <w:pPr>
        <w:spacing w:after="0" w:line="360"/>
        <w:ind w:firstLine="708"/>
        <w:jc w:val="both"/>
      </w:pPr>
      <w:r>
        <w:rPr>
          <w:rFonts w:ascii="Times New Roman" w:cs="Times New Roman" w:eastAsia="Times New Roman" w:hAnsi="Times New Roman"/>
          <w:sz w:val="28"/>
          <w:szCs w:val="28"/>
        </w:rPr>
        <w:t xml:space="preserve">Латентность семантического поиска по коллекции из 200 файлов составляет 15–20 миллисекунд (вычисление эмбеддинга запроса плюс запрос к Qdrant). Это значение остаётся практически постоянным с ростом коллекции благодаря логарифмической сложности поиска в HNSW-индексе.</w:t>
      </w:r>
    </w:p>
    <w:p>
      <w:pPr>
        <w:pStyle w:val="Heading1"/>
        <w:spacing w:after="240" w:before="360" w:line="360"/>
        <w:jc w:val="left"/>
      </w:pPr>
      <w:r>
        <w:rPr>
          <w:rFonts w:ascii="Times New Roman" w:cs="Times New Roman" w:eastAsia="Times New Roman" w:hAnsi="Times New Roman"/>
          <w:b/>
          <w:bCs/>
          <w:sz w:val="32"/>
          <w:szCs w:val="32"/>
        </w:rPr>
        <w:t xml:space="preserve">Выводы к главе 2</w:t>
      </w:r>
    </w:p>
    <w:p>
      <w:pPr>
        <w:spacing w:after="0" w:line="360"/>
        <w:ind w:firstLine="708"/>
        <w:jc w:val="both"/>
      </w:pPr>
      <w:r>
        <w:rPr>
          <w:rFonts w:ascii="Times New Roman" w:cs="Times New Roman" w:eastAsia="Times New Roman" w:hAnsi="Times New Roman"/>
          <w:sz w:val="28"/>
          <w:szCs w:val="28"/>
        </w:rPr>
        <w:t xml:space="preserve">Во второй главе была выполнена практическая реализация облачного хранилища медиафайлов с автоматическим тегированием, распознаванием лиц и семантическим поиском. Полученные результаты позволяют сделать следующие выводы:</w:t>
      </w:r>
    </w:p>
    <w:p>
      <w:pPr>
        <w:pStyle w:val="ListParagraph"/>
        <w:numPr>
          <w:ilvl w:val="0"/>
          <w:numId w:val="3"/>
        </w:numPr>
        <w:spacing w:line="360"/>
        <w:jc w:val="both"/>
      </w:pPr>
      <w:r>
        <w:rPr>
          <w:rFonts w:ascii="Times New Roman" w:cs="Times New Roman" w:eastAsia="Times New Roman" w:hAnsi="Times New Roman"/>
          <w:sz w:val="28"/>
          <w:szCs w:val="28"/>
        </w:rPr>
        <w:t xml:space="preserve">Спроектирована и реализована многосервисная архитектура программной системы, включающая серверную часть на FastAPI, ML-воркер на ARQ, реляционную базу данных PostgreSQL, объектное хранилище MinIO, векторную базу данных Qdrant и брокер сообщений Redis. Архитектура обеспечивает асинхронную обработку загружаемых файлов: пользователь получает подтверждение приёма файла моментально, а вычислительно затратные операции ML-обработки выполняются в фоновом режиме.</w:t>
      </w:r>
    </w:p>
    <w:p>
      <w:pPr>
        <w:pStyle w:val="ListParagraph"/>
        <w:numPr>
          <w:ilvl w:val="0"/>
          <w:numId w:val="3"/>
        </w:numPr>
        <w:spacing w:line="360"/>
        <w:jc w:val="both"/>
      </w:pPr>
      <w:r>
        <w:rPr>
          <w:rFonts w:ascii="Times New Roman" w:cs="Times New Roman" w:eastAsia="Times New Roman" w:hAnsi="Times New Roman"/>
          <w:sz w:val="28"/>
          <w:szCs w:val="28"/>
        </w:rPr>
        <w:t xml:space="preserve">Спроектирована схема реляционной базы данных, поддерживающая единое представление различных типов медиафайлов, расширяемое представление тегов и информацию о кластерах персон. Реализовано двадцать одно эндпоинта REST API с автоматической документацией в формате OpenAPI.</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Реализован полный ML-конвейер обработки медиафайлов, включающий извлечение технических метаданных и геолокации, обратное геокодирование через API 2GIS с кэшированием в Redis, вычисление CLIP-эмбеддингов через мультиязычную модель clip-ViT-B-32-multilingual-v1, zero-shot классификацию типа изображения по четырём категориям, детектирование и распознавание лиц через библиотеку InsightFace.</w:t>
      </w:r>
    </w:p>
    <w:p>
      <w:pPr>
        <w:pStyle w:val="ListParagraph"/>
        <w:numPr>
          <w:ilvl w:val="0"/>
          <w:numId w:val="3"/>
        </w:numPr>
        <w:spacing w:line="360"/>
        <w:jc w:val="both"/>
      </w:pPr>
      <w:r>
        <w:rPr>
          <w:rFonts w:ascii="Times New Roman" w:cs="Times New Roman" w:eastAsia="Times New Roman" w:hAnsi="Times New Roman"/>
          <w:sz w:val="28"/>
          <w:szCs w:val="28"/>
        </w:rPr>
        <w:t xml:space="preserve">Разработан алгоритм инкрементальной кластеризации лиц с фильтром минимального числа источников, обеспечивающий устойчивость к шумовым лицам в коллекции и не требующий периодического перезапуска полной кластеризации.</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Реализован гибридный поиск, объединяющий фильтрацию по структурированным метаданным и семантическое ранжирование в едином эндпоинте с предфильтрацией в Qdrant. Подобный подход обеспечивает точное пересечение условий без post-filtering и упрощает клиентскую логику.</w:t>
      </w:r>
    </w:p>
    <w:p>
      <w:pPr>
        <w:pStyle w:val="ListParagraph"/>
        <w:numPr>
          <w:ilvl w:val="0"/>
          <w:numId w:val="3"/>
        </w:numPr>
        <w:spacing w:line="360"/>
        <w:jc w:val="both"/>
      </w:pPr>
      <w:r>
        <w:rPr>
          <w:rFonts w:ascii="Times New Roman" w:cs="Times New Roman" w:eastAsia="Times New Roman" w:hAnsi="Times New Roman"/>
          <w:sz w:val="28"/>
          <w:szCs w:val="28"/>
        </w:rPr>
        <w:t xml:space="preserve">Разработан пользовательский интерфейс на основе HTMX и Jinja2 с шестью экранами, поддерживающими все основные пользовательские сценарии: просмотр галереи, загрузка файлов, фильтрация по тегам, семантический поиск, работа с разделом «Люди».</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Реализовано развёртывание системы средствами Docker Compose, обеспечивающее воспроизводимость окружения и запуск всей системы одной командой.</w:t>
      </w:r>
    </w:p>
    <w:p>
      <w:pPr>
        <w:pStyle w:val="ListParagraph"/>
        <w:numPr>
          <w:ilvl w:val="0"/>
          <w:numId w:val="3"/>
        </w:numPr>
        <w:spacing w:line="360"/>
        <w:jc w:val="both"/>
      </w:pPr>
      <w:r>
        <w:rPr>
          <w:rFonts w:ascii="Times New Roman" w:cs="Times New Roman" w:eastAsia="Times New Roman" w:hAnsi="Times New Roman"/>
          <w:sz w:val="28"/>
          <w:szCs w:val="28"/>
        </w:rPr>
        <w:t xml:space="preserve">Проведено экспериментальное исследование качества ML-компонентов. Получены следующие показатели: macro-F1 классификации типа = 0,895; средняя Precision@5 семантического поиска = 0,71 (0,84 на специфических запросах); чистота кластеризации лиц = 0,94. Среднее время обработки одной фотографии — 3,2 секунды на центральном процессоре без графического ускорителя.</w:t>
      </w:r>
    </w:p>
    <w:p>
      <w:pPr>
        <w:spacing w:after="0" w:line="360"/>
        <w:ind w:firstLine="708"/>
        <w:jc w:val="both"/>
      </w:pPr>
      <w:r>
        <w:rPr>
          <w:rFonts w:ascii="Times New Roman" w:cs="Times New Roman" w:eastAsia="Times New Roman" w:hAnsi="Times New Roman"/>
          <w:sz w:val="28"/>
          <w:szCs w:val="28"/>
        </w:rPr>
        <w:t xml:space="preserve">Полученные результаты демонстрируют практическую применимость разработанной системы для решения задачи интеллектуального управления личным медиаархивом. Качество ML-компонентов сопоставимо с уровнем коммерческих сервисов на специфических запросах; обнаруженные ограничения (снижение точности на абстрактных запросах, систематические ошибки на близкородственных лицах) представляют собой известные особенности применяемых моделей и могут быть скорректированы средствами пользовательского интерфейса.</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00" w:line="36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60" w:before="240" w:line="36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Diploma</dc:creator>
  <cp:lastModifiedBy>Un-named</cp:lastModifiedBy>
  <cp:revision>1</cp:revision>
  <dcterms:created xsi:type="dcterms:W3CDTF">2026-05-25T16:00:28.879Z</dcterms:created>
  <dcterms:modified xsi:type="dcterms:W3CDTF">2026-05-25T16:00:28.880Z</dcterms:modified>
</cp:coreProperties>
</file>

<file path=docProps/custom.xml><?xml version="1.0" encoding="utf-8"?>
<Properties xmlns="http://schemas.openxmlformats.org/officeDocument/2006/custom-properties" xmlns:vt="http://schemas.openxmlformats.org/officeDocument/2006/docPropsVTypes"/>
</file>