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2.1</w:t>
      </w:r>
    </w:p>
    <w:p w:rsidR="00000000" w:rsidDel="00000000" w:rsidP="00000000" w:rsidRDefault="00000000" w:rsidRPr="00000000" w14:paraId="00000002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Компьютерная алгебра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называемая также символьными вычислениями, — научная дисциплина, ставящая целью разработку алгоритмов и программного обеспечения для решения с помощью компьютера задач, в которых исходные данные и результаты имеют вид математических выражений, формул</w:t>
      </w:r>
    </w:p>
    <w:p w:rsidR="00000000" w:rsidDel="00000000" w:rsidP="00000000" w:rsidRDefault="00000000" w:rsidRPr="00000000" w14:paraId="00000003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Компьютерная алгебра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это область математики, лежащая на стыке алгебры и вычислительных методов. Для нее, как и для любой области, лежащей на стыке различных наук, трудно определить четкие границы</w:t>
      </w:r>
    </w:p>
    <w:p w:rsidR="00000000" w:rsidDel="00000000" w:rsidP="00000000" w:rsidRDefault="00000000" w:rsidRPr="00000000" w14:paraId="00000004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Компьютерная алгебра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это научная дисциплина, которая занимается разработкой алгоритмов, позволяющих решать математические задачи в аналитическом виде</w:t>
      </w:r>
    </w:p>
    <w:p w:rsidR="00000000" w:rsidDel="00000000" w:rsidP="00000000" w:rsidRDefault="00000000" w:rsidRPr="00000000" w14:paraId="00000005">
      <w:pPr>
        <w:spacing w:after="240" w:before="8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Математические объекты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4410"/>
        <w:tblGridChange w:id="0">
          <w:tblGrid>
            <w:gridCol w:w="4380"/>
            <w:gridCol w:w="4410"/>
          </w:tblGrid>
        </w:tblGridChange>
      </w:tblGrid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Типы представлений:</w:t>
            </w:r>
          </w:p>
          <w:p w:rsidR="00000000" w:rsidDel="00000000" w:rsidP="00000000" w:rsidRDefault="00000000" w:rsidRPr="00000000" w14:paraId="00000007">
            <w:pPr>
              <w:spacing w:before="80" w:line="360" w:lineRule="auto"/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Иерархия абстракций</w:t>
            </w:r>
          </w:p>
          <w:p w:rsidR="00000000" w:rsidDel="00000000" w:rsidP="00000000" w:rsidRDefault="00000000" w:rsidRPr="00000000" w14:paraId="00000008">
            <w:pPr>
              <w:spacing w:before="80" w:line="360" w:lineRule="auto"/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Эквивалент</w:t>
            </w:r>
          </w:p>
          <w:p w:rsidR="00000000" w:rsidDel="00000000" w:rsidP="00000000" w:rsidRDefault="00000000" w:rsidRPr="00000000" w14:paraId="00000009">
            <w:pPr>
              <w:spacing w:before="80" w:line="360" w:lineRule="auto"/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Приближение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Способы преобразований:</w:t>
            </w:r>
          </w:p>
          <w:p w:rsidR="00000000" w:rsidDel="00000000" w:rsidP="00000000" w:rsidRDefault="00000000" w:rsidRPr="00000000" w14:paraId="0000000B">
            <w:pPr>
              <w:spacing w:before="80" w:line="360" w:lineRule="auto"/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Формализация/Интерпретация</w:t>
            </w:r>
          </w:p>
          <w:p w:rsidR="00000000" w:rsidDel="00000000" w:rsidP="00000000" w:rsidRDefault="00000000" w:rsidRPr="00000000" w14:paraId="0000000C">
            <w:pPr>
              <w:spacing w:before="80" w:line="360" w:lineRule="auto"/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Упрощение</w:t>
            </w:r>
          </w:p>
          <w:p w:rsidR="00000000" w:rsidDel="00000000" w:rsidP="00000000" w:rsidRDefault="00000000" w:rsidRPr="00000000" w14:paraId="0000000D">
            <w:pPr>
              <w:spacing w:before="80" w:line="360" w:lineRule="auto"/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Вычисление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8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Математические объекты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940"/>
        <w:gridCol w:w="2925"/>
        <w:tblGridChange w:id="0">
          <w:tblGrid>
            <w:gridCol w:w="2925"/>
            <w:gridCol w:w="2940"/>
            <w:gridCol w:w="2925"/>
          </w:tblGrid>
        </w:tblGridChange>
      </w:tblGrid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Предметное представление</w:t>
            </w:r>
          </w:p>
          <w:p w:rsidR="00000000" w:rsidDel="00000000" w:rsidP="00000000" w:rsidRDefault="00000000" w:rsidRPr="00000000" w14:paraId="00000010">
            <w:pPr>
              <w:spacing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языке предметной области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Символьное представление</w:t>
            </w:r>
          </w:p>
          <w:p w:rsidR="00000000" w:rsidDel="00000000" w:rsidP="00000000" w:rsidRDefault="00000000" w:rsidRPr="00000000" w14:paraId="00000012">
            <w:pPr>
              <w:spacing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языке символов алфавита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Машинное представление</w:t>
            </w:r>
          </w:p>
          <w:p w:rsidR="00000000" w:rsidDel="00000000" w:rsidP="00000000" w:rsidRDefault="00000000" w:rsidRPr="00000000" w14:paraId="00000014">
            <w:pPr>
              <w:spacing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языке структур данных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Базовые математические объекты компьютерной алгебры:</w:t>
      </w:r>
    </w:p>
    <w:p w:rsidR="00000000" w:rsidDel="00000000" w:rsidP="00000000" w:rsidRDefault="00000000" w:rsidRPr="00000000" w14:paraId="00000017">
      <w:pPr>
        <w:spacing w:after="240" w:before="8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Целые числа</w:t>
      </w:r>
    </w:p>
    <w:p w:rsidR="00000000" w:rsidDel="00000000" w:rsidP="00000000" w:rsidRDefault="00000000" w:rsidRPr="00000000" w14:paraId="00000018">
      <w:pPr>
        <w:spacing w:after="240" w:before="8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Рациональные числа</w:t>
      </w:r>
    </w:p>
    <w:p w:rsidR="00000000" w:rsidDel="00000000" w:rsidP="00000000" w:rsidRDefault="00000000" w:rsidRPr="00000000" w14:paraId="00000019">
      <w:pPr>
        <w:spacing w:after="240" w:before="8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Полиномы от одной переменной</w:t>
      </w:r>
    </w:p>
    <w:p w:rsidR="00000000" w:rsidDel="00000000" w:rsidP="00000000" w:rsidRDefault="00000000" w:rsidRPr="00000000" w14:paraId="0000001A">
      <w:pPr>
        <w:spacing w:after="240" w:before="8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Полиномы от нескольких переменных</w:t>
      </w:r>
    </w:p>
    <w:p w:rsidR="00000000" w:rsidDel="00000000" w:rsidP="00000000" w:rsidRDefault="00000000" w:rsidRPr="00000000" w14:paraId="0000001B">
      <w:pPr>
        <w:spacing w:after="240" w:before="8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Рациональные функции</w:t>
      </w:r>
    </w:p>
    <w:p w:rsidR="00000000" w:rsidDel="00000000" w:rsidP="00000000" w:rsidRDefault="00000000" w:rsidRPr="00000000" w14:paraId="0000001C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Возможны различные способы представлений целых чисел:</w:t>
      </w:r>
    </w:p>
    <w:p w:rsidR="00000000" w:rsidDel="00000000" w:rsidP="00000000" w:rsidRDefault="00000000" w:rsidRPr="00000000" w14:paraId="0000001D">
      <w:pPr>
        <w:spacing w:after="200" w:before="80"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Ограниченной точности, когда количество цифр в целом числе задано. К таковым относятся все стандартные арифметики в языках программирования.</w:t>
      </w:r>
    </w:p>
    <w:p w:rsidR="00000000" w:rsidDel="00000000" w:rsidP="00000000" w:rsidRDefault="00000000" w:rsidRPr="00000000" w14:paraId="0000001E">
      <w:pPr>
        <w:spacing w:after="200" w:before="80"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Произвольно заданной точности, когда количество цифр в заданном числе можно менять, но только один раз – задавать перед вычислениями.</w:t>
      </w:r>
    </w:p>
    <w:p w:rsidR="00000000" w:rsidDel="00000000" w:rsidP="00000000" w:rsidRDefault="00000000" w:rsidRPr="00000000" w14:paraId="0000001F">
      <w:pPr>
        <w:spacing w:after="200" w:before="80"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Неограниченной точности, когда количество цифр в числе не ограничивается никаким наперёд заданным числом, кроме ограничений, связанных с размером памяти машины.</w:t>
      </w:r>
    </w:p>
    <w:p w:rsidR="00000000" w:rsidDel="00000000" w:rsidP="00000000" w:rsidRDefault="00000000" w:rsidRPr="00000000" w14:paraId="00000020">
      <w:pPr>
        <w:spacing w:after="240" w:before="80" w:line="276" w:lineRule="auto"/>
        <w:rPr/>
      </w:pPr>
      <w:r w:rsidDel="00000000" w:rsidR="00000000" w:rsidRPr="00000000">
        <w:rPr>
          <w:rtl w:val="0"/>
        </w:rPr>
        <w:t xml:space="preserve">В системах компьютерной алгебры целые числа неограниченной точности, реализуются программным путем, (этот тип данных считается базовым).</w:t>
      </w:r>
    </w:p>
    <w:p w:rsidR="00000000" w:rsidDel="00000000" w:rsidP="00000000" w:rsidRDefault="00000000" w:rsidRPr="00000000" w14:paraId="00000021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Возможны различные способы представлений рациональных чисел произвольной точности :</w:t>
      </w:r>
    </w:p>
    <w:p w:rsidR="00000000" w:rsidDel="00000000" w:rsidP="00000000" w:rsidRDefault="00000000" w:rsidRPr="00000000" w14:paraId="00000022">
      <w:pPr>
        <w:spacing w:after="240" w:before="8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отношение числителя и знаменателя (оба - числа произвольной точности). Пример. Записи вида –2 / 3, 2 / -3, 4 / -6, -10 / 15 и т.п. представляют одно и то же число.</w:t>
      </w:r>
    </w:p>
    <w:p w:rsidR="00000000" w:rsidDel="00000000" w:rsidP="00000000" w:rsidRDefault="00000000" w:rsidRPr="00000000" w14:paraId="00000023">
      <w:pPr>
        <w:spacing w:after="240" w:before="8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же, как в (1), но выполнив дополнительные условия :</w:t>
      </w:r>
    </w:p>
    <w:p w:rsidR="00000000" w:rsidDel="00000000" w:rsidP="00000000" w:rsidRDefault="00000000" w:rsidRPr="00000000" w14:paraId="00000024">
      <w:pPr>
        <w:spacing w:after="240" w:before="8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(а) числитель и знаменатель числа должны быть сокращены на наибольший общий делитель (НОД);</w:t>
      </w:r>
    </w:p>
    <w:p w:rsidR="00000000" w:rsidDel="00000000" w:rsidP="00000000" w:rsidRDefault="00000000" w:rsidRPr="00000000" w14:paraId="00000025">
      <w:pPr>
        <w:spacing w:after="240" w:before="8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(б) знаменатель должен быть положительным числом. Такое представление является каноническим</w:t>
      </w:r>
    </w:p>
    <w:p w:rsidR="00000000" w:rsidDel="00000000" w:rsidP="00000000" w:rsidRDefault="00000000" w:rsidRPr="00000000" w14:paraId="00000026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системах компьютерной алгебры обычно используется каноническое представление рациональных чисел произвольной точности</w:t>
      </w:r>
    </w:p>
    <w:p w:rsidR="00000000" w:rsidDel="00000000" w:rsidP="00000000" w:rsidRDefault="00000000" w:rsidRPr="00000000" w14:paraId="00000027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Полином от одной переменной представляет собой сумму мономов, иными словами –последовательность (или список). Коэффициенты мономов могут быть числами разных типов, в том числе целыми числами произвольной точности. (Степени переменных – короткие целые числа).</w:t>
      </w:r>
    </w:p>
    <w:p w:rsidR="00000000" w:rsidDel="00000000" w:rsidP="00000000" w:rsidRDefault="00000000" w:rsidRPr="00000000" w14:paraId="00000028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Представление полинома является каноническим, если последовательность мономов упорядочена по возрастанию (или по убыванию) степени мономов</w:t>
      </w:r>
    </w:p>
    <w:p w:rsidR="00000000" w:rsidDel="00000000" w:rsidP="00000000" w:rsidRDefault="00000000" w:rsidRPr="00000000" w14:paraId="00000029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Полином от нескольких переменных представляет собой сумму мономов, иными словами – последовательность (или список), а моном – произведение термов (тоже последовательность).</w:t>
      </w:r>
    </w:p>
    <w:p w:rsidR="00000000" w:rsidDel="00000000" w:rsidP="00000000" w:rsidRDefault="00000000" w:rsidRPr="00000000" w14:paraId="0000002A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Различают две формы канонического представления полинома от нескольких переменных:</w:t>
      </w:r>
    </w:p>
    <w:p w:rsidR="00000000" w:rsidDel="00000000" w:rsidP="00000000" w:rsidRDefault="00000000" w:rsidRPr="00000000" w14:paraId="0000002B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 форма с упорядочением последовательности мономов;</w:t>
      </w:r>
    </w:p>
    <w:p w:rsidR="00000000" w:rsidDel="00000000" w:rsidP="00000000" w:rsidRDefault="00000000" w:rsidRPr="00000000" w14:paraId="0000002C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 рекурсивная форма. Рекурсивная форма получается с помощью представления полинома от нескольких (N) переменных в виде полинома от одной переменной с коэффициентами – полиномами от других (N-1) переменных.</w:t>
      </w:r>
    </w:p>
    <w:p w:rsidR="00000000" w:rsidDel="00000000" w:rsidP="00000000" w:rsidRDefault="00000000" w:rsidRPr="00000000" w14:paraId="0000002D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можно получить следующие канонические представления :</w:t>
      </w:r>
    </w:p>
    <w:p w:rsidR="00000000" w:rsidDel="00000000" w:rsidP="00000000" w:rsidRDefault="00000000" w:rsidRPr="00000000" w14:paraId="0000002E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 Лексикографическое упорядочение по степени каждой переменной;</w:t>
      </w:r>
    </w:p>
    <w:p w:rsidR="00000000" w:rsidDel="00000000" w:rsidP="00000000" w:rsidRDefault="00000000" w:rsidRPr="00000000" w14:paraId="0000002F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 Упорядочение по общей степени с прямым (с обратным) лексикографическим порядком на степень каждой переменной.</w:t>
      </w:r>
    </w:p>
    <w:p w:rsidR="00000000" w:rsidDel="00000000" w:rsidP="00000000" w:rsidRDefault="00000000" w:rsidRPr="00000000" w14:paraId="00000030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Дробно-рациональные функции, представляющие отношение полиномов, эффективно хранить в виде записи, содержащей ссылку на полином - числитель и ссылку на полином – знаменатель. При этом полиномы должны находиться в одной канонической форме.</w:t>
      </w:r>
    </w:p>
    <w:p w:rsidR="00000000" w:rsidDel="00000000" w:rsidP="00000000" w:rsidRDefault="00000000" w:rsidRPr="00000000" w14:paraId="00000031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Представление рациональной функции будет каноническим, если дополнительно ввести следующие условия:</w:t>
      </w:r>
    </w:p>
    <w:p w:rsidR="00000000" w:rsidDel="00000000" w:rsidP="00000000" w:rsidRDefault="00000000" w:rsidRPr="00000000" w14:paraId="00000032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 числитель и знаменатель должны быть сокращены на полином – наибольший общий делитель (НОД) этих двух полиномов;</w:t>
      </w:r>
    </w:p>
    <w:p w:rsidR="00000000" w:rsidDel="00000000" w:rsidP="00000000" w:rsidRDefault="00000000" w:rsidRPr="00000000" w14:paraId="00000033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 числовые коэффициенты числителя и знаменателя должны быть сокращены на общий множитель;</w:t>
      </w:r>
    </w:p>
    <w:p w:rsidR="00000000" w:rsidDel="00000000" w:rsidP="00000000" w:rsidRDefault="00000000" w:rsidRPr="00000000" w14:paraId="00000034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 старший коэффициент знаменателя должен быть положительным.</w:t>
      </w:r>
    </w:p>
    <w:p w:rsidR="00000000" w:rsidDel="00000000" w:rsidP="00000000" w:rsidRDefault="00000000" w:rsidRPr="00000000" w14:paraId="00000035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правило, в системах компьютерной алгебры реализуется несколько и канонических, и нормальных форм представления полиномов от нескольких переменных</w:t>
      </w:r>
    </w:p>
    <w:p w:rsidR="00000000" w:rsidDel="00000000" w:rsidP="00000000" w:rsidRDefault="00000000" w:rsidRPr="00000000" w14:paraId="00000036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Алгебраическая функция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элементарная функция, которая в окрестности каждой точки области определения может быть неявно задана с помощью алгебраического уравнения</w:t>
      </w:r>
    </w:p>
    <w:p w:rsidR="00000000" w:rsidDel="00000000" w:rsidP="00000000" w:rsidRDefault="00000000" w:rsidRPr="00000000" w14:paraId="00000037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Трансцендентная функция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аналитическая функция, не являющаяся алгебраической.</w:t>
      </w:r>
    </w:p>
    <w:p w:rsidR="00000000" w:rsidDel="00000000" w:rsidP="00000000" w:rsidRDefault="00000000" w:rsidRPr="00000000" w14:paraId="00000038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Простейшими примерами трансцендентных функций служат показательная функция, тригонометрические функции, логарифмическая функция.</w:t>
      </w:r>
    </w:p>
    <w:p w:rsidR="00000000" w:rsidDel="00000000" w:rsidP="00000000" w:rsidRDefault="00000000" w:rsidRPr="00000000" w14:paraId="00000039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трансцендентные функции рассматривать как функции комплексного переменного, то характерным их признаком является наличие хотя бы одной особенности, отличной от полюсов и точек ветвления конечного порядка.</w:t>
      </w:r>
    </w:p>
    <w:p w:rsidR="00000000" w:rsidDel="00000000" w:rsidP="00000000" w:rsidRDefault="00000000" w:rsidRPr="00000000" w14:paraId="0000003A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Среди алгебраических функций выделяются целые многочлены и рациональные дроби.</w:t>
      </w:r>
    </w:p>
    <w:p w:rsidR="00000000" w:rsidDel="00000000" w:rsidP="00000000" w:rsidRDefault="00000000" w:rsidRPr="00000000" w14:paraId="0000003B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Целым многочленом (полиномом) степени n относительно переменной x называется функция следующего вида:</w:t>
      </w:r>
    </w:p>
    <w:p w:rsidR="00000000" w:rsidDel="00000000" w:rsidP="00000000" w:rsidRDefault="00000000" w:rsidRPr="00000000" w14:paraId="0000003C">
      <w:pPr>
        <w:spacing w:after="240" w:before="80" w:line="360" w:lineRule="auto"/>
        <w:rPr/>
      </w:pPr>
      <w:r w:rsidDel="00000000" w:rsidR="00000000" w:rsidRPr="00000000">
        <w:rPr>
          <w:rtl w:val="0"/>
        </w:rPr>
        <w:t xml:space="preserve">График квадратичной функции</w:t>
      </w:r>
    </w:p>
    <w:p w:rsidR="00000000" w:rsidDel="00000000" w:rsidP="00000000" w:rsidRDefault="00000000" w:rsidRPr="00000000" w14:paraId="0000003D">
      <w:pPr>
        <w:spacing w:after="240" w:before="80" w:line="360" w:lineRule="auto"/>
        <w:rPr/>
      </w:pPr>
      <w:r w:rsidDel="00000000" w:rsidR="00000000" w:rsidRPr="00000000">
        <w:rPr>
          <w:rtl w:val="0"/>
        </w:rPr>
        <w:t xml:space="preserve">Функция называется квадратичной функцией.</w:t>
      </w:r>
    </w:p>
    <w:p w:rsidR="00000000" w:rsidDel="00000000" w:rsidP="00000000" w:rsidRDefault="00000000" w:rsidRPr="00000000" w14:paraId="0000003E">
      <w:pPr>
        <w:spacing w:after="240" w:before="80" w:line="360" w:lineRule="auto"/>
        <w:rPr/>
      </w:pPr>
      <w:r w:rsidDel="00000000" w:rsidR="00000000" w:rsidRPr="00000000">
        <w:rPr>
          <w:rtl w:val="0"/>
        </w:rPr>
        <w:t xml:space="preserve">Число называется дискриминантом квадратного трехчлена.</w:t>
      </w:r>
    </w:p>
    <w:p w:rsidR="00000000" w:rsidDel="00000000" w:rsidP="00000000" w:rsidRDefault="00000000" w:rsidRPr="00000000" w14:paraId="0000003F">
      <w:pPr>
        <w:spacing w:after="240" w:before="80" w:line="360" w:lineRule="auto"/>
        <w:rPr/>
      </w:pPr>
      <w:r w:rsidDel="00000000" w:rsidR="00000000" w:rsidRPr="00000000">
        <w:rPr>
          <w:rtl w:val="0"/>
        </w:rPr>
        <w:t xml:space="preserve">Графиком квадратичной функции является парабола, ее положение относительно координатных осей определяется знаком старшего коэффициента a и значением дискриминанта D (см. таблицу на рис. 59).</w:t>
      </w:r>
    </w:p>
    <w:p w:rsidR="00000000" w:rsidDel="00000000" w:rsidP="00000000" w:rsidRDefault="00000000" w:rsidRPr="00000000" w14:paraId="00000040">
      <w:pPr>
        <w:spacing w:after="240" w:before="80" w:line="360" w:lineRule="auto"/>
        <w:rPr/>
      </w:pPr>
      <w:r w:rsidDel="00000000" w:rsidR="00000000" w:rsidRPr="00000000">
        <w:rPr>
          <w:rtl w:val="0"/>
        </w:rPr>
        <w:t xml:space="preserve">Здесьx1,x2— это нули квадратичной функции, вычисленные как корни квадратного уравнения</w:t>
      </w:r>
    </w:p>
    <w:p w:rsidR="00000000" w:rsidDel="00000000" w:rsidP="00000000" w:rsidRDefault="00000000" w:rsidRPr="00000000" w14:paraId="00000041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Иррациональные функции— это такие функции, не являющиеся рациональными, которые могут быть заданы композицией конечного числа рациональных функций, степенных функций с рациональными показателями и четырех арифметических действий</w:t>
      </w:r>
    </w:p>
    <w:p w:rsidR="00000000" w:rsidDel="00000000" w:rsidP="00000000" w:rsidRDefault="00000000" w:rsidRPr="00000000" w14:paraId="00000042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Например,</w:t>
      </w:r>
    </w:p>
    <w:p w:rsidR="00000000" w:rsidDel="00000000" w:rsidP="00000000" w:rsidRDefault="00000000" w:rsidRPr="00000000" w14:paraId="00000043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Различают две формы представления матриц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Плотные и разреженные представления: Для представления матриц обычно используется плотное представление (т.е. хранятся все элементы матриц, включая нулевые). В некоторых особых случаях для матриц специального вида (диагональных, ленточных и т.п.) применяется разреженное представление.</w:t>
      </w:r>
    </w:p>
    <w:p w:rsidR="00000000" w:rsidDel="00000000" w:rsidP="00000000" w:rsidRDefault="00000000" w:rsidRPr="00000000" w14:paraId="00000045">
      <w:pPr>
        <w:spacing w:after="240" w:before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Замечание. В случае использования разреженного представления требуются специальные алгоритмы преобразований матриц.</w:t>
      </w:r>
    </w:p>
    <w:p w:rsidR="00000000" w:rsidDel="00000000" w:rsidP="00000000" w:rsidRDefault="00000000" w:rsidRPr="00000000" w14:paraId="00000046">
      <w:pPr>
        <w:spacing w:after="240" w:before="80" w:line="360" w:lineRule="auto"/>
        <w:rPr>
          <w:color w:val="1155cc"/>
          <w:sz w:val="16"/>
          <w:szCs w:val="1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Вывод: при работе с математическими пакетами, такими как Maxima, представление матриц, интегралов, производных и систем линейных алгебраических уравнений максимально приближено к математическим записям «на бумаге». Это сделано для того, чтобы облегчить вычисления и анализ математических результатов. Чтобы максимально наглядно, привычным способом, показать пользователю вывод значений. Большинство сервисов стараются делать приближенные представления, однако вычисления можно выполнять и не в полностью визуально предназначенных для этого программах, таких как Excel. При работе с данной программой вы также получите верный результат, но представленный исключительно в табличном виде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https://al.cs.msu.ru/seminars/catfl/#:~:text=Компьютерная%20алгебра%2C%20называемая%20также%20символьными,имеют%20вид%20математических%20выражений%2C%20формул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4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https://intuit.ru/studies/courses/1015/196/lecture/5088#:~:text=Компьютерная%20алгебра%20—%20область%20математики%2C,наук%2C%20трудно%20определить%20четкие%20границы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https://elar.urfu.ru/bitstream/10995/1645/4/1335489_schoolbook.pdf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http://kspt.icc.spbstu.ru/media/files/2012/course/comp-algebra/CAS_L07.pdf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5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https://ru.wikipedia.org/wiki/Алгебраическая_функция#:~:text=Алгебраическая%20функция%20—%20элементарная%20функция%2C,определения.%20Например%2C%20функция%20действительного%20переменного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http://kspt.icc.spbstu.ru/media/files/2012/course/comp-algebra/CAS_L07.pdf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0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sz w:val="16"/>
            <w:szCs w:val="16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http://kspt.icc.spbstu.ru/media/files/2012/course/comp-algebra/CAS_L07.pdf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al.cs.msu.ru/seminars/catfl/%23:~:text=%D0%9A%D0%BE%D0%BC%D0%BF%D1%8C%D1%8E%D1%82%D0%B5%D1%80%D0%BD%D0%B0%D1%8F%20%D0%B0%D0%BB%D0%B3%D0%B5%D0%B1%D1%80%D0%B0%2C%20%D0%BD%D0%B0%D0%B7%D1%8B%D0%B2%D0%B0%D0%B5%D0%BC%D0%B0%D1%8F%20%D1%82%D0%B0%D0%BA%D0%B6%D0%B5%20%D1%81%D0%B8%D0%BC%D0%B2%D0%BE%D0%BB%D1%8C%D0%BD%D1%8B%D0%BC%D0%B8,%D0%B8%D0%BC%D0%B5%D1%8E%D1%82%20%D0%B2%D0%B8%D0%B4%20%D0%BC%D0%B0%D1%82%D0%B5%D0%BC%D0%B0%D1%82%D0%B8%D1%87%D0%B5%D1%81%D0%BA%D0%B8%D1%85%20%D0%B2%D1%8B%D1%80%D0%B0%D0%B6%D0%B5%D0%BD%D0%B8%D0%B9%2C%20%D1%84%D0%BE%D1%80%D0%BC%D1%83%D0%BB" TargetMode="External"/><Relationship Id="rId2" Type="http://schemas.openxmlformats.org/officeDocument/2006/relationships/hyperlink" Target="https://intuit.ru/studies/courses/1015/196/lecture/5088%23:~:text=%D0%9A%D0%BE%D0%BC%D0%BF%D1%8C%D1%8E%D1%82%D0%B5%D1%80%D0%BD%D0%B0%D1%8F%20%D0%B0%D0%BB%D0%B3%D0%B5%D0%B1%D1%80%D0%B0%20%E2%80%94%20%D0%BE%D0%B1%D0%BB%D0%B0%D1%81%D1%82%D1%8C%20%D0%BC%D0%B0%D1%82%D0%B5%D0%BC%D0%B0%D1%82%D0%B8%D0%BA%D0%B8%2C,%D0%BD%D0%B0%D1%83%D0%BA%2C%20%D1%82%D1%80%D1%83%D0%B4%D0%BD%D0%BE%20%D0%BE%D0%BF%D1%80%D0%B5%D0%B4%D0%B5%D0%BB%D0%B8%D1%82%D1%8C%20%D1%87%D0%B5%D1%82%D0%BA%D0%B8%D0%B5%20%D0%B3%D1%80%D0%B0%D0%BD%D0%B8%D1%86%D1%8B" TargetMode="External"/><Relationship Id="rId3" Type="http://schemas.openxmlformats.org/officeDocument/2006/relationships/hyperlink" Target="https://elar.urfu.ru/bitstream/10995/1645/4/1335489_schoolbook.pdf" TargetMode="External"/><Relationship Id="rId4" Type="http://schemas.openxmlformats.org/officeDocument/2006/relationships/hyperlink" Target="http://kspt.icc.spbstu.ru/media/files/2012/course/comp-algebra/CAS_L07.pdf" TargetMode="External"/><Relationship Id="rId5" Type="http://schemas.openxmlformats.org/officeDocument/2006/relationships/hyperlink" Target="https://ru.wikipedia.org/wiki/%D0%90%D0%BB%D0%B3%D0%B5%D0%B1%D1%80%D0%B0%D0%B8%D1%87%D0%B5%D1%81%D0%BA%D0%B0%D1%8F_%D1%84%D1%83%D0%BD%D0%BA%D1%86%D0%B8%D1%8F%23:~:text=%D0%90%D0%BB%D0%B3%D0%B5%D0%B1%D1%80%D0%B0%D0%B8%D1%87%D0%B5%D1%81%D0%BA%D0%B0%D1%8F%20%D1%84%D1%83%D0%BD%D0%BA%D1%86%D0%B8%D1%8F%20%E2%80%94%20%D1%8D%D0%BB%D0%B5%D0%BC%D0%B5%D0%BD%D1%82%D0%B0%D1%80%D0%BD%D0%B0%D1%8F%20%D1%84%D1%83%D0%BD%D0%BA%D1%86%D0%B8%D1%8F%2C,%D0%BE%D0%BF%D1%80%D0%B5%D0%B4%D0%B5%D0%BB%D0%B5%D0%BD%D0%B8%D1%8F.%20%D0%9D%D0%B0%D0%BF%D1%80%D0%B8%D0%BC%D0%B5%D1%80%2C%20%D1%84%D1%83%D0%BD%D0%BA%D1%86%D0%B8%D1%8F%20%D0%B4%D0%B5%D0%B9%D1%81%D1%82%D0%B2%D0%B8%D1%82%D0%B5%D0%BB%D1%8C%D0%BD%D0%BE%D0%B3%D0%BE%20%D0%BF%D0%B5%D1%80%D0%B5%D0%BC%D0%B5%D0%BD%D0%BD%D0%BE%D0%B3%D0%BE" TargetMode="External"/><Relationship Id="rId6" Type="http://schemas.openxmlformats.org/officeDocument/2006/relationships/hyperlink" Target="http://kspt.icc.spbstu.ru/media/files/2012/course/comp-algebra/CAS_L07.pdf" TargetMode="External"/><Relationship Id="rId7" Type="http://schemas.openxmlformats.org/officeDocument/2006/relationships/hyperlink" Target="http://kspt.icc.spbstu.ru/media/files/2012/course/comp-algebra/CAS_L07.pdf" TargetMode="External"/><Relationship Id="rId8" Type="http://schemas.openxmlformats.org/officeDocument/2006/relationships/hyperlink" Target="http://kspt.icc.spbstu.ru/media/files/2012/course/comp-algebra/CAS_L0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