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pi6jpvbdf8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Software Test Plan (STP)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Website Testing Project — </w:t>
      </w:r>
      <w:r w:rsidDel="00000000" w:rsidR="00000000" w:rsidRPr="00000000">
        <w:rPr>
          <w:i w:val="1"/>
          <w:rtl w:val="0"/>
        </w:rPr>
        <w:t xml:space="preserve">Demo Web Shop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Tester:</w:t>
      </w:r>
      <w:r w:rsidDel="00000000" w:rsidR="00000000" w:rsidRPr="00000000">
        <w:rPr>
          <w:rtl w:val="0"/>
        </w:rPr>
        <w:t xml:space="preserve"> Anastas Karazelidi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Website: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https://demowebshop.tricentis.com/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ben86y4gb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describes the testing strategy, objectives, and deliverables for the </w:t>
      </w:r>
      <w:r w:rsidDel="00000000" w:rsidR="00000000" w:rsidRPr="00000000">
        <w:rPr>
          <w:i w:val="1"/>
          <w:rtl w:val="0"/>
        </w:rPr>
        <w:t xml:space="preserve">Demo Web Shop</w:t>
      </w:r>
      <w:r w:rsidDel="00000000" w:rsidR="00000000" w:rsidRPr="00000000">
        <w:rPr>
          <w:rtl w:val="0"/>
        </w:rPr>
        <w:t xml:space="preserve"> project — a sample e-commerce web application.</w:t>
        <w:br w:type="textWrapping"/>
        <w:t xml:space="preserve"> The main purpose is to ensure that key features such as user registration, product search, cart management, and checkout operate correctly and provide a smooth user experience across different browsers and screen resolutions.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nxg5wn6dc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Objectives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the functionality of core features: registration, login, search, cart, checkout.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layout consistency, responsiveness, and overall UI/UX quality.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Identify, reproduce, and document defects with clear evidence.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browser compatibility across Chrome, Firefox, and Edge.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transparent and structured testing documentation.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4qanet1pq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 Scope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Scope: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testing of main user flows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and layout validation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testing after bug fixes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Smoke testing for each build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 of Scope: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and performance testing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or penetration testing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ffqihz67j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Test Approach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will be performed manually, following pre-defined test cases written in Excel (STD document).</w:t>
        <w:br w:type="textWrapping"/>
        <w:t xml:space="preserve"> Each test case includes steps, expected results, and actual outcomes.</w:t>
        <w:br w:type="textWrapping"/>
        <w:t xml:space="preserve"> Defects will be reported in Jira with attached screenshots and retested after fixes.</w:t>
        <w:br w:type="textWrapping"/>
        <w:t xml:space="preserve"> Exploratory testing will be added to cover areas not described in test cases.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6b1heysht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Test Deliverables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STP:</w:t>
      </w:r>
      <w:r w:rsidDel="00000000" w:rsidR="00000000" w:rsidRPr="00000000">
        <w:rPr>
          <w:rtl w:val="0"/>
        </w:rPr>
        <w:t xml:space="preserve"> Software Test Plan (this document)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STD:</w:t>
      </w:r>
      <w:r w:rsidDel="00000000" w:rsidR="00000000" w:rsidRPr="00000000">
        <w:rPr>
          <w:rtl w:val="0"/>
        </w:rPr>
        <w:t xml:space="preserve"> Detailed list of test cases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STR:</w:t>
      </w:r>
      <w:r w:rsidDel="00000000" w:rsidR="00000000" w:rsidRPr="00000000">
        <w:rPr>
          <w:rtl w:val="0"/>
        </w:rPr>
        <w:t xml:space="preserve"> Summary Test Report with results and metrics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Reports:</w:t>
      </w:r>
      <w:r w:rsidDel="00000000" w:rsidR="00000000" w:rsidRPr="00000000">
        <w:rPr>
          <w:rtl w:val="0"/>
        </w:rPr>
        <w:t xml:space="preserve"> Export from Jira or manually written table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Screenshots:</w:t>
      </w:r>
      <w:r w:rsidDel="00000000" w:rsidR="00000000" w:rsidRPr="00000000">
        <w:rPr>
          <w:rtl w:val="0"/>
        </w:rPr>
        <w:t xml:space="preserve"> Visual evidence of identified defects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v9mfzx7n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Test Environment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Browsers:</w:t>
      </w:r>
      <w:r w:rsidDel="00000000" w:rsidR="00000000" w:rsidRPr="00000000">
        <w:rPr>
          <w:rtl w:val="0"/>
        </w:rPr>
        <w:t xml:space="preserve"> Chrome 128, Firefox 129, Microsoft Edge 127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Systems:</w:t>
      </w:r>
      <w:r w:rsidDel="00000000" w:rsidR="00000000" w:rsidRPr="00000000">
        <w:rPr>
          <w:rtl w:val="0"/>
        </w:rPr>
        <w:t xml:space="preserve"> Windows 10 / Windows 11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 Resolution:</w:t>
      </w:r>
      <w:r w:rsidDel="00000000" w:rsidR="00000000" w:rsidRPr="00000000">
        <w:rPr>
          <w:rtl w:val="0"/>
        </w:rPr>
        <w:t xml:space="preserve"> 1920×1080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Data:</w:t>
      </w:r>
      <w:r w:rsidDel="00000000" w:rsidR="00000000" w:rsidRPr="00000000">
        <w:rPr>
          <w:rtl w:val="0"/>
        </w:rPr>
        <w:t xml:space="preserve"> Manually created fake users, sample products, and test orders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teijlyv35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Tools Used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 – Defect tracking and management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Excel / TestRail</w:t>
      </w:r>
      <w:r w:rsidDel="00000000" w:rsidR="00000000" w:rsidRPr="00000000">
        <w:rPr>
          <w:rtl w:val="0"/>
        </w:rPr>
        <w:t xml:space="preserve"> – Test case documentation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Chrome DevTools</w:t>
      </w:r>
      <w:r w:rsidDel="00000000" w:rsidR="00000000" w:rsidRPr="00000000">
        <w:rPr>
          <w:rtl w:val="0"/>
        </w:rPr>
        <w:t xml:space="preserve"> – Layout and UI analysis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– Basic API verification (optional)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8j3d6wm1b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Roles &amp; Responsibilities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Tester (A. Karazelidi):</w:t>
      </w:r>
      <w:r w:rsidDel="00000000" w:rsidR="00000000" w:rsidRPr="00000000">
        <w:rPr>
          <w:rtl w:val="0"/>
        </w:rPr>
        <w:t xml:space="preserve"> Creates and executes test cases, logs bugs, prepares reports.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 Lead (if assigned):</w:t>
      </w:r>
      <w:r w:rsidDel="00000000" w:rsidR="00000000" w:rsidRPr="00000000">
        <w:rPr>
          <w:rtl w:val="0"/>
        </w:rPr>
        <w:t xml:space="preserve"> Reviews documentation, verifies test coverage.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Developer:</w:t>
      </w:r>
      <w:r w:rsidDel="00000000" w:rsidR="00000000" w:rsidRPr="00000000">
        <w:rPr>
          <w:rtl w:val="0"/>
        </w:rPr>
        <w:t xml:space="preserve"> Fixes reported defects and supports re-testing.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5ldqjnrlf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Entry &amp; Exit Criteria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Stable build is deployed.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 and environment are prepared.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Plan is approved.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planned test cases are executed.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Major/critical defects are fixed or accepted.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Test Report (STR) is submitted.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998tyt0a9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Risks and Mitigation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8.701726817771"/>
        <w:gridCol w:w="5716.810084205853"/>
        <w:tblGridChange w:id="0">
          <w:tblGrid>
            <w:gridCol w:w="3308.701726817771"/>
            <w:gridCol w:w="5716.81008420585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Website downtime during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Plan flexible schedule and backup window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Delay in bug fixing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Prioritize critical defects first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Unstable environment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Use fixed browser versions and clear cache before sessions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cfucimxtj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Schedule</w:t>
      </w:r>
    </w:p>
    <w:tbl>
      <w:tblPr>
        <w:tblStyle w:val="Table2"/>
        <w:tblW w:w="3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1160"/>
        <w:tblGridChange w:id="0">
          <w:tblGrid>
            <w:gridCol w:w="1895"/>
            <w:gridCol w:w="1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Test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Test Case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bkq7icitb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Approval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Tester Signature:</w:t>
      </w:r>
      <w:r w:rsidDel="00000000" w:rsidR="00000000" w:rsidRPr="00000000">
        <w:rPr>
          <w:rtl w:val="0"/>
        </w:rPr>
        <w:t xml:space="preserve"> ___________________________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___________________________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Version History: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1.0 — Initial version created — September 2025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mowebshop.tricentis.com/" TargetMode="External"/><Relationship Id="rId7" Type="http://schemas.openxmlformats.org/officeDocument/2006/relationships/hyperlink" Target="https://demowebshop.tricenti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