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06BEB" w14:textId="68EB1487" w:rsidR="00D7522C" w:rsidRDefault="00813777" w:rsidP="00813777">
      <w:pPr>
        <w:pStyle w:val="papertitle"/>
        <w:spacing w:before="100" w:beforeAutospacing="1" w:after="100" w:afterAutospacing="1"/>
        <w:rPr>
          <w:sz w:val="16"/>
          <w:szCs w:val="16"/>
        </w:rPr>
      </w:pPr>
      <w:r>
        <w:rPr>
          <w:kern w:val="48"/>
        </w:rPr>
        <w:t xml:space="preserve">Comparisons of </w:t>
      </w:r>
      <w:r w:rsidR="00A77776">
        <w:rPr>
          <w:kern w:val="48"/>
        </w:rPr>
        <w:t xml:space="preserve">Several </w:t>
      </w:r>
      <w:r>
        <w:rPr>
          <w:kern w:val="48"/>
        </w:rPr>
        <w:t>Forecast Methods On Delivery Time Dataset in NewYork</w:t>
      </w:r>
    </w:p>
    <w:p w14:paraId="4B8918D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CBAB547" w14:textId="77777777" w:rsidR="00813777" w:rsidRDefault="00BD670B" w:rsidP="00813777">
      <w:pPr>
        <w:pStyle w:val="Author"/>
        <w:spacing w:before="100" w:beforeAutospacing="1"/>
        <w:rPr>
          <w:sz w:val="18"/>
          <w:szCs w:val="18"/>
        </w:rPr>
      </w:pPr>
      <w:r>
        <w:rPr>
          <w:sz w:val="18"/>
          <w:szCs w:val="18"/>
        </w:rPr>
        <w:br w:type="column"/>
      </w:r>
    </w:p>
    <w:p w14:paraId="2F5632A9" w14:textId="3C8D1DBD" w:rsidR="00813777" w:rsidRPr="00813777" w:rsidRDefault="00813777" w:rsidP="00813777">
      <w:pPr>
        <w:pStyle w:val="Author"/>
        <w:spacing w:before="100" w:beforeAutospacing="1"/>
        <w:rPr>
          <w:b/>
          <w:bCs/>
          <w:sz w:val="18"/>
          <w:szCs w:val="18"/>
        </w:rPr>
      </w:pPr>
      <w:r w:rsidRPr="00813777">
        <w:rPr>
          <w:b/>
          <w:bCs/>
          <w:sz w:val="18"/>
          <w:szCs w:val="18"/>
        </w:rPr>
        <w:t>Kardelen ÇAKABAY</w:t>
      </w:r>
    </w:p>
    <w:p w14:paraId="7D1215E1" w14:textId="06FBDAE5" w:rsidR="001A3B3D" w:rsidRPr="00F847A6" w:rsidRDefault="005824E7" w:rsidP="00813777">
      <w:pPr>
        <w:pStyle w:val="Author"/>
        <w:spacing w:before="100" w:beforeAutospacing="1"/>
        <w:rPr>
          <w:sz w:val="18"/>
          <w:szCs w:val="18"/>
        </w:rPr>
      </w:pPr>
      <w:r>
        <w:rPr>
          <w:sz w:val="18"/>
          <w:szCs w:val="18"/>
        </w:rPr>
        <w:t>Statistics</w:t>
      </w:r>
      <w:r w:rsidRPr="00F847A6">
        <w:rPr>
          <w:sz w:val="18"/>
          <w:szCs w:val="18"/>
        </w:rPr>
        <w:br/>
      </w:r>
      <w:r>
        <w:rPr>
          <w:sz w:val="18"/>
          <w:szCs w:val="18"/>
        </w:rPr>
        <w:t>METU</w:t>
      </w:r>
      <w:r w:rsidRPr="00F847A6">
        <w:rPr>
          <w:i/>
          <w:sz w:val="18"/>
          <w:szCs w:val="18"/>
        </w:rPr>
        <w:br/>
      </w:r>
      <w:r>
        <w:rPr>
          <w:sz w:val="18"/>
          <w:szCs w:val="18"/>
        </w:rPr>
        <w:t>Ankara, Türkiye</w:t>
      </w:r>
      <w:r w:rsidRPr="00F847A6">
        <w:rPr>
          <w:sz w:val="18"/>
          <w:szCs w:val="18"/>
        </w:rPr>
        <w:br/>
      </w:r>
      <w:r>
        <w:rPr>
          <w:sz w:val="18"/>
          <w:szCs w:val="18"/>
        </w:rPr>
        <w:t>cakabay</w:t>
      </w:r>
      <w:r w:rsidR="00813777">
        <w:rPr>
          <w:sz w:val="18"/>
          <w:szCs w:val="18"/>
        </w:rPr>
        <w:t>.</w:t>
      </w:r>
      <w:r>
        <w:rPr>
          <w:sz w:val="18"/>
          <w:szCs w:val="18"/>
        </w:rPr>
        <w:t>kardelen@</w:t>
      </w:r>
      <w:r w:rsidR="00813777">
        <w:rPr>
          <w:sz w:val="18"/>
          <w:szCs w:val="18"/>
        </w:rPr>
        <w:t>metu.edu.tr</w:t>
      </w:r>
    </w:p>
    <w:p w14:paraId="215A6F0F" w14:textId="71891843" w:rsidR="00447BB9" w:rsidRDefault="00BD670B" w:rsidP="005824E7">
      <w:pPr>
        <w:pStyle w:val="Author"/>
        <w:spacing w:before="100" w:beforeAutospacing="1"/>
      </w:pPr>
      <w:r>
        <w:rPr>
          <w:sz w:val="18"/>
          <w:szCs w:val="18"/>
        </w:rPr>
        <w:br w:type="column"/>
      </w:r>
      <w:r w:rsidR="00447BB9">
        <w:t xml:space="preserve"> </w:t>
      </w:r>
    </w:p>
    <w:p w14:paraId="25635D8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007DE0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DDB883" w14:textId="52F3B169" w:rsidR="004D72B5" w:rsidRPr="000B454A" w:rsidRDefault="006D3747" w:rsidP="00972203">
      <w:pPr>
        <w:pStyle w:val="Abstract"/>
        <w:rPr>
          <w:b w:val="0"/>
          <w:bCs w:val="0"/>
          <w:i/>
          <w:iCs/>
          <w:sz w:val="20"/>
          <w:szCs w:val="20"/>
        </w:rPr>
      </w:pPr>
      <w:r w:rsidRPr="000B454A">
        <w:rPr>
          <w:b w:val="0"/>
          <w:bCs w:val="0"/>
          <w:sz w:val="20"/>
          <w:szCs w:val="20"/>
        </w:rPr>
        <w:t>In this study</w:t>
      </w:r>
      <w:r w:rsidR="00C75FD6" w:rsidRPr="000B454A">
        <w:rPr>
          <w:b w:val="0"/>
          <w:bCs w:val="0"/>
          <w:sz w:val="20"/>
          <w:szCs w:val="20"/>
        </w:rPr>
        <w:t xml:space="preserve"> “Future Delivery Time; Spread</w:t>
      </w:r>
      <w:r w:rsidRPr="000B454A">
        <w:rPr>
          <w:b w:val="0"/>
          <w:bCs w:val="0"/>
          <w:sz w:val="20"/>
          <w:szCs w:val="20"/>
        </w:rPr>
        <w:t xml:space="preserve"> </w:t>
      </w:r>
      <w:r w:rsidR="00C75FD6" w:rsidRPr="000B454A">
        <w:rPr>
          <w:b w:val="0"/>
          <w:bCs w:val="0"/>
          <w:sz w:val="20"/>
          <w:szCs w:val="20"/>
        </w:rPr>
        <w:t>Index for New York</w:t>
      </w:r>
      <w:r w:rsidR="006B2E97" w:rsidRPr="000B454A">
        <w:rPr>
          <w:b w:val="0"/>
          <w:bCs w:val="0"/>
          <w:sz w:val="20"/>
          <w:szCs w:val="20"/>
        </w:rPr>
        <w:t>.” data is analyzed</w:t>
      </w:r>
      <w:r w:rsidR="005C754F" w:rsidRPr="000B454A">
        <w:rPr>
          <w:b w:val="0"/>
          <w:bCs w:val="0"/>
          <w:sz w:val="20"/>
          <w:szCs w:val="20"/>
        </w:rPr>
        <w:t xml:space="preserve"> by using vario</w:t>
      </w:r>
      <w:r w:rsidR="00F84252" w:rsidRPr="000B454A">
        <w:rPr>
          <w:b w:val="0"/>
          <w:bCs w:val="0"/>
          <w:sz w:val="20"/>
          <w:szCs w:val="20"/>
        </w:rPr>
        <w:t>u</w:t>
      </w:r>
      <w:r w:rsidR="005C754F" w:rsidRPr="000B454A">
        <w:rPr>
          <w:b w:val="0"/>
          <w:bCs w:val="0"/>
          <w:sz w:val="20"/>
          <w:szCs w:val="20"/>
        </w:rPr>
        <w:t xml:space="preserve">s time series forecasting models including ARIMA, ETS, TBATS, NNETAR, </w:t>
      </w:r>
      <w:r w:rsidR="0022079A">
        <w:rPr>
          <w:b w:val="0"/>
          <w:bCs w:val="0"/>
          <w:sz w:val="20"/>
          <w:szCs w:val="20"/>
        </w:rPr>
        <w:t xml:space="preserve">and </w:t>
      </w:r>
      <w:r w:rsidR="005C754F" w:rsidRPr="000B454A">
        <w:rPr>
          <w:b w:val="0"/>
          <w:bCs w:val="0"/>
          <w:sz w:val="20"/>
          <w:szCs w:val="20"/>
        </w:rPr>
        <w:t>P</w:t>
      </w:r>
      <w:r w:rsidR="0006001A" w:rsidRPr="000B454A">
        <w:rPr>
          <w:b w:val="0"/>
          <w:bCs w:val="0"/>
          <w:sz w:val="20"/>
          <w:szCs w:val="20"/>
        </w:rPr>
        <w:t>rophet</w:t>
      </w:r>
      <w:r w:rsidR="006B2E97" w:rsidRPr="000B454A">
        <w:rPr>
          <w:b w:val="0"/>
          <w:bCs w:val="0"/>
          <w:sz w:val="20"/>
          <w:szCs w:val="20"/>
        </w:rPr>
        <w:t>.</w:t>
      </w:r>
      <w:r w:rsidR="00CD21D0" w:rsidRPr="000B454A">
        <w:rPr>
          <w:b w:val="0"/>
          <w:bCs w:val="0"/>
          <w:sz w:val="20"/>
          <w:szCs w:val="20"/>
        </w:rPr>
        <w:t xml:space="preserve"> The dataset from the Federal Reserve Bank of New Yor</w:t>
      </w:r>
      <w:r w:rsidR="00F84252" w:rsidRPr="000B454A">
        <w:rPr>
          <w:b w:val="0"/>
          <w:bCs w:val="0"/>
          <w:sz w:val="20"/>
          <w:szCs w:val="20"/>
        </w:rPr>
        <w:t>k</w:t>
      </w:r>
      <w:r w:rsidR="00CD21D0" w:rsidRPr="000B454A">
        <w:rPr>
          <w:b w:val="0"/>
          <w:bCs w:val="0"/>
          <w:sz w:val="20"/>
          <w:szCs w:val="20"/>
        </w:rPr>
        <w:t xml:space="preserve">’s Empire State Manufacturing </w:t>
      </w:r>
      <w:proofErr w:type="gramStart"/>
      <w:r w:rsidR="00CD21D0" w:rsidRPr="000B454A">
        <w:rPr>
          <w:b w:val="0"/>
          <w:bCs w:val="0"/>
          <w:sz w:val="20"/>
          <w:szCs w:val="20"/>
        </w:rPr>
        <w:t>Survey,</w:t>
      </w:r>
      <w:proofErr w:type="gramEnd"/>
      <w:r w:rsidR="00CD21D0" w:rsidRPr="000B454A">
        <w:rPr>
          <w:b w:val="0"/>
          <w:bCs w:val="0"/>
          <w:sz w:val="20"/>
          <w:szCs w:val="20"/>
        </w:rPr>
        <w:t xml:space="preserve"> </w:t>
      </w:r>
      <w:r w:rsidR="00F84252" w:rsidRPr="000B454A">
        <w:rPr>
          <w:b w:val="0"/>
          <w:bCs w:val="0"/>
          <w:sz w:val="20"/>
          <w:szCs w:val="20"/>
          <w:lang w:val="en"/>
        </w:rPr>
        <w:t xml:space="preserve">provides monthly, seasonally adjusted indices that reflect expected delivery times in New York State over the next six months. Our goal was to evaluate and compare the predictive performance of these models to determine the most accurate approach to predicting future delivery times. </w:t>
      </w:r>
      <w:r w:rsidR="00F84252" w:rsidRPr="00A01FC9">
        <w:rPr>
          <w:b w:val="0"/>
          <w:bCs w:val="0"/>
          <w:sz w:val="20"/>
          <w:szCs w:val="20"/>
          <w:lang w:val="en"/>
        </w:rPr>
        <w:t xml:space="preserve">The findings show that </w:t>
      </w:r>
      <w:r w:rsidR="00A01FC9" w:rsidRPr="00A01FC9">
        <w:rPr>
          <w:b w:val="0"/>
          <w:bCs w:val="0"/>
        </w:rPr>
        <w:t>The NNETAR model provided the best fit for the data and TBATS model demonstrated superior performance among them.</w:t>
      </w:r>
    </w:p>
    <w:p w14:paraId="6CFC7119" w14:textId="201CCCC4" w:rsidR="009303D9" w:rsidRDefault="004D72B5" w:rsidP="00972203">
      <w:pPr>
        <w:pStyle w:val="Keywords"/>
      </w:pPr>
      <w:r w:rsidRPr="004D72B5">
        <w:t>Keywords—</w:t>
      </w:r>
      <w:r w:rsidR="000B454A">
        <w:t xml:space="preserve"> </w:t>
      </w:r>
      <w:r w:rsidR="006244F7">
        <w:t>time series</w:t>
      </w:r>
      <w:r w:rsidR="00C661B9">
        <w:t xml:space="preserve">, forecasting, </w:t>
      </w:r>
      <w:r w:rsidR="0022079A">
        <w:t>Arima</w:t>
      </w:r>
      <w:r w:rsidR="00C661B9">
        <w:t xml:space="preserve">, </w:t>
      </w:r>
      <w:proofErr w:type="spellStart"/>
      <w:r w:rsidR="00C661B9">
        <w:t>ets</w:t>
      </w:r>
      <w:proofErr w:type="spellEnd"/>
      <w:r w:rsidR="00C661B9">
        <w:t xml:space="preserve">, </w:t>
      </w:r>
      <w:proofErr w:type="spellStart"/>
      <w:r w:rsidR="00C661B9">
        <w:t>tbats</w:t>
      </w:r>
      <w:proofErr w:type="spellEnd"/>
      <w:r w:rsidR="00C661B9">
        <w:t>,</w:t>
      </w:r>
      <w:r w:rsidR="000B454A">
        <w:t xml:space="preserve"> </w:t>
      </w:r>
      <w:r w:rsidR="00C661B9">
        <w:t>neural network, prophet</w:t>
      </w:r>
    </w:p>
    <w:p w14:paraId="0786ABC6" w14:textId="35486C65" w:rsidR="00DE16A7" w:rsidRPr="00D632BE" w:rsidRDefault="00DE16A7" w:rsidP="00DE16A7">
      <w:pPr>
        <w:pStyle w:val="Heading1"/>
      </w:pPr>
      <w:r w:rsidRPr="00D632BE">
        <w:t xml:space="preserve">Introduction </w:t>
      </w:r>
    </w:p>
    <w:p w14:paraId="7D7D68E0" w14:textId="761E77A4" w:rsidR="00DE16A7" w:rsidRDefault="00DE16A7" w:rsidP="00DE16A7">
      <w:pPr>
        <w:pStyle w:val="Heading2"/>
      </w:pPr>
      <w:r>
        <w:t>Data Description</w:t>
      </w:r>
    </w:p>
    <w:p w14:paraId="7C0E1A11" w14:textId="1B2FDA8A" w:rsidR="00317831" w:rsidRDefault="00B91828" w:rsidP="007C20E5">
      <w:pPr>
        <w:jc w:val="left"/>
      </w:pPr>
      <w:r>
        <w:t xml:space="preserve">The </w:t>
      </w:r>
      <w:proofErr w:type="gramStart"/>
      <w:r>
        <w:t>dataset</w:t>
      </w:r>
      <w:proofErr w:type="gramEnd"/>
      <w:r>
        <w:t xml:space="preserve"> </w:t>
      </w:r>
      <w:r w:rsidR="00766ADD">
        <w:t>consist</w:t>
      </w:r>
      <w:r>
        <w:t>s</w:t>
      </w:r>
      <w:r w:rsidR="00766ADD">
        <w:t xml:space="preserve"> of seasonally adjusted monthly time series data</w:t>
      </w:r>
      <w:r w:rsidR="001434D3">
        <w:t xml:space="preserve"> </w:t>
      </w:r>
      <w:r w:rsidR="0076743B">
        <w:t>from</w:t>
      </w:r>
      <w:r w:rsidR="00317831">
        <w:t xml:space="preserve"> </w:t>
      </w:r>
      <w:r w:rsidR="00F51CE0">
        <w:t xml:space="preserve">July 2001 </w:t>
      </w:r>
      <w:r w:rsidR="0076743B">
        <w:t>to</w:t>
      </w:r>
      <w:r w:rsidR="00F51CE0">
        <w:t xml:space="preserve"> November 2024 with 269 observations.</w:t>
      </w:r>
    </w:p>
    <w:p w14:paraId="07B335E4" w14:textId="177C874C" w:rsidR="00F51CE0" w:rsidRDefault="00245CD6" w:rsidP="007C20E5">
      <w:pPr>
        <w:jc w:val="left"/>
      </w:pPr>
      <w:r>
        <w:t>The</w:t>
      </w:r>
      <w:r w:rsidR="00454678">
        <w:t xml:space="preserve"> source of this </w:t>
      </w:r>
      <w:r w:rsidR="00BA780A" w:rsidRPr="00BA780A">
        <w:t xml:space="preserve">Future Delivery Time; Spread Index for </w:t>
      </w:r>
      <w:r w:rsidR="00BA780A">
        <w:t xml:space="preserve">the </w:t>
      </w:r>
      <w:r w:rsidR="00BA780A" w:rsidRPr="00BA780A">
        <w:t xml:space="preserve">New York </w:t>
      </w:r>
      <w:r>
        <w:t xml:space="preserve">dataset </w:t>
      </w:r>
      <w:r w:rsidR="00251BCB">
        <w:t xml:space="preserve">is </w:t>
      </w:r>
      <w:r w:rsidR="0022079A">
        <w:t>the</w:t>
      </w:r>
      <w:r w:rsidR="00251BCB">
        <w:t xml:space="preserve"> </w:t>
      </w:r>
      <w:r w:rsidR="0076743B">
        <w:t xml:space="preserve">Federal Reserve Bank of New York’s Empire State Manufacturing Survey. </w:t>
      </w:r>
    </w:p>
    <w:p w14:paraId="31284A30" w14:textId="634B593C" w:rsidR="007C20E5" w:rsidRDefault="00B91828" w:rsidP="007C20E5">
      <w:pPr>
        <w:jc w:val="left"/>
      </w:pPr>
      <w:r>
        <w:t xml:space="preserve"> </w:t>
      </w:r>
    </w:p>
    <w:p w14:paraId="4D1CDF1C" w14:textId="77777777" w:rsidR="00957C3E" w:rsidRPr="007C20E5" w:rsidRDefault="00957C3E" w:rsidP="007C20E5">
      <w:pPr>
        <w:jc w:val="left"/>
      </w:pPr>
    </w:p>
    <w:p w14:paraId="0590EED2" w14:textId="5113EF05" w:rsidR="007039E9" w:rsidRDefault="007039E9" w:rsidP="007039E9">
      <w:pPr>
        <w:pStyle w:val="Heading2"/>
      </w:pPr>
      <w:r>
        <w:t>Aim of the Study</w:t>
      </w:r>
    </w:p>
    <w:p w14:paraId="0C9DA956" w14:textId="264BAAC9" w:rsidR="005631F3" w:rsidRDefault="005631F3" w:rsidP="005631F3">
      <w:pPr>
        <w:jc w:val="left"/>
      </w:pPr>
      <w:r w:rsidRPr="005631F3">
        <w:t xml:space="preserve">The primary objective of this study is to analyze and compare various time series forecasting models to predict future delivery times in New York State. By </w:t>
      </w:r>
      <w:r>
        <w:t>con</w:t>
      </w:r>
      <w:r w:rsidR="00074D6C">
        <w:t>ducting</w:t>
      </w:r>
      <w:r w:rsidRPr="005631F3">
        <w:t xml:space="preserve"> models </w:t>
      </w:r>
      <w:r w:rsidR="00074D6C">
        <w:t>like</w:t>
      </w:r>
      <w:r w:rsidRPr="005631F3">
        <w:t xml:space="preserve"> ARIMA, ETS, TBATS, NNETAR, and Prophet, </w:t>
      </w:r>
      <w:r w:rsidR="00377762">
        <w:t>the</w:t>
      </w:r>
      <w:r w:rsidR="00074D6C">
        <w:t xml:space="preserve"> aim</w:t>
      </w:r>
      <w:r w:rsidR="00BA780A">
        <w:t xml:space="preserve"> is</w:t>
      </w:r>
      <w:r w:rsidRPr="005631F3">
        <w:t xml:space="preserve"> to evaluate their </w:t>
      </w:r>
      <w:r w:rsidR="00074D6C">
        <w:t>forecast</w:t>
      </w:r>
      <w:r w:rsidRPr="005631F3">
        <w:t xml:space="preserve"> performance and identify the most accurate approach. The findings from this research will contribute to a better understanding of the dynamics affecting delivery times and improve decision-making processes for businesses relying on timely delivery forecasts.</w:t>
      </w:r>
    </w:p>
    <w:p w14:paraId="09B54053" w14:textId="77777777" w:rsidR="005824E7" w:rsidRPr="005631F3" w:rsidRDefault="005824E7" w:rsidP="005631F3">
      <w:pPr>
        <w:jc w:val="left"/>
      </w:pPr>
    </w:p>
    <w:p w14:paraId="5BF42116" w14:textId="3FA6A5E0" w:rsidR="005824E7" w:rsidRDefault="0022079A" w:rsidP="005824E7">
      <w:pPr>
        <w:pStyle w:val="Heading2"/>
      </w:pPr>
      <w:r>
        <w:t>Methodology</w:t>
      </w:r>
    </w:p>
    <w:p w14:paraId="6C8259BC" w14:textId="48D18EC3" w:rsidR="0042100F" w:rsidRPr="0042100F" w:rsidRDefault="00FC0829" w:rsidP="0042100F">
      <w:r>
        <w:t xml:space="preserve">In this </w:t>
      </w:r>
      <w:proofErr w:type="gramStart"/>
      <w:r>
        <w:t>analysis,  a</w:t>
      </w:r>
      <w:r w:rsidR="0042100F">
        <w:t>s</w:t>
      </w:r>
      <w:proofErr w:type="gramEnd"/>
      <w:r w:rsidR="0042100F">
        <w:t xml:space="preserve"> a </w:t>
      </w:r>
      <w:r w:rsidR="00704F1E">
        <w:t>software tool</w:t>
      </w:r>
      <w:r>
        <w:t xml:space="preserve"> </w:t>
      </w:r>
      <w:r w:rsidR="00704F1E">
        <w:t xml:space="preserve">R programming language was used with </w:t>
      </w:r>
      <w:r w:rsidR="00E17D46">
        <w:t xml:space="preserve">various libraries such as </w:t>
      </w:r>
      <w:proofErr w:type="spellStart"/>
      <w:r w:rsidR="00E17D46">
        <w:t>tseries</w:t>
      </w:r>
      <w:proofErr w:type="spellEnd"/>
      <w:r w:rsidR="00E17D46">
        <w:t xml:space="preserve">, forecast, and ggplot2. </w:t>
      </w:r>
    </w:p>
    <w:p w14:paraId="4B5B706D" w14:textId="77777777" w:rsidR="00FC0829" w:rsidRDefault="00FC0829" w:rsidP="00DE16A7">
      <w:pPr>
        <w:jc w:val="left"/>
      </w:pPr>
      <w:r>
        <w:t>Additionally, s</w:t>
      </w:r>
      <w:r w:rsidR="00C76A69">
        <w:t>everal statistical methods</w:t>
      </w:r>
      <w:r w:rsidR="00FE31F7">
        <w:t xml:space="preserve"> </w:t>
      </w:r>
      <w:r w:rsidR="00675AB3">
        <w:t>including</w:t>
      </w:r>
      <w:r w:rsidR="00FE31F7">
        <w:t xml:space="preserve"> model fitting, forecast,</w:t>
      </w:r>
      <w:r w:rsidR="00C76A69">
        <w:t xml:space="preserve"> and visualization techn</w:t>
      </w:r>
      <w:r w:rsidR="002D65DC">
        <w:t>i</w:t>
      </w:r>
      <w:r w:rsidR="00C76A69">
        <w:t>ques</w:t>
      </w:r>
      <w:r w:rsidR="00FE31F7">
        <w:t xml:space="preserve"> </w:t>
      </w:r>
      <w:r w:rsidR="00675AB3">
        <w:t xml:space="preserve">were </w:t>
      </w:r>
      <w:r w:rsidR="00103342">
        <w:t xml:space="preserve">employed. Among the </w:t>
      </w:r>
      <w:r w:rsidR="00AD1358">
        <w:t xml:space="preserve">visualization techniques </w:t>
      </w:r>
      <w:proofErr w:type="spellStart"/>
      <w:r w:rsidR="00FE31F7">
        <w:t>ggplot</w:t>
      </w:r>
      <w:r w:rsidR="00AD1358">
        <w:t>s</w:t>
      </w:r>
      <w:proofErr w:type="spellEnd"/>
      <w:r w:rsidR="00AD1358">
        <w:t xml:space="preserve"> and</w:t>
      </w:r>
      <w:r w:rsidR="006D1B61">
        <w:t xml:space="preserve"> </w:t>
      </w:r>
      <w:r w:rsidR="004046F9">
        <w:t>ACF - PACF</w:t>
      </w:r>
      <w:r w:rsidR="006D1B61">
        <w:t xml:space="preserve"> plots</w:t>
      </w:r>
      <w:r w:rsidR="002D65DC">
        <w:t xml:space="preserve"> were</w:t>
      </w:r>
      <w:r w:rsidR="004046F9">
        <w:t xml:space="preserve"> mostly</w:t>
      </w:r>
      <w:r w:rsidR="002D65DC">
        <w:t xml:space="preserve"> used</w:t>
      </w:r>
      <w:r w:rsidR="00232C24" w:rsidRPr="00232C24">
        <w:t xml:space="preserve">. </w:t>
      </w:r>
    </w:p>
    <w:p w14:paraId="10108457" w14:textId="353D766B" w:rsidR="00DE16A7" w:rsidRPr="00DE16A7" w:rsidRDefault="00A838AA" w:rsidP="00DE16A7">
      <w:pPr>
        <w:jc w:val="left"/>
      </w:pPr>
      <w:r w:rsidRPr="00A838AA">
        <w:t xml:space="preserve">To begin, </w:t>
      </w:r>
      <w:r w:rsidR="0022079A">
        <w:t xml:space="preserve">the </w:t>
      </w:r>
      <w:proofErr w:type="spellStart"/>
      <w:r>
        <w:t>tseries</w:t>
      </w:r>
      <w:proofErr w:type="spellEnd"/>
      <w:r>
        <w:t xml:space="preserve"> </w:t>
      </w:r>
      <w:r w:rsidR="00484634">
        <w:t xml:space="preserve">library was used to convert the </w:t>
      </w:r>
      <w:r w:rsidR="008007A8">
        <w:t xml:space="preserve">data frame </w:t>
      </w:r>
      <w:r w:rsidR="00484634">
        <w:t xml:space="preserve">dataset into </w:t>
      </w:r>
      <w:r w:rsidR="00FC0829">
        <w:t xml:space="preserve">a </w:t>
      </w:r>
      <w:r w:rsidR="00484634">
        <w:t xml:space="preserve">time series data </w:t>
      </w:r>
      <w:r w:rsidR="008007A8">
        <w:t>class</w:t>
      </w:r>
      <w:r w:rsidRPr="00A838AA">
        <w:t xml:space="preserve">. For statistical analysis, </w:t>
      </w:r>
      <w:r w:rsidR="0022079A">
        <w:t xml:space="preserve">the </w:t>
      </w:r>
      <w:r w:rsidR="00C27E43">
        <w:t>forecast library was mainly relied on</w:t>
      </w:r>
      <w:r w:rsidRPr="00A838AA">
        <w:t>.</w:t>
      </w:r>
      <w:r w:rsidR="00233FBE">
        <w:t xml:space="preserve"> Other th</w:t>
      </w:r>
      <w:r w:rsidR="00B202BF">
        <w:t>a</w:t>
      </w:r>
      <w:r w:rsidR="00233FBE">
        <w:t xml:space="preserve">n that, to check </w:t>
      </w:r>
      <w:r w:rsidR="00233FBE">
        <w:t>the assumption and find out the structures</w:t>
      </w:r>
      <w:r w:rsidR="00872D9E">
        <w:t xml:space="preserve"> </w:t>
      </w:r>
      <w:proofErr w:type="spellStart"/>
      <w:r w:rsidR="00872D9E">
        <w:t>lmtest</w:t>
      </w:r>
      <w:proofErr w:type="spellEnd"/>
      <w:r w:rsidR="00872D9E">
        <w:t xml:space="preserve">, TSA </w:t>
      </w:r>
      <w:proofErr w:type="spellStart"/>
      <w:r w:rsidR="00872D9E">
        <w:t>fUnitRoots</w:t>
      </w:r>
      <w:proofErr w:type="spellEnd"/>
      <w:r w:rsidR="005F2E71">
        <w:t xml:space="preserve"> and similar libraries were used.</w:t>
      </w:r>
      <w:r w:rsidR="00B202BF">
        <w:t xml:space="preserve"> </w:t>
      </w:r>
      <w:r w:rsidR="00233FBE">
        <w:t xml:space="preserve"> </w:t>
      </w:r>
      <w:r w:rsidRPr="00A838AA">
        <w:t>To visualize the data and findings,</w:t>
      </w:r>
      <w:r w:rsidR="00183BA1">
        <w:t xml:space="preserve"> ggplot2, </w:t>
      </w:r>
      <w:proofErr w:type="spellStart"/>
      <w:r w:rsidR="00183BA1">
        <w:t>gridExtra</w:t>
      </w:r>
      <w:proofErr w:type="spellEnd"/>
      <w:r w:rsidR="00183BA1">
        <w:t xml:space="preserve">, </w:t>
      </w:r>
      <w:r w:rsidR="0022079A">
        <w:t>anomalies</w:t>
      </w:r>
      <w:r w:rsidR="00183BA1">
        <w:t xml:space="preserve">, and </w:t>
      </w:r>
      <w:proofErr w:type="spellStart"/>
      <w:r w:rsidR="00183BA1">
        <w:t>timetk</w:t>
      </w:r>
      <w:proofErr w:type="spellEnd"/>
      <w:r w:rsidR="00183BA1">
        <w:t xml:space="preserve"> were used.</w:t>
      </w:r>
      <w:r w:rsidRPr="00A838AA">
        <w:t xml:space="preserve"> Throughout the analysis, a systematic approach</w:t>
      </w:r>
      <w:r w:rsidR="00183BA1">
        <w:t xml:space="preserve"> was f</w:t>
      </w:r>
      <w:r w:rsidR="00D85605">
        <w:t>o</w:t>
      </w:r>
      <w:r w:rsidR="00183BA1">
        <w:t>llowed</w:t>
      </w:r>
      <w:r w:rsidRPr="00A838AA">
        <w:t xml:space="preserve">, selecting appropriate statistical methods and visualization techniques based on </w:t>
      </w:r>
      <w:r w:rsidR="00183BA1">
        <w:t>our aim</w:t>
      </w:r>
      <w:r w:rsidR="0083446B">
        <w:t xml:space="preserve"> for comparing different methods</w:t>
      </w:r>
      <w:r w:rsidRPr="00A838AA">
        <w:t xml:space="preserve">. The combination of R programming language and the mentioned libraries provided us with the necessary tools and resources to analyze the </w:t>
      </w:r>
      <w:r w:rsidR="00D85605">
        <w:t>Future Delivery</w:t>
      </w:r>
      <w:r w:rsidRPr="00A838AA">
        <w:t xml:space="preserve"> dataset and make meaningful conclusions effectively. Overall, </w:t>
      </w:r>
      <w:r w:rsidR="002E3C81">
        <w:t>stationarity</w:t>
      </w:r>
      <w:r w:rsidR="0026382E">
        <w:t xml:space="preserve">, </w:t>
      </w:r>
      <w:r w:rsidR="00F36419">
        <w:t xml:space="preserve">normality, </w:t>
      </w:r>
      <w:r w:rsidR="00925A2B">
        <w:t>heteroscedasticity</w:t>
      </w:r>
      <w:r w:rsidR="00711A85">
        <w:t>,</w:t>
      </w:r>
      <w:r w:rsidR="002E3C81">
        <w:t xml:space="preserve"> </w:t>
      </w:r>
      <w:r w:rsidR="000D0785">
        <w:t>and autocorrelations</w:t>
      </w:r>
      <w:r w:rsidR="00AA31B8">
        <w:t xml:space="preserve"> assumptions</w:t>
      </w:r>
      <w:r w:rsidR="00BE1B27">
        <w:t xml:space="preserve"> for </w:t>
      </w:r>
      <w:r w:rsidR="007B4E40">
        <w:t>effective forecast</w:t>
      </w:r>
      <w:r w:rsidR="00AA31B8">
        <w:t xml:space="preserve"> were checked</w:t>
      </w:r>
      <w:r w:rsidRPr="00A838AA">
        <w:t>. To conduct these,</w:t>
      </w:r>
      <w:r w:rsidR="000D0785">
        <w:t xml:space="preserve"> </w:t>
      </w:r>
      <w:r w:rsidR="007B4E40">
        <w:t xml:space="preserve">firstly </w:t>
      </w:r>
      <w:proofErr w:type="spellStart"/>
      <w:r w:rsidR="00711A85">
        <w:t>K</w:t>
      </w:r>
      <w:r w:rsidR="00423C67">
        <w:t>pss</w:t>
      </w:r>
      <w:proofErr w:type="spellEnd"/>
      <w:r w:rsidR="00423C67">
        <w:t xml:space="preserve">, </w:t>
      </w:r>
      <w:proofErr w:type="spellStart"/>
      <w:r w:rsidR="00711A85">
        <w:t>H</w:t>
      </w:r>
      <w:r w:rsidR="00423C67">
        <w:t>eggy</w:t>
      </w:r>
      <w:proofErr w:type="spellEnd"/>
      <w:r w:rsidR="00423C67">
        <w:t>,</w:t>
      </w:r>
      <w:r w:rsidRPr="00A838AA">
        <w:t xml:space="preserve"> </w:t>
      </w:r>
      <w:r w:rsidR="00925A2B">
        <w:t>Shapiro-</w:t>
      </w:r>
      <w:r w:rsidR="00F94440">
        <w:t>W</w:t>
      </w:r>
      <w:r w:rsidR="00925A2B">
        <w:t>ilk</w:t>
      </w:r>
      <w:r w:rsidRPr="00A838AA">
        <w:t xml:space="preserve">, </w:t>
      </w:r>
      <w:r w:rsidR="00F94440">
        <w:t>L</w:t>
      </w:r>
      <w:r w:rsidR="00313F5A">
        <w:t>ung-Box</w:t>
      </w:r>
      <w:r w:rsidR="00711A85">
        <w:t xml:space="preserve">, and Lagrange multiplier </w:t>
      </w:r>
      <w:r w:rsidR="00313F5A">
        <w:t xml:space="preserve">tests </w:t>
      </w:r>
      <w:r w:rsidRPr="00A838AA">
        <w:t>were used.</w:t>
      </w:r>
      <w:r w:rsidR="007039E9">
        <w:t xml:space="preserve"> </w:t>
      </w:r>
      <w:r w:rsidR="0022079A">
        <w:t>In</w:t>
      </w:r>
      <w:r w:rsidR="00E80C07">
        <w:t xml:space="preserve"> the end, </w:t>
      </w:r>
      <w:r w:rsidR="00D642C5">
        <w:t xml:space="preserve">with </w:t>
      </w:r>
      <w:r w:rsidR="0022079A">
        <w:t xml:space="preserve">the </w:t>
      </w:r>
      <w:r w:rsidR="00D642C5">
        <w:t xml:space="preserve">accuracy function, the accuracy measures </w:t>
      </w:r>
      <w:r w:rsidR="00D32D6B">
        <w:t>of forecasts are used to compare different</w:t>
      </w:r>
      <w:r w:rsidR="008E5F52">
        <w:t xml:space="preserve"> </w:t>
      </w:r>
      <w:r w:rsidR="009E2E63">
        <w:t>conducted</w:t>
      </w:r>
      <w:r w:rsidR="00D32D6B">
        <w:t xml:space="preserve"> forecas</w:t>
      </w:r>
      <w:r w:rsidR="008E5F52">
        <w:t>ts</w:t>
      </w:r>
      <w:r w:rsidR="00086A75">
        <w:t xml:space="preserve">. </w:t>
      </w:r>
    </w:p>
    <w:p w14:paraId="6DB36BDD" w14:textId="77777777" w:rsidR="00DE16A7" w:rsidRDefault="00DE16A7" w:rsidP="00BE1B27">
      <w:pPr>
        <w:pStyle w:val="Keywords"/>
        <w:rPr>
          <w:lang w:val="tr-TR"/>
        </w:rPr>
      </w:pPr>
    </w:p>
    <w:p w14:paraId="50B53385" w14:textId="4BD40D81" w:rsidR="00482D5C" w:rsidRPr="00D632BE" w:rsidRDefault="009E2E63" w:rsidP="00482D5C">
      <w:pPr>
        <w:pStyle w:val="Heading1"/>
      </w:pPr>
      <w:r>
        <w:t xml:space="preserve">basıc ınterpretatıon based on </w:t>
      </w:r>
      <w:r w:rsidR="004E6C22">
        <w:t>ts plot</w:t>
      </w:r>
    </w:p>
    <w:p w14:paraId="28F8C198" w14:textId="77777777" w:rsidR="00FD6A81" w:rsidRPr="0059752B" w:rsidRDefault="00FD6A81" w:rsidP="00BE1B27">
      <w:pPr>
        <w:pStyle w:val="Keywords"/>
        <w:rPr>
          <w:b w:val="0"/>
          <w:bCs w:val="0"/>
          <w:lang w:val="tr-TR"/>
        </w:rPr>
      </w:pPr>
    </w:p>
    <w:p w14:paraId="2E0B8820" w14:textId="764729E4" w:rsidR="00BE1B27" w:rsidRDefault="00BE1B27" w:rsidP="00482D5C">
      <w:pPr>
        <w:pStyle w:val="Keywords"/>
        <w:rPr>
          <w:lang w:val="tr-TR"/>
        </w:rPr>
      </w:pPr>
      <w:r>
        <w:rPr>
          <w:noProof/>
        </w:rPr>
        <w:drawing>
          <wp:inline distT="0" distB="0" distL="0" distR="0" wp14:anchorId="231EF3C9" wp14:editId="16C47D1A">
            <wp:extent cx="3208655" cy="1979949"/>
            <wp:effectExtent l="0" t="0" r="0" b="1270"/>
            <wp:docPr id="651287988" name="Picture 4" descr="A graph of a time s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87988" name="Picture 4" descr="A graph of a time seri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8655" cy="1979949"/>
                    </a:xfrm>
                    <a:prstGeom prst="rect">
                      <a:avLst/>
                    </a:prstGeom>
                    <a:noFill/>
                  </pic:spPr>
                </pic:pic>
              </a:graphicData>
            </a:graphic>
          </wp:inline>
        </w:drawing>
      </w:r>
    </w:p>
    <w:p w14:paraId="69B02944" w14:textId="0CF6950B" w:rsidR="0059752B" w:rsidRPr="004E6C22" w:rsidRDefault="009A578A" w:rsidP="009A578A">
      <w:pPr>
        <w:pStyle w:val="Keywords"/>
        <w:ind w:left="720" w:firstLine="0"/>
        <w:rPr>
          <w:b w:val="0"/>
          <w:bCs w:val="0"/>
          <w:i w:val="0"/>
          <w:iCs/>
          <w:sz w:val="20"/>
          <w:szCs w:val="20"/>
          <w:lang w:val="tr-TR"/>
        </w:rPr>
      </w:pPr>
      <w:r w:rsidRPr="004E6C22">
        <w:rPr>
          <w:b w:val="0"/>
          <w:bCs w:val="0"/>
          <w:i w:val="0"/>
          <w:iCs/>
          <w:sz w:val="20"/>
          <w:szCs w:val="20"/>
        </w:rPr>
        <w:t xml:space="preserve">In the time series plot, </w:t>
      </w:r>
      <w:r w:rsidR="00B37FFB">
        <w:rPr>
          <w:b w:val="0"/>
          <w:bCs w:val="0"/>
          <w:i w:val="0"/>
          <w:iCs/>
          <w:sz w:val="20"/>
          <w:szCs w:val="20"/>
        </w:rPr>
        <w:t>no decrease or increase suggests</w:t>
      </w:r>
      <w:r w:rsidR="00BB64A8" w:rsidRPr="00BB64A8">
        <w:rPr>
          <w:b w:val="0"/>
          <w:bCs w:val="0"/>
          <w:i w:val="0"/>
          <w:iCs/>
          <w:sz w:val="20"/>
          <w:szCs w:val="20"/>
        </w:rPr>
        <w:t xml:space="preserve"> the absence of a trend in the data</w:t>
      </w:r>
      <w:r w:rsidR="007C639D" w:rsidRPr="004E6C22">
        <w:rPr>
          <w:b w:val="0"/>
          <w:bCs w:val="0"/>
          <w:i w:val="0"/>
          <w:iCs/>
          <w:sz w:val="20"/>
          <w:szCs w:val="20"/>
        </w:rPr>
        <w:t>. However,</w:t>
      </w:r>
      <w:r w:rsidRPr="004E6C22">
        <w:rPr>
          <w:b w:val="0"/>
          <w:bCs w:val="0"/>
          <w:i w:val="0"/>
          <w:iCs/>
          <w:sz w:val="20"/>
          <w:szCs w:val="20"/>
        </w:rPr>
        <w:t xml:space="preserve"> </w:t>
      </w:r>
      <w:r w:rsidR="00A511FB">
        <w:rPr>
          <w:b w:val="0"/>
          <w:bCs w:val="0"/>
          <w:i w:val="0"/>
          <w:iCs/>
          <w:sz w:val="20"/>
          <w:szCs w:val="20"/>
        </w:rPr>
        <w:t>there may be</w:t>
      </w:r>
      <w:r w:rsidRPr="004E6C22">
        <w:rPr>
          <w:b w:val="0"/>
          <w:bCs w:val="0"/>
          <w:i w:val="0"/>
          <w:iCs/>
          <w:sz w:val="20"/>
          <w:szCs w:val="20"/>
        </w:rPr>
        <w:t xml:space="preserve"> seasonality.</w:t>
      </w:r>
      <w:r w:rsidR="00A511FB">
        <w:rPr>
          <w:b w:val="0"/>
          <w:bCs w:val="0"/>
          <w:i w:val="0"/>
          <w:iCs/>
          <w:sz w:val="20"/>
          <w:szCs w:val="20"/>
        </w:rPr>
        <w:t xml:space="preserve"> Moreover,</w:t>
      </w:r>
      <w:r w:rsidRPr="004E6C22">
        <w:rPr>
          <w:b w:val="0"/>
          <w:bCs w:val="0"/>
          <w:i w:val="0"/>
          <w:iCs/>
          <w:sz w:val="20"/>
          <w:szCs w:val="20"/>
        </w:rPr>
        <w:t xml:space="preserve"> </w:t>
      </w:r>
      <w:r w:rsidR="00A511FB">
        <w:rPr>
          <w:b w:val="0"/>
          <w:bCs w:val="0"/>
          <w:i w:val="0"/>
          <w:iCs/>
          <w:sz w:val="20"/>
          <w:szCs w:val="20"/>
        </w:rPr>
        <w:t>t</w:t>
      </w:r>
      <w:r w:rsidRPr="004E6C22">
        <w:rPr>
          <w:b w:val="0"/>
          <w:bCs w:val="0"/>
          <w:i w:val="0"/>
          <w:iCs/>
          <w:sz w:val="20"/>
          <w:szCs w:val="20"/>
        </w:rPr>
        <w:t>he significant spikes observed suggest the presence of outliers in the data. These anomalies may indicate unusual events or irregular patterns that deviate from the expected seasonal behavior.</w:t>
      </w:r>
      <w:r w:rsidRPr="004E6C22">
        <w:rPr>
          <w:b w:val="0"/>
          <w:bCs w:val="0"/>
          <w:i w:val="0"/>
          <w:iCs/>
          <w:sz w:val="20"/>
          <w:szCs w:val="20"/>
          <w:lang w:val="tr-TR"/>
        </w:rPr>
        <w:t xml:space="preserve"> </w:t>
      </w:r>
    </w:p>
    <w:p w14:paraId="50F536C2" w14:textId="0C385125" w:rsidR="00596E39" w:rsidRDefault="00B37FFB" w:rsidP="003F62B3">
      <w:pPr>
        <w:pStyle w:val="Heading1"/>
        <w:ind w:left="720"/>
      </w:pPr>
      <w:r>
        <w:t>A</w:t>
      </w:r>
      <w:r w:rsidR="00596E39">
        <w:t>NOMALY DETECTION</w:t>
      </w:r>
    </w:p>
    <w:p w14:paraId="6589FA2F" w14:textId="77777777" w:rsidR="00872F16" w:rsidRPr="0059752B" w:rsidRDefault="00872F16" w:rsidP="00872F16">
      <w:pPr>
        <w:rPr>
          <w:lang w:val="tr-TR"/>
        </w:rPr>
      </w:pPr>
    </w:p>
    <w:p w14:paraId="1E2EF98D" w14:textId="50579B94" w:rsidR="003C6661" w:rsidRPr="0059752B" w:rsidRDefault="003C6661" w:rsidP="00B37FFB">
      <w:pPr>
        <w:pStyle w:val="Keywords"/>
        <w:rPr>
          <w:b w:val="0"/>
          <w:bCs w:val="0"/>
          <w:i w:val="0"/>
          <w:iCs/>
          <w:sz w:val="20"/>
          <w:szCs w:val="20"/>
          <w:lang w:val="tr-TR"/>
        </w:rPr>
      </w:pPr>
      <w:r w:rsidRPr="00B37FFB">
        <w:rPr>
          <w:b w:val="0"/>
          <w:bCs w:val="0"/>
          <w:i w:val="0"/>
          <w:iCs/>
          <w:sz w:val="20"/>
          <w:szCs w:val="20"/>
          <w:lang w:val="tr-TR"/>
        </w:rPr>
        <w:t>Before anomaly detection</w:t>
      </w:r>
      <w:r w:rsidR="0022079A">
        <w:rPr>
          <w:b w:val="0"/>
          <w:bCs w:val="0"/>
          <w:i w:val="0"/>
          <w:iCs/>
          <w:sz w:val="20"/>
          <w:szCs w:val="20"/>
          <w:lang w:val="tr-TR"/>
        </w:rPr>
        <w:t>,</w:t>
      </w:r>
      <w:r w:rsidR="009713DA" w:rsidRPr="00B37FFB">
        <w:rPr>
          <w:b w:val="0"/>
          <w:bCs w:val="0"/>
          <w:i w:val="0"/>
          <w:iCs/>
          <w:sz w:val="20"/>
          <w:szCs w:val="20"/>
          <w:lang w:val="tr-TR"/>
        </w:rPr>
        <w:t xml:space="preserve"> some arrangements should be </w:t>
      </w:r>
      <w:r w:rsidR="0022079A">
        <w:rPr>
          <w:b w:val="0"/>
          <w:bCs w:val="0"/>
          <w:i w:val="0"/>
          <w:iCs/>
          <w:sz w:val="20"/>
          <w:szCs w:val="20"/>
          <w:lang w:val="tr-TR"/>
        </w:rPr>
        <w:t>made</w:t>
      </w:r>
      <w:r w:rsidR="009713DA" w:rsidRPr="00B37FFB">
        <w:rPr>
          <w:b w:val="0"/>
          <w:bCs w:val="0"/>
          <w:i w:val="0"/>
          <w:iCs/>
          <w:sz w:val="20"/>
          <w:szCs w:val="20"/>
          <w:lang w:val="tr-TR"/>
        </w:rPr>
        <w:t>. Firstly,</w:t>
      </w:r>
      <w:r w:rsidRPr="00B37FFB">
        <w:rPr>
          <w:b w:val="0"/>
          <w:bCs w:val="0"/>
          <w:i w:val="0"/>
          <w:iCs/>
          <w:sz w:val="20"/>
          <w:szCs w:val="20"/>
          <w:lang w:val="tr-TR"/>
        </w:rPr>
        <w:t xml:space="preserve"> the dataset </w:t>
      </w:r>
      <w:r w:rsidR="0022079A">
        <w:rPr>
          <w:b w:val="0"/>
          <w:bCs w:val="0"/>
          <w:i w:val="0"/>
          <w:iCs/>
          <w:sz w:val="20"/>
          <w:szCs w:val="20"/>
          <w:lang w:val="tr-TR"/>
        </w:rPr>
        <w:t>is split</w:t>
      </w:r>
      <w:r w:rsidRPr="00B37FFB">
        <w:rPr>
          <w:b w:val="0"/>
          <w:bCs w:val="0"/>
          <w:i w:val="0"/>
          <w:iCs/>
          <w:sz w:val="20"/>
          <w:szCs w:val="20"/>
          <w:lang w:val="tr-TR"/>
        </w:rPr>
        <w:t xml:space="preserve"> into two parts </w:t>
      </w:r>
      <w:r w:rsidR="0022079A">
        <w:rPr>
          <w:b w:val="0"/>
          <w:bCs w:val="0"/>
          <w:i w:val="0"/>
          <w:iCs/>
          <w:sz w:val="20"/>
          <w:szCs w:val="20"/>
          <w:lang w:val="tr-TR"/>
        </w:rPr>
        <w:t>a</w:t>
      </w:r>
      <w:r w:rsidRPr="00B37FFB">
        <w:rPr>
          <w:b w:val="0"/>
          <w:bCs w:val="0"/>
          <w:i w:val="0"/>
          <w:iCs/>
          <w:sz w:val="20"/>
          <w:szCs w:val="20"/>
          <w:lang w:val="tr-TR"/>
        </w:rPr>
        <w:t xml:space="preserve"> train</w:t>
      </w:r>
      <w:r w:rsidR="00F202CB" w:rsidRPr="00B37FFB">
        <w:rPr>
          <w:b w:val="0"/>
          <w:bCs w:val="0"/>
          <w:i w:val="0"/>
          <w:iCs/>
          <w:sz w:val="20"/>
          <w:szCs w:val="20"/>
          <w:lang w:val="tr-TR"/>
        </w:rPr>
        <w:t xml:space="preserve"> set and </w:t>
      </w:r>
      <w:r w:rsidR="0022079A">
        <w:rPr>
          <w:b w:val="0"/>
          <w:bCs w:val="0"/>
          <w:i w:val="0"/>
          <w:iCs/>
          <w:sz w:val="20"/>
          <w:szCs w:val="20"/>
          <w:lang w:val="tr-TR"/>
        </w:rPr>
        <w:t xml:space="preserve">a </w:t>
      </w:r>
      <w:r w:rsidR="00F202CB" w:rsidRPr="00B37FFB">
        <w:rPr>
          <w:b w:val="0"/>
          <w:bCs w:val="0"/>
          <w:i w:val="0"/>
          <w:iCs/>
          <w:sz w:val="20"/>
          <w:szCs w:val="20"/>
          <w:lang w:val="tr-TR"/>
        </w:rPr>
        <w:t xml:space="preserve">test set. From now on, the analysis </w:t>
      </w:r>
      <w:r w:rsidR="005D1919" w:rsidRPr="00B37FFB">
        <w:rPr>
          <w:b w:val="0"/>
          <w:bCs w:val="0"/>
          <w:i w:val="0"/>
          <w:iCs/>
          <w:sz w:val="20"/>
          <w:szCs w:val="20"/>
          <w:lang w:val="tr-TR"/>
        </w:rPr>
        <w:t>will</w:t>
      </w:r>
      <w:r w:rsidR="00AD1451" w:rsidRPr="00B37FFB">
        <w:rPr>
          <w:b w:val="0"/>
          <w:bCs w:val="0"/>
          <w:i w:val="0"/>
          <w:iCs/>
          <w:sz w:val="20"/>
          <w:szCs w:val="20"/>
          <w:lang w:val="tr-TR"/>
        </w:rPr>
        <w:t xml:space="preserve"> be</w:t>
      </w:r>
      <w:r w:rsidR="005D1919" w:rsidRPr="00B37FFB">
        <w:rPr>
          <w:b w:val="0"/>
          <w:bCs w:val="0"/>
          <w:i w:val="0"/>
          <w:iCs/>
          <w:sz w:val="20"/>
          <w:szCs w:val="20"/>
          <w:lang w:val="tr-TR"/>
        </w:rPr>
        <w:t xml:space="preserve"> appl</w:t>
      </w:r>
      <w:r w:rsidR="00AD1451" w:rsidRPr="00B37FFB">
        <w:rPr>
          <w:b w:val="0"/>
          <w:bCs w:val="0"/>
          <w:i w:val="0"/>
          <w:iCs/>
          <w:sz w:val="20"/>
          <w:szCs w:val="20"/>
          <w:lang w:val="tr-TR"/>
        </w:rPr>
        <w:t>ied</w:t>
      </w:r>
      <w:r w:rsidR="005D1919" w:rsidRPr="00B37FFB">
        <w:rPr>
          <w:b w:val="0"/>
          <w:bCs w:val="0"/>
          <w:i w:val="0"/>
          <w:iCs/>
          <w:sz w:val="20"/>
          <w:szCs w:val="20"/>
          <w:lang w:val="tr-TR"/>
        </w:rPr>
        <w:t xml:space="preserve"> </w:t>
      </w:r>
      <w:r w:rsidR="0022079A">
        <w:rPr>
          <w:b w:val="0"/>
          <w:bCs w:val="0"/>
          <w:i w:val="0"/>
          <w:iCs/>
          <w:sz w:val="20"/>
          <w:szCs w:val="20"/>
          <w:lang w:val="tr-TR"/>
        </w:rPr>
        <w:t>to</w:t>
      </w:r>
      <w:r w:rsidR="005D1919" w:rsidRPr="00B37FFB">
        <w:rPr>
          <w:b w:val="0"/>
          <w:bCs w:val="0"/>
          <w:i w:val="0"/>
          <w:iCs/>
          <w:sz w:val="20"/>
          <w:szCs w:val="20"/>
          <w:lang w:val="tr-TR"/>
        </w:rPr>
        <w:t xml:space="preserve"> </w:t>
      </w:r>
      <w:r w:rsidR="0022079A">
        <w:rPr>
          <w:b w:val="0"/>
          <w:bCs w:val="0"/>
          <w:i w:val="0"/>
          <w:iCs/>
          <w:sz w:val="20"/>
          <w:szCs w:val="20"/>
          <w:lang w:val="tr-TR"/>
        </w:rPr>
        <w:t xml:space="preserve">the </w:t>
      </w:r>
      <w:r w:rsidR="005D1919" w:rsidRPr="00B37FFB">
        <w:rPr>
          <w:b w:val="0"/>
          <w:bCs w:val="0"/>
          <w:i w:val="0"/>
          <w:iCs/>
          <w:sz w:val="20"/>
          <w:szCs w:val="20"/>
          <w:lang w:val="tr-TR"/>
        </w:rPr>
        <w:t xml:space="preserve">train </w:t>
      </w:r>
      <w:r w:rsidR="005D1919" w:rsidRPr="00B37FFB">
        <w:rPr>
          <w:b w:val="0"/>
          <w:bCs w:val="0"/>
          <w:i w:val="0"/>
          <w:iCs/>
          <w:sz w:val="20"/>
          <w:szCs w:val="20"/>
          <w:lang w:val="tr-TR"/>
        </w:rPr>
        <w:lastRenderedPageBreak/>
        <w:t>set</w:t>
      </w:r>
      <w:r w:rsidR="0022079A">
        <w:rPr>
          <w:b w:val="0"/>
          <w:bCs w:val="0"/>
          <w:i w:val="0"/>
          <w:iCs/>
          <w:sz w:val="20"/>
          <w:szCs w:val="20"/>
          <w:lang w:val="tr-TR"/>
        </w:rPr>
        <w:t>,</w:t>
      </w:r>
      <w:r w:rsidR="005D1919" w:rsidRPr="00B37FFB">
        <w:rPr>
          <w:b w:val="0"/>
          <w:bCs w:val="0"/>
          <w:i w:val="0"/>
          <w:iCs/>
          <w:sz w:val="20"/>
          <w:szCs w:val="20"/>
          <w:lang w:val="tr-TR"/>
        </w:rPr>
        <w:t xml:space="preserve"> and at the </w:t>
      </w:r>
      <w:r w:rsidR="00AD1451" w:rsidRPr="00B37FFB">
        <w:rPr>
          <w:b w:val="0"/>
          <w:bCs w:val="0"/>
          <w:i w:val="0"/>
          <w:iCs/>
          <w:sz w:val="20"/>
          <w:szCs w:val="20"/>
          <w:lang w:val="tr-TR"/>
        </w:rPr>
        <w:t>e</w:t>
      </w:r>
      <w:r w:rsidR="005D1919" w:rsidRPr="00B37FFB">
        <w:rPr>
          <w:b w:val="0"/>
          <w:bCs w:val="0"/>
          <w:i w:val="0"/>
          <w:iCs/>
          <w:sz w:val="20"/>
          <w:szCs w:val="20"/>
          <w:lang w:val="tr-TR"/>
        </w:rPr>
        <w:t>nd</w:t>
      </w:r>
      <w:r w:rsidR="00AD1451" w:rsidRPr="00B37FFB">
        <w:rPr>
          <w:b w:val="0"/>
          <w:bCs w:val="0"/>
          <w:i w:val="0"/>
          <w:iCs/>
          <w:sz w:val="20"/>
          <w:szCs w:val="20"/>
          <w:lang w:val="tr-TR"/>
        </w:rPr>
        <w:t>,</w:t>
      </w:r>
      <w:r w:rsidR="005D1919" w:rsidRPr="00B37FFB">
        <w:rPr>
          <w:b w:val="0"/>
          <w:bCs w:val="0"/>
          <w:i w:val="0"/>
          <w:iCs/>
          <w:sz w:val="20"/>
          <w:szCs w:val="20"/>
          <w:lang w:val="tr-TR"/>
        </w:rPr>
        <w:t xml:space="preserve"> the test set will be used</w:t>
      </w:r>
      <w:r w:rsidR="00AD1451" w:rsidRPr="00B37FFB">
        <w:rPr>
          <w:b w:val="0"/>
          <w:bCs w:val="0"/>
          <w:i w:val="0"/>
          <w:iCs/>
          <w:sz w:val="20"/>
          <w:szCs w:val="20"/>
          <w:lang w:val="tr-TR"/>
        </w:rPr>
        <w:t xml:space="preserve"> to </w:t>
      </w:r>
      <w:r w:rsidR="0022079A">
        <w:rPr>
          <w:b w:val="0"/>
          <w:bCs w:val="0"/>
          <w:i w:val="0"/>
          <w:iCs/>
          <w:sz w:val="20"/>
          <w:szCs w:val="20"/>
          <w:lang w:val="tr-TR"/>
        </w:rPr>
        <w:t>compare</w:t>
      </w:r>
      <w:r w:rsidR="00AD1451" w:rsidRPr="00B37FFB">
        <w:rPr>
          <w:b w:val="0"/>
          <w:bCs w:val="0"/>
          <w:i w:val="0"/>
          <w:iCs/>
          <w:sz w:val="20"/>
          <w:szCs w:val="20"/>
          <w:lang w:val="tr-TR"/>
        </w:rPr>
        <w:t xml:space="preserve"> forecast </w:t>
      </w:r>
      <w:r w:rsidR="00F90AFA" w:rsidRPr="00B37FFB">
        <w:rPr>
          <w:b w:val="0"/>
          <w:bCs w:val="0"/>
          <w:i w:val="0"/>
          <w:iCs/>
          <w:sz w:val="20"/>
          <w:szCs w:val="20"/>
          <w:lang w:val="tr-TR"/>
        </w:rPr>
        <w:t xml:space="preserve">performance </w:t>
      </w:r>
      <w:r w:rsidR="00191087" w:rsidRPr="00B37FFB">
        <w:rPr>
          <w:b w:val="0"/>
          <w:bCs w:val="0"/>
          <w:i w:val="0"/>
          <w:iCs/>
          <w:sz w:val="20"/>
          <w:szCs w:val="20"/>
          <w:lang w:val="tr-TR"/>
        </w:rPr>
        <w:t>between all the methods.</w:t>
      </w:r>
    </w:p>
    <w:p w14:paraId="7FB6ABF9" w14:textId="77777777" w:rsidR="0059752B" w:rsidRDefault="0059752B" w:rsidP="0059752B">
      <w:pPr>
        <w:pStyle w:val="Keywords"/>
        <w:rPr>
          <w:lang w:val="tr-TR"/>
        </w:rPr>
      </w:pPr>
    </w:p>
    <w:p w14:paraId="2C5AEA71" w14:textId="23D268D9" w:rsidR="009713DA" w:rsidRPr="005C55CD" w:rsidRDefault="009713DA" w:rsidP="0059752B">
      <w:pPr>
        <w:pStyle w:val="Keywords"/>
        <w:rPr>
          <w:b w:val="0"/>
          <w:bCs w:val="0"/>
          <w:i w:val="0"/>
          <w:iCs/>
          <w:sz w:val="20"/>
          <w:szCs w:val="20"/>
        </w:rPr>
      </w:pPr>
      <w:r w:rsidRPr="005C55CD">
        <w:rPr>
          <w:b w:val="0"/>
          <w:bCs w:val="0"/>
          <w:i w:val="0"/>
          <w:iCs/>
          <w:sz w:val="20"/>
          <w:szCs w:val="20"/>
          <w:lang w:val="tr-TR"/>
        </w:rPr>
        <w:t xml:space="preserve">Secondly, </w:t>
      </w:r>
      <w:r w:rsidR="00117093" w:rsidRPr="005C55CD">
        <w:rPr>
          <w:b w:val="0"/>
          <w:bCs w:val="0"/>
          <w:i w:val="0"/>
          <w:iCs/>
          <w:sz w:val="20"/>
          <w:szCs w:val="20"/>
        </w:rPr>
        <w:t xml:space="preserve">outliers and missing values should be identified and replaced. The training data does not have missing </w:t>
      </w:r>
      <w:proofErr w:type="gramStart"/>
      <w:r w:rsidR="00117093" w:rsidRPr="005C55CD">
        <w:rPr>
          <w:b w:val="0"/>
          <w:bCs w:val="0"/>
          <w:i w:val="0"/>
          <w:iCs/>
          <w:sz w:val="20"/>
          <w:szCs w:val="20"/>
        </w:rPr>
        <w:t>values</w:t>
      </w:r>
      <w:proofErr w:type="gramEnd"/>
      <w:r w:rsidR="00117093" w:rsidRPr="005C55CD">
        <w:rPr>
          <w:b w:val="0"/>
          <w:bCs w:val="0"/>
          <w:i w:val="0"/>
          <w:iCs/>
          <w:sz w:val="20"/>
          <w:szCs w:val="20"/>
        </w:rPr>
        <w:t xml:space="preserve">, but it contains outliers. To </w:t>
      </w:r>
      <w:r w:rsidR="00554BBF" w:rsidRPr="005C55CD">
        <w:rPr>
          <w:b w:val="0"/>
          <w:bCs w:val="0"/>
          <w:i w:val="0"/>
          <w:iCs/>
          <w:sz w:val="20"/>
          <w:szCs w:val="20"/>
        </w:rPr>
        <w:t>replace</w:t>
      </w:r>
      <w:r w:rsidR="00117093" w:rsidRPr="005C55CD">
        <w:rPr>
          <w:b w:val="0"/>
          <w:bCs w:val="0"/>
          <w:i w:val="0"/>
          <w:iCs/>
          <w:sz w:val="20"/>
          <w:szCs w:val="20"/>
        </w:rPr>
        <w:t xml:space="preserve"> all the outliers, a threshold of 1.6 for the z-score was used, and the values exceeding this threshold were </w:t>
      </w:r>
      <w:r w:rsidR="005F041C" w:rsidRPr="005C55CD">
        <w:rPr>
          <w:b w:val="0"/>
          <w:bCs w:val="0"/>
          <w:i w:val="0"/>
          <w:iCs/>
          <w:sz w:val="20"/>
          <w:szCs w:val="20"/>
        </w:rPr>
        <w:t xml:space="preserve">assigned NA, </w:t>
      </w:r>
      <w:r w:rsidR="009D7F09">
        <w:rPr>
          <w:b w:val="0"/>
          <w:bCs w:val="0"/>
          <w:i w:val="0"/>
          <w:iCs/>
          <w:sz w:val="20"/>
          <w:szCs w:val="20"/>
        </w:rPr>
        <w:t xml:space="preserve">and </w:t>
      </w:r>
      <w:r w:rsidR="005F041C" w:rsidRPr="005C55CD">
        <w:rPr>
          <w:b w:val="0"/>
          <w:bCs w:val="0"/>
          <w:i w:val="0"/>
          <w:iCs/>
          <w:sz w:val="20"/>
          <w:szCs w:val="20"/>
        </w:rPr>
        <w:t xml:space="preserve">then filled </w:t>
      </w:r>
      <w:r w:rsidR="000852DD">
        <w:rPr>
          <w:b w:val="0"/>
          <w:bCs w:val="0"/>
          <w:i w:val="0"/>
          <w:iCs/>
          <w:sz w:val="20"/>
          <w:szCs w:val="20"/>
        </w:rPr>
        <w:t xml:space="preserve">with </w:t>
      </w:r>
      <w:r w:rsidR="005F041C" w:rsidRPr="005C55CD">
        <w:rPr>
          <w:b w:val="0"/>
          <w:bCs w:val="0"/>
          <w:i w:val="0"/>
          <w:iCs/>
          <w:sz w:val="20"/>
          <w:szCs w:val="20"/>
        </w:rPr>
        <w:t>the surrounding data points.</w:t>
      </w:r>
    </w:p>
    <w:p w14:paraId="1BF03142" w14:textId="77777777" w:rsidR="00384DB1" w:rsidRPr="00384DB1" w:rsidRDefault="00384DB1" w:rsidP="00384DB1">
      <w:pPr>
        <w:pStyle w:val="Keywords"/>
        <w:rPr>
          <w:b w:val="0"/>
          <w:bCs w:val="0"/>
          <w:i w:val="0"/>
          <w:iCs/>
          <w:sz w:val="20"/>
          <w:szCs w:val="20"/>
          <w:lang w:val="en-GB"/>
        </w:rPr>
      </w:pPr>
      <w:r w:rsidRPr="00384DB1">
        <w:rPr>
          <w:b w:val="0"/>
          <w:bCs w:val="0"/>
          <w:i w:val="0"/>
          <w:iCs/>
          <w:sz w:val="20"/>
          <w:szCs w:val="20"/>
          <w:lang w:val="en-GB"/>
        </w:rPr>
        <w:t>A comparison of boxplots representing the data before and after the outliers were replaced can be found below.</w:t>
      </w:r>
    </w:p>
    <w:p w14:paraId="79649CDC" w14:textId="41284CC3" w:rsidR="00117093" w:rsidRDefault="001E6CDD" w:rsidP="0059752B">
      <w:pPr>
        <w:pStyle w:val="Keywords"/>
        <w:rPr>
          <w:lang w:val="tr-TR"/>
        </w:rPr>
      </w:pPr>
      <w:r>
        <w:rPr>
          <w:noProof/>
          <w:lang w:val="tr-TR"/>
        </w:rPr>
        <w:drawing>
          <wp:inline distT="0" distB="0" distL="0" distR="0" wp14:anchorId="452BC86D" wp14:editId="0772690A">
            <wp:extent cx="2656865" cy="1641231"/>
            <wp:effectExtent l="0" t="0" r="0" b="0"/>
            <wp:docPr id="127790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8559" cy="1660810"/>
                    </a:xfrm>
                    <a:prstGeom prst="rect">
                      <a:avLst/>
                    </a:prstGeom>
                    <a:noFill/>
                  </pic:spPr>
                </pic:pic>
              </a:graphicData>
            </a:graphic>
          </wp:inline>
        </w:drawing>
      </w:r>
    </w:p>
    <w:p w14:paraId="6E09817D" w14:textId="4127CA52" w:rsidR="001F6D6A" w:rsidRDefault="004B2F37" w:rsidP="001F6D6A">
      <w:pPr>
        <w:pStyle w:val="Keywords"/>
        <w:rPr>
          <w:lang w:val="tr-TR"/>
        </w:rPr>
      </w:pPr>
      <w:r>
        <w:rPr>
          <w:noProof/>
          <w:lang w:val="tr-TR"/>
        </w:rPr>
        <w:drawing>
          <wp:inline distT="0" distB="0" distL="0" distR="0" wp14:anchorId="5396F5C0" wp14:editId="4F07A226">
            <wp:extent cx="2748263" cy="1697692"/>
            <wp:effectExtent l="0" t="0" r="0" b="0"/>
            <wp:docPr id="14196615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1393" cy="1711980"/>
                    </a:xfrm>
                    <a:prstGeom prst="rect">
                      <a:avLst/>
                    </a:prstGeom>
                    <a:noFill/>
                  </pic:spPr>
                </pic:pic>
              </a:graphicData>
            </a:graphic>
          </wp:inline>
        </w:drawing>
      </w:r>
    </w:p>
    <w:p w14:paraId="6F39A7BE" w14:textId="77777777" w:rsidR="001F6D6A" w:rsidRDefault="001F6D6A" w:rsidP="001F6D6A">
      <w:pPr>
        <w:pStyle w:val="Keywords"/>
        <w:rPr>
          <w:lang w:val="tr-TR"/>
        </w:rPr>
      </w:pPr>
    </w:p>
    <w:p w14:paraId="77914FA7" w14:textId="5C9F70C8" w:rsidR="009D7F09" w:rsidRPr="009D7F09" w:rsidRDefault="009D7F09" w:rsidP="005E1A59">
      <w:pPr>
        <w:pStyle w:val="Keywords"/>
        <w:rPr>
          <w:b w:val="0"/>
          <w:bCs w:val="0"/>
          <w:i w:val="0"/>
          <w:iCs/>
          <w:sz w:val="20"/>
          <w:szCs w:val="20"/>
          <w:lang w:val="tr-TR"/>
        </w:rPr>
      </w:pPr>
      <w:r w:rsidRPr="009D7F09">
        <w:rPr>
          <w:b w:val="0"/>
          <w:bCs w:val="0"/>
          <w:i w:val="0"/>
          <w:iCs/>
          <w:sz w:val="20"/>
          <w:szCs w:val="20"/>
          <w:lang w:val="tr-TR"/>
        </w:rPr>
        <w:t>For Anomaly Detection, a tibble format is needed, first, we need a dataframe then tibble from time series data</w:t>
      </w:r>
      <w:r w:rsidR="0022079A">
        <w:rPr>
          <w:b w:val="0"/>
          <w:bCs w:val="0"/>
          <w:i w:val="0"/>
          <w:iCs/>
          <w:sz w:val="20"/>
          <w:szCs w:val="20"/>
          <w:lang w:val="tr-TR"/>
        </w:rPr>
        <w:t>.</w:t>
      </w:r>
    </w:p>
    <w:p w14:paraId="0B58C0E9" w14:textId="30604058" w:rsidR="00A4171C" w:rsidRDefault="009D7F09" w:rsidP="005E1A59">
      <w:pPr>
        <w:pStyle w:val="Keywords"/>
        <w:rPr>
          <w:lang w:val="tr-TR"/>
        </w:rPr>
      </w:pPr>
      <w:r w:rsidRPr="009D7F09">
        <w:rPr>
          <w:lang w:val="tr-TR"/>
        </w:rPr>
        <w:t>.</w:t>
      </w:r>
      <w:r w:rsidR="0010323B">
        <w:rPr>
          <w:noProof/>
          <w:lang w:val="tr-TR"/>
        </w:rPr>
        <w:drawing>
          <wp:inline distT="0" distB="0" distL="0" distR="0" wp14:anchorId="13289459" wp14:editId="4CB0C45D">
            <wp:extent cx="3106615" cy="1919057"/>
            <wp:effectExtent l="0" t="0" r="0" b="5080"/>
            <wp:docPr id="12153905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400" cy="1925101"/>
                    </a:xfrm>
                    <a:prstGeom prst="rect">
                      <a:avLst/>
                    </a:prstGeom>
                    <a:noFill/>
                  </pic:spPr>
                </pic:pic>
              </a:graphicData>
            </a:graphic>
          </wp:inline>
        </w:drawing>
      </w:r>
    </w:p>
    <w:p w14:paraId="2C3B3608" w14:textId="77777777" w:rsidR="00C722E9" w:rsidRDefault="00C722E9" w:rsidP="005E1A59">
      <w:pPr>
        <w:pStyle w:val="Keywords"/>
        <w:rPr>
          <w:lang w:val="tr-TR"/>
        </w:rPr>
      </w:pPr>
    </w:p>
    <w:p w14:paraId="3FE2F902" w14:textId="77777777" w:rsidR="00C722E9" w:rsidRDefault="00C722E9" w:rsidP="005E1A59">
      <w:pPr>
        <w:pStyle w:val="Keywords"/>
        <w:rPr>
          <w:lang w:val="tr-TR"/>
        </w:rPr>
      </w:pPr>
    </w:p>
    <w:p w14:paraId="64306000" w14:textId="77777777" w:rsidR="00C722E9" w:rsidRDefault="00C722E9" w:rsidP="005E1A59">
      <w:pPr>
        <w:pStyle w:val="Keywords"/>
        <w:rPr>
          <w:lang w:val="tr-TR"/>
        </w:rPr>
      </w:pPr>
    </w:p>
    <w:p w14:paraId="5CD45198" w14:textId="77777777" w:rsidR="00C722E9" w:rsidRDefault="00C722E9" w:rsidP="005E1A59">
      <w:pPr>
        <w:pStyle w:val="Keywords"/>
        <w:rPr>
          <w:lang w:val="tr-TR"/>
        </w:rPr>
      </w:pPr>
    </w:p>
    <w:p w14:paraId="65D82EC0" w14:textId="2F905FB1" w:rsidR="0010323B" w:rsidRPr="00C722E9" w:rsidRDefault="003864EA" w:rsidP="005E1A59">
      <w:pPr>
        <w:pStyle w:val="Keywords"/>
        <w:rPr>
          <w:b w:val="0"/>
          <w:bCs w:val="0"/>
          <w:i w:val="0"/>
          <w:iCs/>
          <w:sz w:val="20"/>
          <w:szCs w:val="20"/>
          <w:lang w:val="tr-TR"/>
        </w:rPr>
      </w:pPr>
      <w:r w:rsidRPr="00C722E9">
        <w:rPr>
          <w:b w:val="0"/>
          <w:bCs w:val="0"/>
          <w:i w:val="0"/>
          <w:iCs/>
          <w:sz w:val="20"/>
          <w:szCs w:val="20"/>
          <w:lang w:val="tr-TR"/>
        </w:rPr>
        <w:t>For further interpretation, ACF&amp;PACF plots</w:t>
      </w:r>
      <w:r w:rsidR="008B33BE" w:rsidRPr="00C722E9">
        <w:rPr>
          <w:b w:val="0"/>
          <w:bCs w:val="0"/>
          <w:i w:val="0"/>
          <w:iCs/>
          <w:sz w:val="20"/>
          <w:szCs w:val="20"/>
          <w:lang w:val="tr-TR"/>
        </w:rPr>
        <w:t xml:space="preserve"> can be used</w:t>
      </w:r>
      <w:r w:rsidR="0022079A">
        <w:rPr>
          <w:b w:val="0"/>
          <w:bCs w:val="0"/>
          <w:i w:val="0"/>
          <w:iCs/>
          <w:sz w:val="20"/>
          <w:szCs w:val="20"/>
          <w:lang w:val="tr-TR"/>
        </w:rPr>
        <w:t>.</w:t>
      </w:r>
    </w:p>
    <w:p w14:paraId="0AEBEAEB" w14:textId="6983D109" w:rsidR="00A054D5" w:rsidRDefault="00CB72AC" w:rsidP="00A054D5">
      <w:pPr>
        <w:pStyle w:val="Keywords"/>
      </w:pPr>
      <w:r>
        <w:rPr>
          <w:noProof/>
          <w:lang w:val="tr-TR"/>
        </w:rPr>
        <w:drawing>
          <wp:inline distT="0" distB="0" distL="0" distR="0" wp14:anchorId="692D9B75" wp14:editId="28B06756">
            <wp:extent cx="2679700" cy="1655337"/>
            <wp:effectExtent l="0" t="0" r="6350" b="2540"/>
            <wp:docPr id="6352190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8433" cy="1679264"/>
                    </a:xfrm>
                    <a:prstGeom prst="rect">
                      <a:avLst/>
                    </a:prstGeom>
                    <a:noFill/>
                  </pic:spPr>
                </pic:pic>
              </a:graphicData>
            </a:graphic>
          </wp:inline>
        </w:drawing>
      </w:r>
      <w:r w:rsidR="001B36D7" w:rsidRPr="001B36D7">
        <w:t xml:space="preserve"> </w:t>
      </w:r>
      <w:r w:rsidR="001B36D7">
        <w:rPr>
          <w:noProof/>
        </w:rPr>
        <mc:AlternateContent>
          <mc:Choice Requires="wps">
            <w:drawing>
              <wp:inline distT="0" distB="0" distL="0" distR="0" wp14:anchorId="5BC09B2F" wp14:editId="0A585459">
                <wp:extent cx="304800" cy="304800"/>
                <wp:effectExtent l="0" t="0" r="0" b="0"/>
                <wp:docPr id="152343921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6774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77090" w:rsidRPr="00877090">
        <w:t xml:space="preserve"> </w:t>
      </w:r>
    </w:p>
    <w:p w14:paraId="6BD86350" w14:textId="0395E0AB" w:rsidR="00A054D5" w:rsidRDefault="00A054D5" w:rsidP="00561132">
      <w:pPr>
        <w:pStyle w:val="Keywords"/>
      </w:pPr>
      <w:r>
        <w:rPr>
          <w:noProof/>
        </w:rPr>
        <w:drawing>
          <wp:inline distT="0" distB="0" distL="0" distR="0" wp14:anchorId="2BB44D94" wp14:editId="02400A01">
            <wp:extent cx="3028950" cy="1871080"/>
            <wp:effectExtent l="0" t="0" r="0" b="0"/>
            <wp:docPr id="2781593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629" cy="1883236"/>
                    </a:xfrm>
                    <a:prstGeom prst="rect">
                      <a:avLst/>
                    </a:prstGeom>
                    <a:noFill/>
                  </pic:spPr>
                </pic:pic>
              </a:graphicData>
            </a:graphic>
          </wp:inline>
        </w:drawing>
      </w:r>
    </w:p>
    <w:p w14:paraId="7370A98D" w14:textId="77777777" w:rsidR="00A054D5" w:rsidRDefault="00A054D5" w:rsidP="00561132">
      <w:pPr>
        <w:pStyle w:val="Keywords"/>
      </w:pPr>
    </w:p>
    <w:p w14:paraId="0DEA5F65" w14:textId="1C6DDBCE" w:rsidR="00D623CE" w:rsidRPr="00C722E9" w:rsidRDefault="00877090" w:rsidP="00561132">
      <w:pPr>
        <w:pStyle w:val="Keywords"/>
        <w:rPr>
          <w:b w:val="0"/>
          <w:bCs w:val="0"/>
          <w:i w:val="0"/>
          <w:iCs/>
          <w:sz w:val="20"/>
          <w:szCs w:val="20"/>
        </w:rPr>
      </w:pPr>
      <w:r w:rsidRPr="00C722E9">
        <w:rPr>
          <w:b w:val="0"/>
          <w:bCs w:val="0"/>
          <w:i w:val="0"/>
          <w:iCs/>
          <w:sz w:val="20"/>
          <w:szCs w:val="20"/>
        </w:rPr>
        <w:t xml:space="preserve">According to </w:t>
      </w:r>
      <w:r w:rsidR="0022079A">
        <w:rPr>
          <w:b w:val="0"/>
          <w:bCs w:val="0"/>
          <w:i w:val="0"/>
          <w:iCs/>
          <w:sz w:val="20"/>
          <w:szCs w:val="20"/>
        </w:rPr>
        <w:t xml:space="preserve">the </w:t>
      </w:r>
      <w:r w:rsidR="00C84D20" w:rsidRPr="00C722E9">
        <w:rPr>
          <w:b w:val="0"/>
          <w:bCs w:val="0"/>
          <w:i w:val="0"/>
          <w:iCs/>
          <w:sz w:val="20"/>
          <w:szCs w:val="20"/>
        </w:rPr>
        <w:t xml:space="preserve">ACF </w:t>
      </w:r>
      <w:r w:rsidRPr="00C722E9">
        <w:rPr>
          <w:b w:val="0"/>
          <w:bCs w:val="0"/>
          <w:i w:val="0"/>
          <w:iCs/>
          <w:sz w:val="20"/>
          <w:szCs w:val="20"/>
        </w:rPr>
        <w:t xml:space="preserve">and </w:t>
      </w:r>
      <w:r w:rsidR="00C84D20" w:rsidRPr="00C722E9">
        <w:rPr>
          <w:b w:val="0"/>
          <w:bCs w:val="0"/>
          <w:i w:val="0"/>
          <w:iCs/>
          <w:sz w:val="20"/>
          <w:szCs w:val="20"/>
        </w:rPr>
        <w:t>PACF</w:t>
      </w:r>
      <w:r w:rsidRPr="00C722E9">
        <w:rPr>
          <w:b w:val="0"/>
          <w:bCs w:val="0"/>
          <w:i w:val="0"/>
          <w:iCs/>
          <w:sz w:val="20"/>
          <w:szCs w:val="20"/>
        </w:rPr>
        <w:t xml:space="preserve"> plot</w:t>
      </w:r>
      <w:r w:rsidR="00A4171C" w:rsidRPr="00C722E9">
        <w:rPr>
          <w:b w:val="0"/>
          <w:bCs w:val="0"/>
          <w:i w:val="0"/>
          <w:iCs/>
          <w:sz w:val="20"/>
          <w:szCs w:val="20"/>
        </w:rPr>
        <w:t>s</w:t>
      </w:r>
      <w:r w:rsidRPr="00C722E9">
        <w:rPr>
          <w:b w:val="0"/>
          <w:bCs w:val="0"/>
          <w:i w:val="0"/>
          <w:iCs/>
          <w:sz w:val="20"/>
          <w:szCs w:val="20"/>
        </w:rPr>
        <w:t xml:space="preserve"> of </w:t>
      </w:r>
      <w:r w:rsidR="00C722E9">
        <w:rPr>
          <w:b w:val="0"/>
          <w:bCs w:val="0"/>
          <w:i w:val="0"/>
          <w:iCs/>
          <w:sz w:val="20"/>
          <w:szCs w:val="20"/>
        </w:rPr>
        <w:t xml:space="preserve">the </w:t>
      </w:r>
      <w:r w:rsidR="00A805FC" w:rsidRPr="00C722E9">
        <w:rPr>
          <w:b w:val="0"/>
          <w:bCs w:val="0"/>
          <w:i w:val="0"/>
          <w:iCs/>
          <w:sz w:val="20"/>
          <w:szCs w:val="20"/>
        </w:rPr>
        <w:t>train set</w:t>
      </w:r>
      <w:r w:rsidRPr="00C722E9">
        <w:rPr>
          <w:b w:val="0"/>
          <w:bCs w:val="0"/>
          <w:i w:val="0"/>
          <w:iCs/>
          <w:sz w:val="20"/>
          <w:szCs w:val="20"/>
        </w:rPr>
        <w:t xml:space="preserve">, </w:t>
      </w:r>
      <w:r w:rsidR="00A805FC" w:rsidRPr="00C722E9">
        <w:rPr>
          <w:b w:val="0"/>
          <w:bCs w:val="0"/>
          <w:i w:val="0"/>
          <w:iCs/>
          <w:sz w:val="20"/>
          <w:szCs w:val="20"/>
        </w:rPr>
        <w:t xml:space="preserve">the sinusoidal behavior is seen in </w:t>
      </w:r>
      <w:r w:rsidR="00C722E9">
        <w:rPr>
          <w:b w:val="0"/>
          <w:bCs w:val="0"/>
          <w:i w:val="0"/>
          <w:iCs/>
          <w:sz w:val="20"/>
          <w:szCs w:val="20"/>
        </w:rPr>
        <w:t xml:space="preserve">the </w:t>
      </w:r>
      <w:r w:rsidR="00C84D20" w:rsidRPr="00C722E9">
        <w:rPr>
          <w:b w:val="0"/>
          <w:bCs w:val="0"/>
          <w:i w:val="0"/>
          <w:iCs/>
          <w:sz w:val="20"/>
          <w:szCs w:val="20"/>
        </w:rPr>
        <w:t>ACF</w:t>
      </w:r>
      <w:r w:rsidR="00A805FC" w:rsidRPr="00C722E9">
        <w:rPr>
          <w:b w:val="0"/>
          <w:bCs w:val="0"/>
          <w:i w:val="0"/>
          <w:iCs/>
          <w:sz w:val="20"/>
          <w:szCs w:val="20"/>
        </w:rPr>
        <w:t xml:space="preserve"> plot, and </w:t>
      </w:r>
      <w:r w:rsidR="00C84D20" w:rsidRPr="00C722E9">
        <w:rPr>
          <w:b w:val="0"/>
          <w:bCs w:val="0"/>
          <w:i w:val="0"/>
          <w:iCs/>
          <w:sz w:val="20"/>
          <w:szCs w:val="20"/>
        </w:rPr>
        <w:t>there are significant spikes</w:t>
      </w:r>
      <w:r w:rsidR="00D623CE" w:rsidRPr="00C722E9">
        <w:rPr>
          <w:b w:val="0"/>
          <w:bCs w:val="0"/>
          <w:i w:val="0"/>
          <w:iCs/>
          <w:sz w:val="20"/>
          <w:szCs w:val="20"/>
        </w:rPr>
        <w:t xml:space="preserve"> </w:t>
      </w:r>
      <w:r w:rsidR="00A4171C" w:rsidRPr="00C722E9">
        <w:rPr>
          <w:b w:val="0"/>
          <w:bCs w:val="0"/>
          <w:i w:val="0"/>
          <w:iCs/>
          <w:sz w:val="20"/>
          <w:szCs w:val="20"/>
        </w:rPr>
        <w:t>indicating seasonality</w:t>
      </w:r>
      <w:r w:rsidR="00C84D20" w:rsidRPr="00C722E9">
        <w:rPr>
          <w:b w:val="0"/>
          <w:bCs w:val="0"/>
          <w:i w:val="0"/>
          <w:iCs/>
          <w:sz w:val="20"/>
          <w:szCs w:val="20"/>
        </w:rPr>
        <w:t xml:space="preserve"> in </w:t>
      </w:r>
      <w:r w:rsidR="00C722E9">
        <w:rPr>
          <w:b w:val="0"/>
          <w:bCs w:val="0"/>
          <w:i w:val="0"/>
          <w:iCs/>
          <w:sz w:val="20"/>
          <w:szCs w:val="20"/>
        </w:rPr>
        <w:t xml:space="preserve">the </w:t>
      </w:r>
      <w:r w:rsidR="00C84D20" w:rsidRPr="00C722E9">
        <w:rPr>
          <w:b w:val="0"/>
          <w:bCs w:val="0"/>
          <w:i w:val="0"/>
          <w:iCs/>
          <w:sz w:val="20"/>
          <w:szCs w:val="20"/>
        </w:rPr>
        <w:t>PACF plot</w:t>
      </w:r>
      <w:r w:rsidR="00D623CE" w:rsidRPr="00C722E9">
        <w:rPr>
          <w:b w:val="0"/>
          <w:bCs w:val="0"/>
          <w:i w:val="0"/>
          <w:iCs/>
          <w:sz w:val="20"/>
          <w:szCs w:val="20"/>
        </w:rPr>
        <w:t>.</w:t>
      </w:r>
    </w:p>
    <w:p w14:paraId="46D2CE64" w14:textId="7A14E036" w:rsidR="00561132" w:rsidRPr="00C722E9" w:rsidRDefault="00644CFD" w:rsidP="00561132">
      <w:pPr>
        <w:pStyle w:val="Keywords"/>
        <w:rPr>
          <w:b w:val="0"/>
          <w:bCs w:val="0"/>
          <w:i w:val="0"/>
          <w:iCs/>
          <w:sz w:val="20"/>
          <w:szCs w:val="20"/>
          <w:lang w:val="tr-TR"/>
        </w:rPr>
      </w:pPr>
      <w:r w:rsidRPr="00C722E9">
        <w:rPr>
          <w:b w:val="0"/>
          <w:bCs w:val="0"/>
          <w:i w:val="0"/>
          <w:iCs/>
          <w:sz w:val="20"/>
          <w:szCs w:val="20"/>
          <w:lang w:val="tr-TR"/>
        </w:rPr>
        <w:t xml:space="preserve"> </w:t>
      </w:r>
    </w:p>
    <w:p w14:paraId="13E387CA" w14:textId="0A014DCE" w:rsidR="00561132" w:rsidRPr="00C722E9" w:rsidRDefault="00595A60" w:rsidP="00210813">
      <w:pPr>
        <w:pStyle w:val="Keywords"/>
        <w:rPr>
          <w:b w:val="0"/>
          <w:bCs w:val="0"/>
          <w:i w:val="0"/>
          <w:iCs/>
          <w:sz w:val="20"/>
          <w:szCs w:val="20"/>
        </w:rPr>
      </w:pPr>
      <w:r w:rsidRPr="00C722E9">
        <w:rPr>
          <w:b w:val="0"/>
          <w:bCs w:val="0"/>
          <w:i w:val="0"/>
          <w:iCs/>
          <w:sz w:val="20"/>
          <w:szCs w:val="20"/>
          <w:lang w:val="tr-TR"/>
        </w:rPr>
        <w:t>Now, the stationarity assumption should be check</w:t>
      </w:r>
      <w:r w:rsidR="00AC182C" w:rsidRPr="00C722E9">
        <w:rPr>
          <w:b w:val="0"/>
          <w:bCs w:val="0"/>
          <w:i w:val="0"/>
          <w:iCs/>
          <w:sz w:val="20"/>
          <w:szCs w:val="20"/>
          <w:lang w:val="tr-TR"/>
        </w:rPr>
        <w:t xml:space="preserve">ed. </w:t>
      </w:r>
      <w:r w:rsidR="00D01E17" w:rsidRPr="00C722E9">
        <w:rPr>
          <w:b w:val="0"/>
          <w:bCs w:val="0"/>
          <w:i w:val="0"/>
          <w:iCs/>
          <w:sz w:val="20"/>
          <w:szCs w:val="20"/>
          <w:lang w:val="tr-TR"/>
        </w:rPr>
        <w:t xml:space="preserve">To do that </w:t>
      </w:r>
      <w:r w:rsidR="00230EFC" w:rsidRPr="00C722E9">
        <w:rPr>
          <w:b w:val="0"/>
          <w:bCs w:val="0"/>
          <w:i w:val="0"/>
          <w:iCs/>
          <w:sz w:val="20"/>
          <w:szCs w:val="20"/>
          <w:lang w:val="tr-TR"/>
        </w:rPr>
        <w:t>The Kpss test, ADF test</w:t>
      </w:r>
      <w:r w:rsidR="00D01E17" w:rsidRPr="00C722E9">
        <w:rPr>
          <w:b w:val="0"/>
          <w:bCs w:val="0"/>
          <w:i w:val="0"/>
          <w:iCs/>
          <w:sz w:val="20"/>
          <w:szCs w:val="20"/>
          <w:lang w:val="tr-TR"/>
        </w:rPr>
        <w:t xml:space="preserve">, and Heggy tests were conducted and </w:t>
      </w:r>
      <w:r w:rsidR="00DB011E" w:rsidRPr="00C722E9">
        <w:rPr>
          <w:b w:val="0"/>
          <w:bCs w:val="0"/>
          <w:i w:val="0"/>
          <w:iCs/>
          <w:sz w:val="20"/>
          <w:szCs w:val="20"/>
          <w:lang w:val="tr-TR"/>
        </w:rPr>
        <w:t xml:space="preserve">both seasonal or unit roots were not identified. As a result, </w:t>
      </w:r>
      <w:r w:rsidR="007E6BF9" w:rsidRPr="00C722E9">
        <w:rPr>
          <w:b w:val="0"/>
          <w:bCs w:val="0"/>
          <w:i w:val="0"/>
          <w:iCs/>
          <w:sz w:val="20"/>
          <w:szCs w:val="20"/>
        </w:rPr>
        <w:t>the train set shows no signs of non-stationarity.</w:t>
      </w:r>
      <w:r w:rsidR="00CD2870" w:rsidRPr="00C722E9">
        <w:rPr>
          <w:b w:val="0"/>
          <w:bCs w:val="0"/>
          <w:i w:val="0"/>
          <w:iCs/>
          <w:sz w:val="20"/>
          <w:szCs w:val="20"/>
        </w:rPr>
        <w:t xml:space="preserve"> Moreover, to check </w:t>
      </w:r>
      <w:r w:rsidR="00D04D8A">
        <w:rPr>
          <w:b w:val="0"/>
          <w:bCs w:val="0"/>
          <w:i w:val="0"/>
          <w:iCs/>
          <w:sz w:val="20"/>
          <w:szCs w:val="20"/>
        </w:rPr>
        <w:t xml:space="preserve">whether </w:t>
      </w:r>
      <w:r w:rsidR="00DE51BD" w:rsidRPr="00C722E9">
        <w:rPr>
          <w:b w:val="0"/>
          <w:bCs w:val="0"/>
          <w:i w:val="0"/>
          <w:iCs/>
          <w:sz w:val="20"/>
          <w:szCs w:val="20"/>
        </w:rPr>
        <w:t>the differences between the years are statistically significant</w:t>
      </w:r>
      <w:r w:rsidR="00150658" w:rsidRPr="00C722E9">
        <w:rPr>
          <w:b w:val="0"/>
          <w:bCs w:val="0"/>
          <w:i w:val="0"/>
          <w:iCs/>
          <w:sz w:val="20"/>
          <w:szCs w:val="20"/>
        </w:rPr>
        <w:t xml:space="preserve"> or not</w:t>
      </w:r>
      <w:r w:rsidR="00DE51BD" w:rsidRPr="00C722E9">
        <w:rPr>
          <w:b w:val="0"/>
          <w:bCs w:val="0"/>
          <w:i w:val="0"/>
          <w:iCs/>
          <w:sz w:val="20"/>
          <w:szCs w:val="20"/>
        </w:rPr>
        <w:t xml:space="preserve">, </w:t>
      </w:r>
      <w:r w:rsidR="00D04D8A">
        <w:rPr>
          <w:b w:val="0"/>
          <w:bCs w:val="0"/>
          <w:i w:val="0"/>
          <w:iCs/>
          <w:sz w:val="20"/>
          <w:szCs w:val="20"/>
        </w:rPr>
        <w:t xml:space="preserve">the </w:t>
      </w:r>
      <w:r w:rsidR="00DE51BD" w:rsidRPr="00C722E9">
        <w:rPr>
          <w:b w:val="0"/>
          <w:bCs w:val="0"/>
          <w:i w:val="0"/>
          <w:iCs/>
          <w:sz w:val="20"/>
          <w:szCs w:val="20"/>
        </w:rPr>
        <w:t xml:space="preserve">ASCB test was applied. </w:t>
      </w:r>
      <w:r w:rsidR="003D5F76" w:rsidRPr="00C722E9">
        <w:rPr>
          <w:b w:val="0"/>
          <w:bCs w:val="0"/>
          <w:i w:val="0"/>
          <w:iCs/>
          <w:sz w:val="20"/>
          <w:szCs w:val="20"/>
        </w:rPr>
        <w:t xml:space="preserve">After </w:t>
      </w:r>
      <w:r w:rsidR="00D04D8A" w:rsidRPr="00C722E9">
        <w:rPr>
          <w:b w:val="0"/>
          <w:bCs w:val="0"/>
          <w:i w:val="0"/>
          <w:iCs/>
          <w:sz w:val="20"/>
          <w:szCs w:val="20"/>
        </w:rPr>
        <w:t>analysis,</w:t>
      </w:r>
      <w:r w:rsidR="003D5F76" w:rsidRPr="00C722E9">
        <w:rPr>
          <w:b w:val="0"/>
          <w:bCs w:val="0"/>
          <w:i w:val="0"/>
          <w:iCs/>
          <w:sz w:val="20"/>
          <w:szCs w:val="20"/>
        </w:rPr>
        <w:t xml:space="preserve"> </w:t>
      </w:r>
      <w:r w:rsidR="00D04D8A">
        <w:rPr>
          <w:b w:val="0"/>
          <w:bCs w:val="0"/>
          <w:i w:val="0"/>
          <w:iCs/>
          <w:sz w:val="20"/>
          <w:szCs w:val="20"/>
        </w:rPr>
        <w:t xml:space="preserve">the </w:t>
      </w:r>
      <w:r w:rsidR="003D5F76" w:rsidRPr="00C722E9">
        <w:rPr>
          <w:b w:val="0"/>
          <w:bCs w:val="0"/>
          <w:i w:val="0"/>
          <w:iCs/>
          <w:sz w:val="20"/>
          <w:szCs w:val="20"/>
        </w:rPr>
        <w:t xml:space="preserve">p-value </w:t>
      </w:r>
      <w:r w:rsidR="00D04D8A">
        <w:rPr>
          <w:b w:val="0"/>
          <w:bCs w:val="0"/>
          <w:i w:val="0"/>
          <w:iCs/>
          <w:sz w:val="20"/>
          <w:szCs w:val="20"/>
        </w:rPr>
        <w:t xml:space="preserve">was </w:t>
      </w:r>
      <w:r w:rsidR="003D5F76" w:rsidRPr="00C722E9">
        <w:rPr>
          <w:b w:val="0"/>
          <w:bCs w:val="0"/>
          <w:i w:val="0"/>
          <w:iCs/>
          <w:sz w:val="20"/>
          <w:szCs w:val="20"/>
        </w:rPr>
        <w:t>found approximately 1.29 × 10⁻⁶ indicating</w:t>
      </w:r>
      <w:r w:rsidR="004B0223" w:rsidRPr="00C722E9">
        <w:rPr>
          <w:b w:val="0"/>
          <w:bCs w:val="0"/>
          <w:i w:val="0"/>
          <w:iCs/>
          <w:sz w:val="20"/>
          <w:szCs w:val="20"/>
        </w:rPr>
        <w:t xml:space="preserve"> </w:t>
      </w:r>
      <w:r w:rsidR="0081318F" w:rsidRPr="00C722E9">
        <w:rPr>
          <w:b w:val="0"/>
          <w:bCs w:val="0"/>
          <w:i w:val="0"/>
          <w:iCs/>
          <w:sz w:val="20"/>
          <w:szCs w:val="20"/>
        </w:rPr>
        <w:t xml:space="preserve">that </w:t>
      </w:r>
      <w:r w:rsidR="00210813" w:rsidRPr="00C722E9">
        <w:rPr>
          <w:b w:val="0"/>
          <w:bCs w:val="0"/>
          <w:i w:val="0"/>
          <w:iCs/>
          <w:sz w:val="20"/>
          <w:szCs w:val="20"/>
        </w:rPr>
        <w:t xml:space="preserve">the mean future delivery times differ significantly across the years in </w:t>
      </w:r>
      <w:r w:rsidR="0081318F" w:rsidRPr="00C722E9">
        <w:rPr>
          <w:b w:val="0"/>
          <w:bCs w:val="0"/>
          <w:i w:val="0"/>
          <w:iCs/>
          <w:sz w:val="20"/>
          <w:szCs w:val="20"/>
        </w:rPr>
        <w:t>the</w:t>
      </w:r>
      <w:r w:rsidR="00210813" w:rsidRPr="00C722E9">
        <w:rPr>
          <w:b w:val="0"/>
          <w:bCs w:val="0"/>
          <w:i w:val="0"/>
          <w:iCs/>
          <w:sz w:val="20"/>
          <w:szCs w:val="20"/>
        </w:rPr>
        <w:t xml:space="preserve"> dataset.</w:t>
      </w:r>
    </w:p>
    <w:p w14:paraId="609BA91C" w14:textId="43ADB745" w:rsidR="00A86CED" w:rsidRPr="00C722E9" w:rsidRDefault="001F6D6A" w:rsidP="00210813">
      <w:pPr>
        <w:pStyle w:val="Keywords"/>
        <w:rPr>
          <w:b w:val="0"/>
          <w:bCs w:val="0"/>
          <w:i w:val="0"/>
          <w:iCs/>
          <w:sz w:val="20"/>
          <w:szCs w:val="20"/>
          <w:lang w:val="tr-TR"/>
        </w:rPr>
      </w:pPr>
      <w:r w:rsidRPr="00C722E9">
        <w:rPr>
          <w:b w:val="0"/>
          <w:bCs w:val="0"/>
          <w:i w:val="0"/>
          <w:iCs/>
          <w:sz w:val="20"/>
          <w:szCs w:val="20"/>
        </w:rPr>
        <w:t>Additionally, as seen in the box plot</w:t>
      </w:r>
      <w:r w:rsidR="00206D3B" w:rsidRPr="00C722E9">
        <w:rPr>
          <w:b w:val="0"/>
          <w:bCs w:val="0"/>
          <w:i w:val="0"/>
          <w:iCs/>
          <w:sz w:val="20"/>
          <w:szCs w:val="20"/>
        </w:rPr>
        <w:t xml:space="preserve"> of </w:t>
      </w:r>
      <w:r w:rsidR="0022079A">
        <w:rPr>
          <w:b w:val="0"/>
          <w:bCs w:val="0"/>
          <w:i w:val="0"/>
          <w:iCs/>
          <w:sz w:val="20"/>
          <w:szCs w:val="20"/>
        </w:rPr>
        <w:t xml:space="preserve">the </w:t>
      </w:r>
      <w:r w:rsidR="00206D3B" w:rsidRPr="00C722E9">
        <w:rPr>
          <w:b w:val="0"/>
          <w:bCs w:val="0"/>
          <w:i w:val="0"/>
          <w:iCs/>
          <w:sz w:val="20"/>
          <w:szCs w:val="20"/>
        </w:rPr>
        <w:t>train set, the me</w:t>
      </w:r>
      <w:r w:rsidR="00C2039D" w:rsidRPr="00C722E9">
        <w:rPr>
          <w:b w:val="0"/>
          <w:bCs w:val="0"/>
          <w:i w:val="0"/>
          <w:iCs/>
          <w:sz w:val="20"/>
          <w:szCs w:val="20"/>
        </w:rPr>
        <w:t xml:space="preserve">dian does not follow </w:t>
      </w:r>
      <w:r w:rsidR="00D04D8A">
        <w:rPr>
          <w:b w:val="0"/>
          <w:bCs w:val="0"/>
          <w:i w:val="0"/>
          <w:iCs/>
          <w:sz w:val="20"/>
          <w:szCs w:val="20"/>
        </w:rPr>
        <w:t xml:space="preserve">a </w:t>
      </w:r>
      <w:r w:rsidR="0022079A">
        <w:rPr>
          <w:b w:val="0"/>
          <w:bCs w:val="0"/>
          <w:i w:val="0"/>
          <w:iCs/>
          <w:sz w:val="20"/>
          <w:szCs w:val="20"/>
        </w:rPr>
        <w:t>horizontal</w:t>
      </w:r>
      <w:r w:rsidR="00C2039D" w:rsidRPr="00C722E9">
        <w:rPr>
          <w:b w:val="0"/>
          <w:bCs w:val="0"/>
          <w:i w:val="0"/>
          <w:iCs/>
          <w:sz w:val="20"/>
          <w:szCs w:val="20"/>
        </w:rPr>
        <w:t xml:space="preserve"> zero line. It indicates </w:t>
      </w:r>
      <w:r w:rsidR="00FD773A" w:rsidRPr="00C722E9">
        <w:rPr>
          <w:b w:val="0"/>
          <w:bCs w:val="0"/>
          <w:i w:val="0"/>
          <w:iCs/>
          <w:sz w:val="20"/>
          <w:szCs w:val="20"/>
        </w:rPr>
        <w:t>seasonality in the dataset.</w:t>
      </w:r>
      <w:r w:rsidR="00C2039D" w:rsidRPr="00C722E9">
        <w:rPr>
          <w:b w:val="0"/>
          <w:bCs w:val="0"/>
          <w:i w:val="0"/>
          <w:iCs/>
          <w:sz w:val="20"/>
          <w:szCs w:val="20"/>
        </w:rPr>
        <w:t xml:space="preserve"> </w:t>
      </w:r>
    </w:p>
    <w:p w14:paraId="6450AF8F" w14:textId="00AC731C" w:rsidR="00310523" w:rsidRPr="00C722E9" w:rsidRDefault="00047D6C" w:rsidP="00310523">
      <w:pPr>
        <w:pStyle w:val="Keywords"/>
        <w:rPr>
          <w:b w:val="0"/>
          <w:bCs w:val="0"/>
          <w:i w:val="0"/>
          <w:iCs/>
          <w:sz w:val="20"/>
          <w:szCs w:val="20"/>
          <w:lang w:val="tr-TR"/>
        </w:rPr>
      </w:pPr>
      <w:r w:rsidRPr="00C722E9">
        <w:rPr>
          <w:b w:val="0"/>
          <w:bCs w:val="0"/>
          <w:i w:val="0"/>
          <w:iCs/>
          <w:sz w:val="20"/>
          <w:szCs w:val="20"/>
          <w:lang w:val="tr-TR"/>
        </w:rPr>
        <w:t xml:space="preserve">To </w:t>
      </w:r>
      <w:r w:rsidR="00D86EB5" w:rsidRPr="00C722E9">
        <w:rPr>
          <w:b w:val="0"/>
          <w:bCs w:val="0"/>
          <w:i w:val="0"/>
          <w:iCs/>
          <w:sz w:val="20"/>
          <w:szCs w:val="20"/>
          <w:lang w:val="tr-TR"/>
        </w:rPr>
        <w:t xml:space="preserve">find </w:t>
      </w:r>
      <w:r w:rsidR="0059752B" w:rsidRPr="00C722E9">
        <w:rPr>
          <w:b w:val="0"/>
          <w:bCs w:val="0"/>
          <w:i w:val="0"/>
          <w:iCs/>
          <w:sz w:val="20"/>
          <w:szCs w:val="20"/>
          <w:lang w:val="tr-TR"/>
        </w:rPr>
        <w:t>a proper ARIMA model or SARIMA model</w:t>
      </w:r>
      <w:r w:rsidRPr="00C722E9">
        <w:rPr>
          <w:b w:val="0"/>
          <w:bCs w:val="0"/>
          <w:i w:val="0"/>
          <w:iCs/>
          <w:sz w:val="20"/>
          <w:szCs w:val="20"/>
          <w:lang w:val="tr-TR"/>
        </w:rPr>
        <w:t xml:space="preserve"> for our</w:t>
      </w:r>
      <w:r w:rsidR="0069469F" w:rsidRPr="00C722E9">
        <w:rPr>
          <w:b w:val="0"/>
          <w:bCs w:val="0"/>
          <w:i w:val="0"/>
          <w:iCs/>
          <w:sz w:val="20"/>
          <w:szCs w:val="20"/>
          <w:lang w:val="tr-TR"/>
        </w:rPr>
        <w:t xml:space="preserve"> train set, some possible orders can be identified from ACF &amp; PACF plots of train data.</w:t>
      </w:r>
      <w:r w:rsidR="00D04D8A">
        <w:rPr>
          <w:b w:val="0"/>
          <w:bCs w:val="0"/>
          <w:i w:val="0"/>
          <w:iCs/>
          <w:sz w:val="20"/>
          <w:szCs w:val="20"/>
          <w:lang w:val="tr-TR"/>
        </w:rPr>
        <w:t xml:space="preserve"> </w:t>
      </w:r>
      <w:r w:rsidR="004647E6" w:rsidRPr="00C722E9">
        <w:rPr>
          <w:b w:val="0"/>
          <w:bCs w:val="0"/>
          <w:i w:val="0"/>
          <w:iCs/>
          <w:sz w:val="20"/>
          <w:szCs w:val="20"/>
          <w:lang w:val="tr-TR"/>
        </w:rPr>
        <w:t>There is</w:t>
      </w:r>
      <w:r w:rsidR="00D86EB5" w:rsidRPr="00C722E9">
        <w:rPr>
          <w:b w:val="0"/>
          <w:bCs w:val="0"/>
          <w:i w:val="0"/>
          <w:iCs/>
          <w:sz w:val="20"/>
          <w:szCs w:val="20"/>
          <w:lang w:val="tr-TR"/>
        </w:rPr>
        <w:t xml:space="preserve"> one significant spike at </w:t>
      </w:r>
      <w:r w:rsidR="00D04D8A">
        <w:rPr>
          <w:b w:val="0"/>
          <w:bCs w:val="0"/>
          <w:i w:val="0"/>
          <w:iCs/>
          <w:sz w:val="20"/>
          <w:szCs w:val="20"/>
          <w:lang w:val="tr-TR"/>
        </w:rPr>
        <w:t xml:space="preserve">the </w:t>
      </w:r>
      <w:r w:rsidR="004647E6" w:rsidRPr="00C722E9">
        <w:rPr>
          <w:b w:val="0"/>
          <w:bCs w:val="0"/>
          <w:i w:val="0"/>
          <w:iCs/>
          <w:sz w:val="20"/>
          <w:szCs w:val="20"/>
          <w:lang w:val="tr-TR"/>
        </w:rPr>
        <w:t>PACF</w:t>
      </w:r>
      <w:r w:rsidR="00D86EB5" w:rsidRPr="00C722E9">
        <w:rPr>
          <w:b w:val="0"/>
          <w:bCs w:val="0"/>
          <w:i w:val="0"/>
          <w:iCs/>
          <w:sz w:val="20"/>
          <w:szCs w:val="20"/>
          <w:lang w:val="tr-TR"/>
        </w:rPr>
        <w:t xml:space="preserve"> plot</w:t>
      </w:r>
      <w:r w:rsidR="004647E6" w:rsidRPr="00C722E9">
        <w:rPr>
          <w:b w:val="0"/>
          <w:bCs w:val="0"/>
          <w:i w:val="0"/>
          <w:iCs/>
          <w:sz w:val="20"/>
          <w:szCs w:val="20"/>
          <w:lang w:val="tr-TR"/>
        </w:rPr>
        <w:t xml:space="preserve"> </w:t>
      </w:r>
      <w:r w:rsidR="00D86EB5" w:rsidRPr="00C722E9">
        <w:rPr>
          <w:b w:val="0"/>
          <w:bCs w:val="0"/>
          <w:i w:val="0"/>
          <w:iCs/>
          <w:sz w:val="20"/>
          <w:szCs w:val="20"/>
          <w:lang w:val="tr-TR"/>
        </w:rPr>
        <w:t xml:space="preserve">(AR-1), </w:t>
      </w:r>
      <w:r w:rsidR="004647E6" w:rsidRPr="00C722E9">
        <w:rPr>
          <w:b w:val="0"/>
          <w:bCs w:val="0"/>
          <w:i w:val="0"/>
          <w:iCs/>
          <w:sz w:val="20"/>
          <w:szCs w:val="20"/>
          <w:lang w:val="tr-TR"/>
        </w:rPr>
        <w:t>ACF</w:t>
      </w:r>
      <w:r w:rsidR="00D86EB5" w:rsidRPr="00C722E9">
        <w:rPr>
          <w:b w:val="0"/>
          <w:bCs w:val="0"/>
          <w:i w:val="0"/>
          <w:iCs/>
          <w:sz w:val="20"/>
          <w:szCs w:val="20"/>
          <w:lang w:val="tr-TR"/>
        </w:rPr>
        <w:t xml:space="preserve"> shows </w:t>
      </w:r>
      <w:r w:rsidR="00D04D8A">
        <w:rPr>
          <w:b w:val="0"/>
          <w:bCs w:val="0"/>
          <w:i w:val="0"/>
          <w:iCs/>
          <w:sz w:val="20"/>
          <w:szCs w:val="20"/>
          <w:lang w:val="tr-TR"/>
        </w:rPr>
        <w:t>sinusoidal</w:t>
      </w:r>
      <w:r w:rsidR="00D86EB5" w:rsidRPr="00C722E9">
        <w:rPr>
          <w:b w:val="0"/>
          <w:bCs w:val="0"/>
          <w:i w:val="0"/>
          <w:iCs/>
          <w:sz w:val="20"/>
          <w:szCs w:val="20"/>
          <w:lang w:val="tr-TR"/>
        </w:rPr>
        <w:t xml:space="preserve"> </w:t>
      </w:r>
      <w:r w:rsidR="00D04D8A">
        <w:rPr>
          <w:b w:val="0"/>
          <w:bCs w:val="0"/>
          <w:i w:val="0"/>
          <w:iCs/>
          <w:sz w:val="20"/>
          <w:szCs w:val="20"/>
          <w:lang w:val="tr-TR"/>
        </w:rPr>
        <w:t>behavior</w:t>
      </w:r>
      <w:r w:rsidR="00D86EB5" w:rsidRPr="00C722E9">
        <w:rPr>
          <w:b w:val="0"/>
          <w:bCs w:val="0"/>
          <w:i w:val="0"/>
          <w:iCs/>
          <w:sz w:val="20"/>
          <w:szCs w:val="20"/>
          <w:lang w:val="tr-TR"/>
        </w:rPr>
        <w:t xml:space="preserve">. </w:t>
      </w:r>
      <w:r w:rsidR="004647E6" w:rsidRPr="00C722E9">
        <w:rPr>
          <w:b w:val="0"/>
          <w:bCs w:val="0"/>
          <w:i w:val="0"/>
          <w:iCs/>
          <w:sz w:val="20"/>
          <w:szCs w:val="20"/>
          <w:lang w:val="tr-TR"/>
        </w:rPr>
        <w:t xml:space="preserve">It can be also seen </w:t>
      </w:r>
      <w:r w:rsidR="00D86EB5" w:rsidRPr="00C722E9">
        <w:rPr>
          <w:b w:val="0"/>
          <w:bCs w:val="0"/>
          <w:i w:val="0"/>
          <w:iCs/>
          <w:sz w:val="20"/>
          <w:szCs w:val="20"/>
          <w:lang w:val="tr-TR"/>
        </w:rPr>
        <w:t xml:space="preserve">significant seasonal spikes in </w:t>
      </w:r>
      <w:r w:rsidR="00D04D8A">
        <w:rPr>
          <w:b w:val="0"/>
          <w:bCs w:val="0"/>
          <w:i w:val="0"/>
          <w:iCs/>
          <w:sz w:val="20"/>
          <w:szCs w:val="20"/>
          <w:lang w:val="tr-TR"/>
        </w:rPr>
        <w:t xml:space="preserve">the </w:t>
      </w:r>
      <w:r w:rsidR="00D86EB5" w:rsidRPr="00C722E9">
        <w:rPr>
          <w:b w:val="0"/>
          <w:bCs w:val="0"/>
          <w:i w:val="0"/>
          <w:iCs/>
          <w:sz w:val="20"/>
          <w:szCs w:val="20"/>
          <w:lang w:val="tr-TR"/>
        </w:rPr>
        <w:t>ACF plot.</w:t>
      </w:r>
      <w:r w:rsidR="0029103C" w:rsidRPr="00C722E9">
        <w:rPr>
          <w:b w:val="0"/>
          <w:bCs w:val="0"/>
          <w:i w:val="0"/>
          <w:iCs/>
          <w:sz w:val="20"/>
          <w:szCs w:val="20"/>
          <w:lang w:val="tr-TR"/>
        </w:rPr>
        <w:t xml:space="preserve"> To detect </w:t>
      </w:r>
      <w:r w:rsidR="00D04D8A">
        <w:rPr>
          <w:b w:val="0"/>
          <w:bCs w:val="0"/>
          <w:i w:val="0"/>
          <w:iCs/>
          <w:sz w:val="20"/>
          <w:szCs w:val="20"/>
          <w:lang w:val="tr-TR"/>
        </w:rPr>
        <w:t xml:space="preserve">the </w:t>
      </w:r>
      <w:r w:rsidR="006106C5" w:rsidRPr="00C722E9">
        <w:rPr>
          <w:b w:val="0"/>
          <w:bCs w:val="0"/>
          <w:i w:val="0"/>
          <w:iCs/>
          <w:sz w:val="20"/>
          <w:szCs w:val="20"/>
          <w:lang w:val="tr-TR"/>
        </w:rPr>
        <w:t xml:space="preserve">most appropriate </w:t>
      </w:r>
      <w:r w:rsidR="0029103C" w:rsidRPr="00C722E9">
        <w:rPr>
          <w:b w:val="0"/>
          <w:bCs w:val="0"/>
          <w:i w:val="0"/>
          <w:iCs/>
          <w:sz w:val="20"/>
          <w:szCs w:val="20"/>
          <w:lang w:val="tr-TR"/>
        </w:rPr>
        <w:t>model</w:t>
      </w:r>
      <w:r w:rsidR="006106C5" w:rsidRPr="00C722E9">
        <w:rPr>
          <w:b w:val="0"/>
          <w:bCs w:val="0"/>
          <w:i w:val="0"/>
          <w:iCs/>
          <w:sz w:val="20"/>
          <w:szCs w:val="20"/>
          <w:lang w:val="tr-TR"/>
        </w:rPr>
        <w:t xml:space="preserve">, twelve models were </w:t>
      </w:r>
      <w:r w:rsidR="00D04D8A">
        <w:rPr>
          <w:b w:val="0"/>
          <w:bCs w:val="0"/>
          <w:i w:val="0"/>
          <w:iCs/>
          <w:sz w:val="20"/>
          <w:szCs w:val="20"/>
          <w:lang w:val="tr-TR"/>
        </w:rPr>
        <w:t>compared</w:t>
      </w:r>
      <w:r w:rsidR="006106C5" w:rsidRPr="00C722E9">
        <w:rPr>
          <w:b w:val="0"/>
          <w:bCs w:val="0"/>
          <w:i w:val="0"/>
          <w:iCs/>
          <w:sz w:val="20"/>
          <w:szCs w:val="20"/>
          <w:lang w:val="tr-TR"/>
        </w:rPr>
        <w:t>, and ARIMA-SARIMA(1,0,0)(0.0,1)</w:t>
      </w:r>
      <w:r w:rsidR="00B43881" w:rsidRPr="00C722E9">
        <w:rPr>
          <w:b w:val="0"/>
          <w:bCs w:val="0"/>
          <w:i w:val="0"/>
          <w:iCs/>
          <w:sz w:val="20"/>
          <w:szCs w:val="20"/>
          <w:lang w:val="tr-TR"/>
        </w:rPr>
        <w:t xml:space="preserve">12 is found best one as it has </w:t>
      </w:r>
      <w:r w:rsidR="00563BCB" w:rsidRPr="00C722E9">
        <w:rPr>
          <w:b w:val="0"/>
          <w:bCs w:val="0"/>
          <w:i w:val="0"/>
          <w:iCs/>
          <w:sz w:val="20"/>
          <w:szCs w:val="20"/>
          <w:lang w:val="tr-TR"/>
        </w:rPr>
        <w:t xml:space="preserve">significant parameters and small accuracy </w:t>
      </w:r>
      <w:r w:rsidR="0022079A">
        <w:rPr>
          <w:b w:val="0"/>
          <w:bCs w:val="0"/>
          <w:i w:val="0"/>
          <w:iCs/>
          <w:sz w:val="20"/>
          <w:szCs w:val="20"/>
          <w:lang w:val="tr-TR"/>
        </w:rPr>
        <w:t>criteria</w:t>
      </w:r>
      <w:r w:rsidR="00563BCB" w:rsidRPr="00C722E9">
        <w:rPr>
          <w:b w:val="0"/>
          <w:bCs w:val="0"/>
          <w:i w:val="0"/>
          <w:iCs/>
          <w:sz w:val="20"/>
          <w:szCs w:val="20"/>
          <w:lang w:val="tr-TR"/>
        </w:rPr>
        <w:t xml:space="preserve">. </w:t>
      </w:r>
    </w:p>
    <w:p w14:paraId="2F60A878" w14:textId="087984F6" w:rsidR="007966FE" w:rsidRPr="00C722E9" w:rsidRDefault="000B370E" w:rsidP="00D92830">
      <w:pPr>
        <w:pStyle w:val="Keywords"/>
        <w:rPr>
          <w:b w:val="0"/>
          <w:bCs w:val="0"/>
          <w:i w:val="0"/>
          <w:iCs/>
          <w:sz w:val="20"/>
          <w:szCs w:val="20"/>
        </w:rPr>
      </w:pPr>
      <w:r w:rsidRPr="00C722E9">
        <w:rPr>
          <w:b w:val="0"/>
          <w:bCs w:val="0"/>
          <w:i w:val="0"/>
          <w:iCs/>
          <w:sz w:val="20"/>
          <w:szCs w:val="20"/>
          <w:lang w:val="tr-TR"/>
        </w:rPr>
        <w:t xml:space="preserve">On the residuals, </w:t>
      </w:r>
      <w:r w:rsidR="00D04D8A">
        <w:rPr>
          <w:b w:val="0"/>
          <w:bCs w:val="0"/>
          <w:i w:val="0"/>
          <w:iCs/>
          <w:sz w:val="20"/>
          <w:szCs w:val="20"/>
          <w:lang w:val="tr-TR"/>
        </w:rPr>
        <w:t>the P</w:t>
      </w:r>
      <w:r w:rsidRPr="00C722E9">
        <w:rPr>
          <w:b w:val="0"/>
          <w:bCs w:val="0"/>
          <w:i w:val="0"/>
          <w:iCs/>
          <w:sz w:val="20"/>
          <w:szCs w:val="20"/>
          <w:lang w:val="tr-TR"/>
        </w:rPr>
        <w:t>ortmanteau lack of fit test is perform</w:t>
      </w:r>
      <w:r w:rsidR="00175EC7" w:rsidRPr="00C722E9">
        <w:rPr>
          <w:b w:val="0"/>
          <w:bCs w:val="0"/>
          <w:i w:val="0"/>
          <w:iCs/>
          <w:sz w:val="20"/>
          <w:szCs w:val="20"/>
          <w:lang w:val="tr-TR"/>
        </w:rPr>
        <w:t xml:space="preserve">ed and </w:t>
      </w:r>
      <w:r w:rsidR="00535753" w:rsidRPr="00C722E9">
        <w:rPr>
          <w:b w:val="0"/>
          <w:bCs w:val="0"/>
          <w:i w:val="0"/>
          <w:iCs/>
          <w:sz w:val="20"/>
          <w:szCs w:val="20"/>
          <w:lang w:val="tr-TR"/>
        </w:rPr>
        <w:t xml:space="preserve">it is found that </w:t>
      </w:r>
      <w:r w:rsidR="001144E2" w:rsidRPr="00C722E9">
        <w:rPr>
          <w:b w:val="0"/>
          <w:bCs w:val="0"/>
          <w:i w:val="0"/>
          <w:iCs/>
          <w:sz w:val="20"/>
          <w:szCs w:val="20"/>
          <w:lang w:val="tr-TR"/>
        </w:rPr>
        <w:t xml:space="preserve">residuals are likely white noise and the model fits the data well </w:t>
      </w:r>
      <w:r w:rsidR="00B43755" w:rsidRPr="00C722E9">
        <w:rPr>
          <w:b w:val="0"/>
          <w:bCs w:val="0"/>
          <w:i w:val="0"/>
          <w:iCs/>
          <w:sz w:val="20"/>
          <w:szCs w:val="20"/>
          <w:lang w:val="tr-TR"/>
        </w:rPr>
        <w:t>at the significance level of 0.05.</w:t>
      </w:r>
      <w:r w:rsidR="00D04D8A">
        <w:rPr>
          <w:b w:val="0"/>
          <w:bCs w:val="0"/>
          <w:i w:val="0"/>
          <w:iCs/>
          <w:sz w:val="20"/>
          <w:szCs w:val="20"/>
          <w:lang w:val="tr-TR"/>
        </w:rPr>
        <w:t xml:space="preserve"> </w:t>
      </w:r>
      <w:r w:rsidR="00AA2F1B" w:rsidRPr="00C722E9">
        <w:rPr>
          <w:b w:val="0"/>
          <w:bCs w:val="0"/>
          <w:i w:val="0"/>
          <w:iCs/>
          <w:sz w:val="20"/>
          <w:szCs w:val="20"/>
          <w:lang w:val="tr-TR"/>
        </w:rPr>
        <w:t xml:space="preserve">After </w:t>
      </w:r>
      <w:r w:rsidR="00D04D8A">
        <w:rPr>
          <w:b w:val="0"/>
          <w:bCs w:val="0"/>
          <w:i w:val="0"/>
          <w:iCs/>
          <w:sz w:val="20"/>
          <w:szCs w:val="20"/>
          <w:lang w:val="tr-TR"/>
        </w:rPr>
        <w:t>fitting</w:t>
      </w:r>
      <w:r w:rsidR="00AA2F1B" w:rsidRPr="00C722E9">
        <w:rPr>
          <w:b w:val="0"/>
          <w:bCs w:val="0"/>
          <w:i w:val="0"/>
          <w:iCs/>
          <w:sz w:val="20"/>
          <w:szCs w:val="20"/>
          <w:lang w:val="tr-TR"/>
        </w:rPr>
        <w:t xml:space="preserve"> the </w:t>
      </w:r>
      <w:r w:rsidR="007966FE" w:rsidRPr="00C722E9">
        <w:rPr>
          <w:b w:val="0"/>
          <w:bCs w:val="0"/>
          <w:i w:val="0"/>
          <w:iCs/>
          <w:sz w:val="20"/>
          <w:szCs w:val="20"/>
          <w:lang w:val="tr-TR"/>
        </w:rPr>
        <w:t>A</w:t>
      </w:r>
      <w:r w:rsidR="00AA2F1B" w:rsidRPr="00C722E9">
        <w:rPr>
          <w:b w:val="0"/>
          <w:bCs w:val="0"/>
          <w:i w:val="0"/>
          <w:iCs/>
          <w:sz w:val="20"/>
          <w:szCs w:val="20"/>
          <w:lang w:val="tr-TR"/>
        </w:rPr>
        <w:t xml:space="preserve">rima model, </w:t>
      </w:r>
      <w:r w:rsidR="00272DB1" w:rsidRPr="00C722E9">
        <w:rPr>
          <w:b w:val="0"/>
          <w:bCs w:val="0"/>
          <w:i w:val="0"/>
          <w:iCs/>
          <w:sz w:val="20"/>
          <w:szCs w:val="20"/>
          <w:lang w:val="tr-TR"/>
        </w:rPr>
        <w:t xml:space="preserve">four of </w:t>
      </w:r>
      <w:r w:rsidR="00411505" w:rsidRPr="00C722E9">
        <w:rPr>
          <w:b w:val="0"/>
          <w:bCs w:val="0"/>
          <w:i w:val="0"/>
          <w:iCs/>
          <w:sz w:val="20"/>
          <w:szCs w:val="20"/>
          <w:lang w:val="tr-TR"/>
        </w:rPr>
        <w:t>the ACF</w:t>
      </w:r>
      <w:r w:rsidR="00272DB1" w:rsidRPr="00C722E9">
        <w:rPr>
          <w:b w:val="0"/>
          <w:bCs w:val="0"/>
          <w:i w:val="0"/>
          <w:iCs/>
          <w:sz w:val="20"/>
          <w:szCs w:val="20"/>
          <w:lang w:val="tr-TR"/>
        </w:rPr>
        <w:t>&amp;</w:t>
      </w:r>
      <w:r w:rsidR="00411505" w:rsidRPr="00C722E9">
        <w:rPr>
          <w:b w:val="0"/>
          <w:bCs w:val="0"/>
          <w:i w:val="0"/>
          <w:iCs/>
          <w:sz w:val="20"/>
          <w:szCs w:val="20"/>
          <w:lang w:val="tr-TR"/>
        </w:rPr>
        <w:t xml:space="preserve">PACF values of residuals </w:t>
      </w:r>
      <w:r w:rsidR="00D04D8A">
        <w:rPr>
          <w:b w:val="0"/>
          <w:bCs w:val="0"/>
          <w:i w:val="0"/>
          <w:iCs/>
          <w:sz w:val="20"/>
          <w:szCs w:val="20"/>
          <w:lang w:val="tr-TR"/>
        </w:rPr>
        <w:t>are</w:t>
      </w:r>
      <w:r w:rsidR="00C54B84" w:rsidRPr="00C722E9">
        <w:rPr>
          <w:b w:val="0"/>
          <w:bCs w:val="0"/>
          <w:i w:val="0"/>
          <w:iCs/>
          <w:sz w:val="20"/>
          <w:szCs w:val="20"/>
          <w:lang w:val="tr-TR"/>
        </w:rPr>
        <w:t xml:space="preserve"> not in the WN bands</w:t>
      </w:r>
      <w:r w:rsidR="00272DB1" w:rsidRPr="00C722E9">
        <w:rPr>
          <w:b w:val="0"/>
          <w:bCs w:val="0"/>
          <w:i w:val="0"/>
          <w:iCs/>
          <w:sz w:val="20"/>
          <w:szCs w:val="20"/>
          <w:lang w:val="tr-TR"/>
        </w:rPr>
        <w:t>. It could be an indicat</w:t>
      </w:r>
      <w:r w:rsidR="00DA21D8" w:rsidRPr="00C722E9">
        <w:rPr>
          <w:b w:val="0"/>
          <w:bCs w:val="0"/>
          <w:i w:val="0"/>
          <w:iCs/>
          <w:sz w:val="20"/>
          <w:szCs w:val="20"/>
          <w:lang w:val="tr-TR"/>
        </w:rPr>
        <w:t>or</w:t>
      </w:r>
      <w:r w:rsidR="00272DB1" w:rsidRPr="00C722E9">
        <w:rPr>
          <w:b w:val="0"/>
          <w:bCs w:val="0"/>
          <w:i w:val="0"/>
          <w:iCs/>
          <w:sz w:val="20"/>
          <w:szCs w:val="20"/>
          <w:lang w:val="tr-TR"/>
        </w:rPr>
        <w:t xml:space="preserve"> </w:t>
      </w:r>
      <w:r w:rsidR="00D04D8A">
        <w:rPr>
          <w:b w:val="0"/>
          <w:bCs w:val="0"/>
          <w:i w:val="0"/>
          <w:iCs/>
          <w:sz w:val="20"/>
          <w:szCs w:val="20"/>
          <w:lang w:val="tr-TR"/>
        </w:rPr>
        <w:t xml:space="preserve">that </w:t>
      </w:r>
      <w:r w:rsidR="00D92830" w:rsidRPr="00C722E9">
        <w:rPr>
          <w:b w:val="0"/>
          <w:bCs w:val="0"/>
          <w:i w:val="0"/>
          <w:iCs/>
          <w:sz w:val="20"/>
          <w:szCs w:val="20"/>
        </w:rPr>
        <w:t>the</w:t>
      </w:r>
      <w:r w:rsidR="00DA21D8" w:rsidRPr="00C722E9">
        <w:rPr>
          <w:b w:val="0"/>
          <w:bCs w:val="0"/>
          <w:i w:val="0"/>
          <w:iCs/>
          <w:sz w:val="20"/>
          <w:szCs w:val="20"/>
        </w:rPr>
        <w:t xml:space="preserve"> ARIMA model is not fully capturing the underlying structure of the data</w:t>
      </w:r>
      <w:r w:rsidR="00C84384" w:rsidRPr="00C722E9">
        <w:rPr>
          <w:b w:val="0"/>
          <w:bCs w:val="0"/>
          <w:i w:val="0"/>
          <w:iCs/>
          <w:sz w:val="20"/>
          <w:szCs w:val="20"/>
        </w:rPr>
        <w:t xml:space="preserve">. </w:t>
      </w:r>
    </w:p>
    <w:p w14:paraId="46F84D8F" w14:textId="1C0C7AF1" w:rsidR="00D92830" w:rsidRPr="00D04D8A" w:rsidRDefault="00C84384" w:rsidP="00D92830">
      <w:pPr>
        <w:pStyle w:val="Keywords"/>
        <w:rPr>
          <w:b w:val="0"/>
          <w:bCs w:val="0"/>
          <w:i w:val="0"/>
          <w:iCs/>
          <w:sz w:val="20"/>
          <w:szCs w:val="20"/>
          <w:lang w:val="tr-TR"/>
        </w:rPr>
      </w:pPr>
      <w:r w:rsidRPr="00D04D8A">
        <w:rPr>
          <w:b w:val="0"/>
          <w:bCs w:val="0"/>
          <w:i w:val="0"/>
          <w:iCs/>
          <w:sz w:val="20"/>
          <w:szCs w:val="20"/>
          <w:lang w:val="tr-TR"/>
        </w:rPr>
        <w:t>Since</w:t>
      </w:r>
      <w:r w:rsidRPr="00D04D8A">
        <w:rPr>
          <w:b w:val="0"/>
          <w:bCs w:val="0"/>
          <w:i w:val="0"/>
          <w:iCs/>
          <w:sz w:val="20"/>
          <w:szCs w:val="20"/>
        </w:rPr>
        <w:t xml:space="preserve"> only 4 lags fall outside the white noise (WN) bands in the ACF/PACF plot, and the Ljung-Box test gives a p-value of 0.4 suggests that the residuals are mostly random, with a small portion showing some autocorrelation at those specific lags.</w:t>
      </w:r>
      <w:r w:rsidR="00D92830" w:rsidRPr="00D04D8A">
        <w:rPr>
          <w:b w:val="0"/>
          <w:bCs w:val="0"/>
          <w:i w:val="0"/>
          <w:iCs/>
          <w:sz w:val="20"/>
          <w:szCs w:val="20"/>
          <w:lang w:val="tr-TR"/>
        </w:rPr>
        <w:t xml:space="preserve"> </w:t>
      </w:r>
    </w:p>
    <w:p w14:paraId="4D215BB5" w14:textId="3EA13F44" w:rsidR="009955F4" w:rsidRDefault="009955F4" w:rsidP="008B33BE">
      <w:pPr>
        <w:pStyle w:val="Keywords"/>
        <w:ind w:firstLine="0"/>
        <w:rPr>
          <w:lang w:val="tr-TR"/>
        </w:rPr>
      </w:pPr>
      <w:r w:rsidRPr="00D04D8A">
        <w:rPr>
          <w:b w:val="0"/>
          <w:bCs w:val="0"/>
          <w:i w:val="0"/>
          <w:iCs/>
          <w:sz w:val="20"/>
          <w:szCs w:val="20"/>
          <w:lang w:val="tr-TR"/>
        </w:rPr>
        <w:lastRenderedPageBreak/>
        <w:t>For further interpretation</w:t>
      </w:r>
      <w:r w:rsidR="008B33BE" w:rsidRPr="00D04D8A">
        <w:rPr>
          <w:b w:val="0"/>
          <w:bCs w:val="0"/>
          <w:i w:val="0"/>
          <w:iCs/>
          <w:sz w:val="20"/>
          <w:szCs w:val="20"/>
          <w:lang w:val="tr-TR"/>
        </w:rPr>
        <w:t>,</w:t>
      </w:r>
      <w:r w:rsidR="006F0226" w:rsidRPr="00D04D8A">
        <w:rPr>
          <w:b w:val="0"/>
          <w:bCs w:val="0"/>
          <w:i w:val="0"/>
          <w:iCs/>
          <w:sz w:val="20"/>
          <w:szCs w:val="20"/>
          <w:lang w:val="tr-TR"/>
        </w:rPr>
        <w:t xml:space="preserve"> </w:t>
      </w:r>
      <w:r w:rsidR="007D097A">
        <w:rPr>
          <w:b w:val="0"/>
          <w:bCs w:val="0"/>
          <w:i w:val="0"/>
          <w:iCs/>
          <w:sz w:val="20"/>
          <w:szCs w:val="20"/>
          <w:lang w:val="tr-TR"/>
        </w:rPr>
        <w:t xml:space="preserve">Squared </w:t>
      </w:r>
      <w:r w:rsidR="006F0226" w:rsidRPr="00D04D8A">
        <w:rPr>
          <w:b w:val="0"/>
          <w:bCs w:val="0"/>
          <w:i w:val="0"/>
          <w:iCs/>
          <w:sz w:val="20"/>
          <w:szCs w:val="20"/>
          <w:lang w:val="tr-TR"/>
        </w:rPr>
        <w:t xml:space="preserve">Standardized Residuals can be </w:t>
      </w:r>
      <w:r w:rsidR="008B33BE" w:rsidRPr="00D04D8A">
        <w:rPr>
          <w:b w:val="0"/>
          <w:bCs w:val="0"/>
          <w:i w:val="0"/>
          <w:iCs/>
          <w:sz w:val="20"/>
          <w:szCs w:val="20"/>
          <w:lang w:val="tr-TR"/>
        </w:rPr>
        <w:t>analyzed</w:t>
      </w:r>
      <w:r w:rsidR="008B33BE">
        <w:rPr>
          <w:noProof/>
          <w:lang w:val="tr-TR"/>
        </w:rPr>
        <w:drawing>
          <wp:inline distT="0" distB="0" distL="0" distR="0" wp14:anchorId="05D9039A" wp14:editId="56A0A34F">
            <wp:extent cx="3500180" cy="2162175"/>
            <wp:effectExtent l="0" t="0" r="5080" b="0"/>
            <wp:docPr id="873892370" name="Picture 18"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92370" name="Picture 18" descr="A graph with 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465" cy="2185207"/>
                    </a:xfrm>
                    <a:prstGeom prst="rect">
                      <a:avLst/>
                    </a:prstGeom>
                    <a:noFill/>
                  </pic:spPr>
                </pic:pic>
              </a:graphicData>
            </a:graphic>
          </wp:inline>
        </w:drawing>
      </w:r>
    </w:p>
    <w:p w14:paraId="03AD056F" w14:textId="2E4E66B5" w:rsidR="00501098" w:rsidRPr="00D04D8A" w:rsidRDefault="00501098" w:rsidP="00D92830">
      <w:pPr>
        <w:pStyle w:val="Keywords"/>
        <w:rPr>
          <w:b w:val="0"/>
          <w:bCs w:val="0"/>
          <w:i w:val="0"/>
          <w:iCs/>
          <w:sz w:val="20"/>
          <w:szCs w:val="20"/>
        </w:rPr>
      </w:pPr>
      <w:r w:rsidRPr="00D04D8A">
        <w:rPr>
          <w:b w:val="0"/>
          <w:bCs w:val="0"/>
          <w:i w:val="0"/>
          <w:iCs/>
          <w:sz w:val="20"/>
          <w:szCs w:val="20"/>
        </w:rPr>
        <w:t>The plot shows significant spikes, indicating the existence of outliers.</w:t>
      </w:r>
    </w:p>
    <w:p w14:paraId="433EED5D" w14:textId="2E95A816" w:rsidR="006F0226" w:rsidRPr="00D04D8A" w:rsidRDefault="00501098" w:rsidP="00D92830">
      <w:pPr>
        <w:pStyle w:val="Keywords"/>
        <w:rPr>
          <w:b w:val="0"/>
          <w:bCs w:val="0"/>
          <w:i w:val="0"/>
          <w:iCs/>
          <w:sz w:val="20"/>
          <w:szCs w:val="20"/>
        </w:rPr>
      </w:pPr>
      <w:r w:rsidRPr="00D04D8A">
        <w:rPr>
          <w:b w:val="0"/>
          <w:bCs w:val="0"/>
          <w:i w:val="0"/>
          <w:iCs/>
          <w:sz w:val="20"/>
          <w:szCs w:val="20"/>
        </w:rPr>
        <w:t xml:space="preserve"> While no clear trend is observed, the clustering effect suggests the presence of heteroscedasticity, where the variability of the </w:t>
      </w:r>
      <w:proofErr w:type="gramStart"/>
      <w:r w:rsidR="00D04D8A" w:rsidRPr="00D04D8A">
        <w:rPr>
          <w:b w:val="0"/>
          <w:bCs w:val="0"/>
          <w:i w:val="0"/>
          <w:iCs/>
          <w:sz w:val="20"/>
          <w:szCs w:val="20"/>
        </w:rPr>
        <w:t>residuals</w:t>
      </w:r>
      <w:proofErr w:type="gramEnd"/>
      <w:r w:rsidRPr="00D04D8A">
        <w:rPr>
          <w:b w:val="0"/>
          <w:bCs w:val="0"/>
          <w:i w:val="0"/>
          <w:iCs/>
          <w:sz w:val="20"/>
          <w:szCs w:val="20"/>
        </w:rPr>
        <w:t xml:space="preserve"> changes over time.</w:t>
      </w:r>
      <w:r w:rsidR="0062710E" w:rsidRPr="00D04D8A">
        <w:rPr>
          <w:b w:val="0"/>
          <w:bCs w:val="0"/>
          <w:i w:val="0"/>
          <w:iCs/>
          <w:sz w:val="20"/>
          <w:szCs w:val="20"/>
        </w:rPr>
        <w:t xml:space="preserve"> </w:t>
      </w:r>
      <w:r w:rsidR="001C533D" w:rsidRPr="00D04D8A">
        <w:rPr>
          <w:b w:val="0"/>
          <w:bCs w:val="0"/>
          <w:i w:val="0"/>
          <w:iCs/>
          <w:sz w:val="20"/>
          <w:szCs w:val="20"/>
        </w:rPr>
        <w:t xml:space="preserve">For normality </w:t>
      </w:r>
      <w:r w:rsidR="005202C3" w:rsidRPr="00D04D8A">
        <w:rPr>
          <w:b w:val="0"/>
          <w:bCs w:val="0"/>
          <w:i w:val="0"/>
          <w:iCs/>
          <w:sz w:val="20"/>
          <w:szCs w:val="20"/>
        </w:rPr>
        <w:t xml:space="preserve">of residuals, histogram and </w:t>
      </w:r>
      <w:r w:rsidR="00D04D8A" w:rsidRPr="00D04D8A">
        <w:rPr>
          <w:b w:val="0"/>
          <w:bCs w:val="0"/>
          <w:i w:val="0"/>
          <w:iCs/>
          <w:sz w:val="20"/>
          <w:szCs w:val="20"/>
        </w:rPr>
        <w:t>Q-Q plot</w:t>
      </w:r>
      <w:r w:rsidR="0062710E" w:rsidRPr="00D04D8A">
        <w:rPr>
          <w:b w:val="0"/>
          <w:bCs w:val="0"/>
          <w:i w:val="0"/>
          <w:iCs/>
          <w:sz w:val="20"/>
          <w:szCs w:val="20"/>
        </w:rPr>
        <w:t xml:space="preserve"> of residuals</w:t>
      </w:r>
      <w:r w:rsidR="005202C3" w:rsidRPr="00D04D8A">
        <w:rPr>
          <w:b w:val="0"/>
          <w:bCs w:val="0"/>
          <w:i w:val="0"/>
          <w:iCs/>
          <w:sz w:val="20"/>
          <w:szCs w:val="20"/>
        </w:rPr>
        <w:t xml:space="preserve"> give </w:t>
      </w:r>
      <w:r w:rsidR="0062710E" w:rsidRPr="00D04D8A">
        <w:rPr>
          <w:b w:val="0"/>
          <w:bCs w:val="0"/>
          <w:i w:val="0"/>
          <w:iCs/>
          <w:sz w:val="20"/>
          <w:szCs w:val="20"/>
        </w:rPr>
        <w:t>good visual detection.</w:t>
      </w:r>
    </w:p>
    <w:p w14:paraId="293EA215" w14:textId="166A6BE6" w:rsidR="0062710E" w:rsidRDefault="00FD1A53" w:rsidP="00D92830">
      <w:pPr>
        <w:pStyle w:val="Keywords"/>
      </w:pPr>
      <w:r>
        <w:rPr>
          <w:noProof/>
        </w:rPr>
        <w:drawing>
          <wp:inline distT="0" distB="0" distL="0" distR="0" wp14:anchorId="652A4554" wp14:editId="6D7E74C2">
            <wp:extent cx="2865120" cy="1769878"/>
            <wp:effectExtent l="0" t="0" r="0" b="1905"/>
            <wp:docPr id="8976359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1023" cy="1773524"/>
                    </a:xfrm>
                    <a:prstGeom prst="rect">
                      <a:avLst/>
                    </a:prstGeom>
                    <a:noFill/>
                  </pic:spPr>
                </pic:pic>
              </a:graphicData>
            </a:graphic>
          </wp:inline>
        </w:drawing>
      </w:r>
    </w:p>
    <w:p w14:paraId="66AA19DA" w14:textId="79A8CFD7" w:rsidR="007D223F" w:rsidRPr="00D04D8A" w:rsidRDefault="007D223F" w:rsidP="00D92830">
      <w:pPr>
        <w:pStyle w:val="Keywords"/>
        <w:rPr>
          <w:b w:val="0"/>
          <w:bCs w:val="0"/>
          <w:i w:val="0"/>
          <w:iCs/>
          <w:sz w:val="20"/>
          <w:szCs w:val="20"/>
        </w:rPr>
      </w:pPr>
      <w:r w:rsidRPr="00D04D8A">
        <w:rPr>
          <w:b w:val="0"/>
          <w:bCs w:val="0"/>
          <w:i w:val="0"/>
          <w:iCs/>
          <w:sz w:val="20"/>
          <w:szCs w:val="20"/>
        </w:rPr>
        <w:t>It is slightly left</w:t>
      </w:r>
      <w:r w:rsidR="00666629" w:rsidRPr="00D04D8A">
        <w:rPr>
          <w:b w:val="0"/>
          <w:bCs w:val="0"/>
          <w:i w:val="0"/>
          <w:iCs/>
          <w:sz w:val="20"/>
          <w:szCs w:val="20"/>
        </w:rPr>
        <w:t>-</w:t>
      </w:r>
      <w:r w:rsidRPr="00D04D8A">
        <w:rPr>
          <w:b w:val="0"/>
          <w:bCs w:val="0"/>
          <w:i w:val="0"/>
          <w:iCs/>
          <w:sz w:val="20"/>
          <w:szCs w:val="20"/>
        </w:rPr>
        <w:t>skewed but mostly symmetric and seems norm</w:t>
      </w:r>
      <w:r w:rsidR="00666629" w:rsidRPr="00D04D8A">
        <w:rPr>
          <w:b w:val="0"/>
          <w:bCs w:val="0"/>
          <w:i w:val="0"/>
          <w:iCs/>
          <w:sz w:val="20"/>
          <w:szCs w:val="20"/>
        </w:rPr>
        <w:t>al.</w:t>
      </w:r>
    </w:p>
    <w:p w14:paraId="4D39249B" w14:textId="08314978" w:rsidR="00FD1A53" w:rsidRDefault="00FD1A53" w:rsidP="00D92830">
      <w:pPr>
        <w:pStyle w:val="Keywords"/>
      </w:pPr>
      <w:r>
        <w:rPr>
          <w:noProof/>
        </w:rPr>
        <w:drawing>
          <wp:inline distT="0" distB="0" distL="0" distR="0" wp14:anchorId="0AB7AEBC" wp14:editId="0D4187A9">
            <wp:extent cx="3046853" cy="1882140"/>
            <wp:effectExtent l="0" t="0" r="1270" b="3810"/>
            <wp:docPr id="163991465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5064" cy="1887212"/>
                    </a:xfrm>
                    <a:prstGeom prst="rect">
                      <a:avLst/>
                    </a:prstGeom>
                    <a:noFill/>
                  </pic:spPr>
                </pic:pic>
              </a:graphicData>
            </a:graphic>
          </wp:inline>
        </w:drawing>
      </w:r>
    </w:p>
    <w:p w14:paraId="4325E197" w14:textId="040669E0" w:rsidR="001E672C" w:rsidRPr="00D04D8A" w:rsidRDefault="001E672C" w:rsidP="00D92830">
      <w:pPr>
        <w:pStyle w:val="Keywords"/>
        <w:rPr>
          <w:b w:val="0"/>
          <w:bCs w:val="0"/>
          <w:i w:val="0"/>
          <w:iCs/>
          <w:sz w:val="20"/>
          <w:szCs w:val="20"/>
        </w:rPr>
      </w:pPr>
      <w:r w:rsidRPr="00D04D8A">
        <w:rPr>
          <w:b w:val="0"/>
          <w:bCs w:val="0"/>
          <w:i w:val="0"/>
          <w:iCs/>
          <w:sz w:val="20"/>
          <w:szCs w:val="20"/>
        </w:rPr>
        <w:t xml:space="preserve">There are outliers and </w:t>
      </w:r>
      <w:r w:rsidR="00D04D8A">
        <w:rPr>
          <w:b w:val="0"/>
          <w:bCs w:val="0"/>
          <w:i w:val="0"/>
          <w:iCs/>
          <w:sz w:val="20"/>
          <w:szCs w:val="20"/>
        </w:rPr>
        <w:t xml:space="preserve">the </w:t>
      </w:r>
      <w:r w:rsidRPr="00D04D8A">
        <w:rPr>
          <w:b w:val="0"/>
          <w:bCs w:val="0"/>
          <w:i w:val="0"/>
          <w:iCs/>
          <w:sz w:val="20"/>
          <w:szCs w:val="20"/>
        </w:rPr>
        <w:t xml:space="preserve">plot shows </w:t>
      </w:r>
      <w:r w:rsidR="00D04D8A">
        <w:rPr>
          <w:b w:val="0"/>
          <w:bCs w:val="0"/>
          <w:i w:val="0"/>
          <w:iCs/>
          <w:sz w:val="20"/>
          <w:szCs w:val="20"/>
        </w:rPr>
        <w:t>a slight</w:t>
      </w:r>
      <w:r w:rsidRPr="00D04D8A">
        <w:rPr>
          <w:b w:val="0"/>
          <w:bCs w:val="0"/>
          <w:i w:val="0"/>
          <w:iCs/>
          <w:sz w:val="20"/>
          <w:szCs w:val="20"/>
        </w:rPr>
        <w:t xml:space="preserve"> S shape indicating residuals may have </w:t>
      </w:r>
      <w:r w:rsidR="00D04D8A">
        <w:rPr>
          <w:b w:val="0"/>
          <w:bCs w:val="0"/>
          <w:i w:val="0"/>
          <w:iCs/>
          <w:sz w:val="20"/>
          <w:szCs w:val="20"/>
        </w:rPr>
        <w:t>heavy-tailed</w:t>
      </w:r>
      <w:r w:rsidRPr="00D04D8A">
        <w:rPr>
          <w:b w:val="0"/>
          <w:bCs w:val="0"/>
          <w:i w:val="0"/>
          <w:iCs/>
          <w:sz w:val="20"/>
          <w:szCs w:val="20"/>
        </w:rPr>
        <w:t xml:space="preserve"> distributions.</w:t>
      </w:r>
    </w:p>
    <w:p w14:paraId="4D1EC5E7" w14:textId="1F15BBEB" w:rsidR="00996A9A" w:rsidRPr="00D04D8A" w:rsidRDefault="001E672C" w:rsidP="00D92830">
      <w:pPr>
        <w:pStyle w:val="Keywords"/>
        <w:rPr>
          <w:b w:val="0"/>
          <w:bCs w:val="0"/>
          <w:i w:val="0"/>
          <w:iCs/>
          <w:sz w:val="20"/>
          <w:szCs w:val="20"/>
        </w:rPr>
      </w:pPr>
      <w:r w:rsidRPr="00D04D8A">
        <w:rPr>
          <w:b w:val="0"/>
          <w:bCs w:val="0"/>
          <w:i w:val="0"/>
          <w:iCs/>
          <w:sz w:val="20"/>
          <w:szCs w:val="20"/>
        </w:rPr>
        <w:t xml:space="preserve">As a formal test for normality, </w:t>
      </w:r>
      <w:r w:rsidR="00D04D8A">
        <w:rPr>
          <w:b w:val="0"/>
          <w:bCs w:val="0"/>
          <w:i w:val="0"/>
          <w:iCs/>
          <w:sz w:val="20"/>
          <w:szCs w:val="20"/>
        </w:rPr>
        <w:t xml:space="preserve">the </w:t>
      </w:r>
      <w:r w:rsidRPr="00D04D8A">
        <w:rPr>
          <w:b w:val="0"/>
          <w:bCs w:val="0"/>
          <w:i w:val="0"/>
          <w:iCs/>
          <w:sz w:val="20"/>
          <w:szCs w:val="20"/>
        </w:rPr>
        <w:t>Shapiro-Wilk test is used</w:t>
      </w:r>
      <w:r w:rsidR="00996A9A" w:rsidRPr="00D04D8A">
        <w:rPr>
          <w:b w:val="0"/>
          <w:bCs w:val="0"/>
          <w:i w:val="0"/>
          <w:iCs/>
          <w:sz w:val="20"/>
          <w:szCs w:val="20"/>
        </w:rPr>
        <w:t>. Since the p-</w:t>
      </w:r>
      <w:r w:rsidR="00D04D8A" w:rsidRPr="00D04D8A">
        <w:rPr>
          <w:b w:val="0"/>
          <w:bCs w:val="0"/>
          <w:i w:val="0"/>
          <w:iCs/>
          <w:sz w:val="20"/>
          <w:szCs w:val="20"/>
        </w:rPr>
        <w:t>value (</w:t>
      </w:r>
      <w:r w:rsidR="00C04D3E" w:rsidRPr="00D04D8A">
        <w:rPr>
          <w:b w:val="0"/>
          <w:bCs w:val="0"/>
          <w:i w:val="0"/>
          <w:iCs/>
          <w:sz w:val="20"/>
          <w:szCs w:val="20"/>
        </w:rPr>
        <w:t>0.9</w:t>
      </w:r>
      <w:r w:rsidR="00996A9A" w:rsidRPr="00D04D8A">
        <w:rPr>
          <w:b w:val="0"/>
          <w:bCs w:val="0"/>
          <w:i w:val="0"/>
          <w:iCs/>
          <w:sz w:val="20"/>
          <w:szCs w:val="20"/>
        </w:rPr>
        <w:t>)</w:t>
      </w:r>
      <w:r w:rsidR="00C04D3E" w:rsidRPr="00D04D8A">
        <w:rPr>
          <w:b w:val="0"/>
          <w:bCs w:val="0"/>
          <w:i w:val="0"/>
          <w:iCs/>
          <w:sz w:val="20"/>
          <w:szCs w:val="20"/>
        </w:rPr>
        <w:t xml:space="preserve"> </w:t>
      </w:r>
      <w:r w:rsidR="00D04D8A">
        <w:rPr>
          <w:b w:val="0"/>
          <w:bCs w:val="0"/>
          <w:i w:val="0"/>
          <w:iCs/>
          <w:sz w:val="20"/>
          <w:szCs w:val="20"/>
        </w:rPr>
        <w:t xml:space="preserve">is </w:t>
      </w:r>
      <w:r w:rsidR="00C04D3E" w:rsidRPr="00D04D8A">
        <w:rPr>
          <w:b w:val="0"/>
          <w:bCs w:val="0"/>
          <w:i w:val="0"/>
          <w:iCs/>
          <w:sz w:val="20"/>
          <w:szCs w:val="20"/>
        </w:rPr>
        <w:t xml:space="preserve">greater than 0.05 </w:t>
      </w:r>
      <w:r w:rsidR="002D6A83" w:rsidRPr="00D04D8A">
        <w:rPr>
          <w:b w:val="0"/>
          <w:bCs w:val="0"/>
          <w:i w:val="0"/>
          <w:iCs/>
          <w:sz w:val="20"/>
          <w:szCs w:val="20"/>
        </w:rPr>
        <w:t>it is found that residuals are normally distributed.</w:t>
      </w:r>
      <w:r w:rsidR="00B36E63" w:rsidRPr="00D04D8A">
        <w:rPr>
          <w:b w:val="0"/>
          <w:bCs w:val="0"/>
          <w:i w:val="0"/>
          <w:iCs/>
          <w:sz w:val="20"/>
          <w:szCs w:val="20"/>
        </w:rPr>
        <w:t xml:space="preserve"> More</w:t>
      </w:r>
      <w:r w:rsidR="007E486E" w:rsidRPr="00D04D8A">
        <w:rPr>
          <w:b w:val="0"/>
          <w:bCs w:val="0"/>
          <w:i w:val="0"/>
          <w:iCs/>
          <w:sz w:val="20"/>
          <w:szCs w:val="20"/>
        </w:rPr>
        <w:t>ov</w:t>
      </w:r>
      <w:r w:rsidR="00B36E63" w:rsidRPr="00D04D8A">
        <w:rPr>
          <w:b w:val="0"/>
          <w:bCs w:val="0"/>
          <w:i w:val="0"/>
          <w:iCs/>
          <w:sz w:val="20"/>
          <w:szCs w:val="20"/>
        </w:rPr>
        <w:t xml:space="preserve">er, </w:t>
      </w:r>
      <w:r w:rsidR="00B7321A" w:rsidRPr="00D04D8A">
        <w:rPr>
          <w:b w:val="0"/>
          <w:bCs w:val="0"/>
          <w:i w:val="0"/>
          <w:iCs/>
          <w:sz w:val="20"/>
          <w:szCs w:val="20"/>
        </w:rPr>
        <w:t>based on the Breusch-Godfrey test</w:t>
      </w:r>
      <w:r w:rsidR="0038126F" w:rsidRPr="00D04D8A">
        <w:rPr>
          <w:b w:val="0"/>
          <w:bCs w:val="0"/>
          <w:i w:val="0"/>
          <w:iCs/>
          <w:sz w:val="20"/>
          <w:szCs w:val="20"/>
        </w:rPr>
        <w:t xml:space="preserve">, </w:t>
      </w:r>
      <w:r w:rsidR="008D3715" w:rsidRPr="00D04D8A">
        <w:rPr>
          <w:b w:val="0"/>
          <w:bCs w:val="0"/>
          <w:i w:val="0"/>
          <w:iCs/>
          <w:sz w:val="20"/>
          <w:szCs w:val="20"/>
        </w:rPr>
        <w:t xml:space="preserve">the result </w:t>
      </w:r>
      <w:r w:rsidR="00D04D8A">
        <w:rPr>
          <w:b w:val="0"/>
          <w:bCs w:val="0"/>
          <w:i w:val="0"/>
          <w:iCs/>
          <w:sz w:val="20"/>
          <w:szCs w:val="20"/>
        </w:rPr>
        <w:t xml:space="preserve">was </w:t>
      </w:r>
      <w:r w:rsidR="008D3715" w:rsidRPr="00D04D8A">
        <w:rPr>
          <w:b w:val="0"/>
          <w:bCs w:val="0"/>
          <w:i w:val="0"/>
          <w:iCs/>
          <w:sz w:val="20"/>
          <w:szCs w:val="20"/>
        </w:rPr>
        <w:t>found insignificant,</w:t>
      </w:r>
      <w:r w:rsidR="0038126F" w:rsidRPr="00D04D8A">
        <w:rPr>
          <w:b w:val="0"/>
          <w:bCs w:val="0"/>
          <w:i w:val="0"/>
          <w:iCs/>
          <w:sz w:val="20"/>
          <w:szCs w:val="20"/>
        </w:rPr>
        <w:t xml:space="preserve"> </w:t>
      </w:r>
      <w:r w:rsidR="007E486E" w:rsidRPr="00D04D8A">
        <w:rPr>
          <w:b w:val="0"/>
          <w:bCs w:val="0"/>
          <w:i w:val="0"/>
          <w:iCs/>
          <w:sz w:val="20"/>
          <w:szCs w:val="20"/>
        </w:rPr>
        <w:t>the</w:t>
      </w:r>
      <w:r w:rsidR="00B7321A" w:rsidRPr="00D04D8A">
        <w:rPr>
          <w:b w:val="0"/>
          <w:bCs w:val="0"/>
          <w:i w:val="0"/>
          <w:iCs/>
          <w:sz w:val="20"/>
          <w:szCs w:val="20"/>
        </w:rPr>
        <w:t xml:space="preserve"> model does not show significant autocorrelation in the residuals, which suggests that the model appropriately captures the underlying temporal dependencies</w:t>
      </w:r>
      <w:r w:rsidR="007E486E" w:rsidRPr="00D04D8A">
        <w:rPr>
          <w:b w:val="0"/>
          <w:bCs w:val="0"/>
          <w:i w:val="0"/>
          <w:iCs/>
          <w:sz w:val="20"/>
          <w:szCs w:val="20"/>
        </w:rPr>
        <w:t>.</w:t>
      </w:r>
    </w:p>
    <w:p w14:paraId="70B61E8A" w14:textId="77777777" w:rsidR="00E52656" w:rsidRPr="00D04D8A" w:rsidRDefault="00351424" w:rsidP="00D92830">
      <w:pPr>
        <w:pStyle w:val="Keywords"/>
        <w:rPr>
          <w:b w:val="0"/>
          <w:bCs w:val="0"/>
          <w:i w:val="0"/>
          <w:iCs/>
          <w:sz w:val="20"/>
          <w:szCs w:val="20"/>
          <w:lang w:val="tr-TR"/>
        </w:rPr>
      </w:pPr>
      <w:r w:rsidRPr="00D04D8A">
        <w:rPr>
          <w:b w:val="0"/>
          <w:bCs w:val="0"/>
          <w:i w:val="0"/>
          <w:iCs/>
          <w:sz w:val="20"/>
          <w:szCs w:val="20"/>
          <w:lang w:val="tr-TR"/>
        </w:rPr>
        <w:t xml:space="preserve">For the Heteroscedasticity ACF-PACF plots of the squared residuals can be performed. </w:t>
      </w:r>
    </w:p>
    <w:p w14:paraId="057590D5" w14:textId="0ADD8EA6" w:rsidR="00351424" w:rsidRDefault="004F355D" w:rsidP="00E52656">
      <w:pPr>
        <w:pStyle w:val="Keywords"/>
        <w:ind w:firstLine="0"/>
        <w:rPr>
          <w:lang w:val="tr-TR"/>
        </w:rPr>
      </w:pPr>
      <w:r>
        <w:rPr>
          <w:noProof/>
          <w:lang w:val="tr-TR"/>
        </w:rPr>
        <w:drawing>
          <wp:inline distT="0" distB="0" distL="0" distR="0" wp14:anchorId="50F7C207" wp14:editId="7E4E26DA">
            <wp:extent cx="2733675" cy="1688681"/>
            <wp:effectExtent l="0" t="0" r="0" b="6985"/>
            <wp:docPr id="6793098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9529" cy="1704652"/>
                    </a:xfrm>
                    <a:prstGeom prst="rect">
                      <a:avLst/>
                    </a:prstGeom>
                    <a:noFill/>
                  </pic:spPr>
                </pic:pic>
              </a:graphicData>
            </a:graphic>
          </wp:inline>
        </w:drawing>
      </w:r>
    </w:p>
    <w:p w14:paraId="0EFFED0C" w14:textId="7D5F3D8F" w:rsidR="00CF7F3D" w:rsidRDefault="00E52656" w:rsidP="00D04D8A">
      <w:pPr>
        <w:pStyle w:val="Keywords"/>
        <w:ind w:firstLine="0"/>
        <w:rPr>
          <w:lang w:val="tr-TR"/>
        </w:rPr>
      </w:pPr>
      <w:r>
        <w:rPr>
          <w:noProof/>
          <w:lang w:val="tr-TR"/>
        </w:rPr>
        <w:drawing>
          <wp:inline distT="0" distB="0" distL="0" distR="0" wp14:anchorId="775179B0" wp14:editId="402948E0">
            <wp:extent cx="2743200" cy="1694562"/>
            <wp:effectExtent l="0" t="0" r="0" b="1270"/>
            <wp:docPr id="15734649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1717" cy="1706001"/>
                    </a:xfrm>
                    <a:prstGeom prst="rect">
                      <a:avLst/>
                    </a:prstGeom>
                    <a:noFill/>
                  </pic:spPr>
                </pic:pic>
              </a:graphicData>
            </a:graphic>
          </wp:inline>
        </w:drawing>
      </w:r>
    </w:p>
    <w:p w14:paraId="52712AAD" w14:textId="77777777" w:rsidR="00D04D8A" w:rsidRDefault="00D04D8A" w:rsidP="00D04D8A">
      <w:pPr>
        <w:pStyle w:val="Keywords"/>
        <w:ind w:firstLine="0"/>
        <w:rPr>
          <w:lang w:val="tr-TR"/>
        </w:rPr>
      </w:pPr>
    </w:p>
    <w:p w14:paraId="1976BB2D" w14:textId="3392D325" w:rsidR="005D45CE" w:rsidRDefault="00CF7F3D" w:rsidP="00D92830">
      <w:pPr>
        <w:pStyle w:val="Keywords"/>
        <w:rPr>
          <w:b w:val="0"/>
          <w:bCs w:val="0"/>
          <w:i w:val="0"/>
          <w:iCs/>
          <w:sz w:val="20"/>
          <w:szCs w:val="20"/>
        </w:rPr>
      </w:pPr>
      <w:r w:rsidRPr="00D04D8A">
        <w:rPr>
          <w:b w:val="0"/>
          <w:bCs w:val="0"/>
          <w:i w:val="0"/>
          <w:iCs/>
          <w:sz w:val="20"/>
          <w:szCs w:val="20"/>
        </w:rPr>
        <w:t xml:space="preserve">All squared residuals are in the white noise bands. </w:t>
      </w:r>
      <w:r w:rsidR="00E52656" w:rsidRPr="00D04D8A">
        <w:rPr>
          <w:b w:val="0"/>
          <w:bCs w:val="0"/>
          <w:i w:val="0"/>
          <w:iCs/>
          <w:sz w:val="20"/>
          <w:szCs w:val="20"/>
        </w:rPr>
        <w:t>It can be</w:t>
      </w:r>
      <w:r w:rsidRPr="00D04D8A">
        <w:rPr>
          <w:b w:val="0"/>
          <w:bCs w:val="0"/>
          <w:i w:val="0"/>
          <w:iCs/>
          <w:sz w:val="20"/>
          <w:szCs w:val="20"/>
        </w:rPr>
        <w:t xml:space="preserve"> concluded that </w:t>
      </w:r>
      <w:r w:rsidR="00B76A84" w:rsidRPr="00D04D8A">
        <w:rPr>
          <w:b w:val="0"/>
          <w:bCs w:val="0"/>
          <w:i w:val="0"/>
          <w:iCs/>
          <w:sz w:val="20"/>
          <w:szCs w:val="20"/>
        </w:rPr>
        <w:t>there is no heteroscedasticity problem</w:t>
      </w:r>
      <w:r w:rsidRPr="00D04D8A">
        <w:rPr>
          <w:b w:val="0"/>
          <w:bCs w:val="0"/>
          <w:i w:val="0"/>
          <w:iCs/>
          <w:sz w:val="20"/>
          <w:szCs w:val="20"/>
        </w:rPr>
        <w:t>, error variance is constant.</w:t>
      </w:r>
      <w:r w:rsidR="00B76A84" w:rsidRPr="00D04D8A">
        <w:rPr>
          <w:b w:val="0"/>
          <w:bCs w:val="0"/>
          <w:i w:val="0"/>
          <w:iCs/>
          <w:sz w:val="20"/>
          <w:szCs w:val="20"/>
        </w:rPr>
        <w:t xml:space="preserve"> Other th</w:t>
      </w:r>
      <w:r w:rsidR="0062161A" w:rsidRPr="00D04D8A">
        <w:rPr>
          <w:b w:val="0"/>
          <w:bCs w:val="0"/>
          <w:i w:val="0"/>
          <w:iCs/>
          <w:sz w:val="20"/>
          <w:szCs w:val="20"/>
        </w:rPr>
        <w:t>an</w:t>
      </w:r>
      <w:r w:rsidR="00B76A84" w:rsidRPr="00D04D8A">
        <w:rPr>
          <w:b w:val="0"/>
          <w:bCs w:val="0"/>
          <w:i w:val="0"/>
          <w:iCs/>
          <w:sz w:val="20"/>
          <w:szCs w:val="20"/>
        </w:rPr>
        <w:t xml:space="preserve"> that</w:t>
      </w:r>
      <w:r w:rsidR="00870CA9" w:rsidRPr="00D04D8A">
        <w:rPr>
          <w:b w:val="0"/>
          <w:bCs w:val="0"/>
          <w:i w:val="0"/>
          <w:iCs/>
          <w:sz w:val="20"/>
          <w:szCs w:val="20"/>
        </w:rPr>
        <w:t xml:space="preserve">, ARCH Engle's test can be used for the same </w:t>
      </w:r>
      <w:r w:rsidR="0062161A" w:rsidRPr="00D04D8A">
        <w:rPr>
          <w:b w:val="0"/>
          <w:bCs w:val="0"/>
          <w:i w:val="0"/>
          <w:iCs/>
          <w:sz w:val="20"/>
          <w:szCs w:val="20"/>
        </w:rPr>
        <w:t xml:space="preserve">aim as a formal test. </w:t>
      </w:r>
      <w:r w:rsidR="005D45CE" w:rsidRPr="00D04D8A">
        <w:rPr>
          <w:b w:val="0"/>
          <w:bCs w:val="0"/>
          <w:i w:val="0"/>
          <w:iCs/>
          <w:sz w:val="20"/>
          <w:szCs w:val="20"/>
        </w:rPr>
        <w:t>As a result of this test, all the p-values are greater than 0.05, indicating there is no significant evidence of heteroscedasticity in the residuals at any of the tested lags.</w:t>
      </w:r>
    </w:p>
    <w:p w14:paraId="7CECD6A9" w14:textId="77777777" w:rsidR="00A77776" w:rsidRDefault="00A77776" w:rsidP="00D92830">
      <w:pPr>
        <w:pStyle w:val="Keywords"/>
        <w:rPr>
          <w:lang w:val="tr-TR"/>
        </w:rPr>
      </w:pPr>
    </w:p>
    <w:p w14:paraId="1B26D8E1" w14:textId="6F149D06" w:rsidR="006F0226" w:rsidRDefault="00872F16" w:rsidP="007F1398">
      <w:pPr>
        <w:pStyle w:val="Heading1"/>
      </w:pPr>
      <w:r>
        <w:t>FORECASTING</w:t>
      </w:r>
    </w:p>
    <w:p w14:paraId="5ACB66D8" w14:textId="77777777" w:rsidR="00D04D8A" w:rsidRPr="00D04D8A" w:rsidRDefault="00D04D8A" w:rsidP="00D04D8A"/>
    <w:p w14:paraId="66DC83AF" w14:textId="5F8F386F" w:rsidR="00886F33" w:rsidRDefault="00886F33" w:rsidP="00886F33">
      <w:r w:rsidRPr="00886F33">
        <w:t xml:space="preserve">In all forecast plots, the black line represents the original data, while the red line corresponds to the test </w:t>
      </w:r>
      <w:r w:rsidR="00D04D8A">
        <w:t>set</w:t>
      </w:r>
      <w:r>
        <w:t>.</w:t>
      </w:r>
    </w:p>
    <w:p w14:paraId="277B90F4" w14:textId="77777777" w:rsidR="00886F33" w:rsidRPr="00886F33" w:rsidRDefault="00886F33" w:rsidP="00886F33"/>
    <w:p w14:paraId="11B1F0EF" w14:textId="2C2BC0C4" w:rsidR="00106580" w:rsidRDefault="00786FCC" w:rsidP="00106580">
      <w:pPr>
        <w:jc w:val="left"/>
        <w:rPr>
          <w:lang w:val="tr-TR"/>
        </w:rPr>
      </w:pPr>
      <w:r>
        <w:rPr>
          <w:lang w:val="tr-TR"/>
        </w:rPr>
        <w:t xml:space="preserve">Firstly, </w:t>
      </w:r>
      <w:r w:rsidR="00957C3E">
        <w:rPr>
          <w:lang w:val="tr-TR"/>
        </w:rPr>
        <w:t xml:space="preserve">the </w:t>
      </w:r>
      <w:r w:rsidR="00EE1DF7" w:rsidRPr="00EE1DF7">
        <w:rPr>
          <w:lang w:val="tr-TR"/>
        </w:rPr>
        <w:t xml:space="preserve">Minimum MSE Forecast for the stochastic </w:t>
      </w:r>
      <w:r w:rsidR="00527F52">
        <w:rPr>
          <w:lang w:val="tr-TR"/>
        </w:rPr>
        <w:t>ARIMA(1,0,0)(0,0,1)12 model was performed.</w:t>
      </w:r>
    </w:p>
    <w:p w14:paraId="1AA4DA4F" w14:textId="77777777" w:rsidR="00FF0B6D" w:rsidRDefault="00FF0B6D" w:rsidP="00106580">
      <w:pPr>
        <w:jc w:val="left"/>
        <w:rPr>
          <w:lang w:val="tr-TR"/>
        </w:rPr>
      </w:pPr>
    </w:p>
    <w:p w14:paraId="1ACCBB2A" w14:textId="3653A0D2" w:rsidR="00FF0B6D" w:rsidRDefault="00FF3CFB" w:rsidP="00106580">
      <w:pPr>
        <w:jc w:val="left"/>
        <w:rPr>
          <w:lang w:val="tr-TR"/>
        </w:rPr>
      </w:pPr>
      <w:r>
        <w:rPr>
          <w:noProof/>
          <w:lang w:val="tr-TR"/>
        </w:rPr>
        <w:drawing>
          <wp:inline distT="0" distB="0" distL="0" distR="0" wp14:anchorId="3B0F4FDC" wp14:editId="039B24CD">
            <wp:extent cx="3344973" cy="2064327"/>
            <wp:effectExtent l="0" t="0" r="8255" b="0"/>
            <wp:docPr id="166384228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58896" cy="2072919"/>
                    </a:xfrm>
                    <a:prstGeom prst="rect">
                      <a:avLst/>
                    </a:prstGeom>
                    <a:noFill/>
                  </pic:spPr>
                </pic:pic>
              </a:graphicData>
            </a:graphic>
          </wp:inline>
        </w:drawing>
      </w:r>
    </w:p>
    <w:p w14:paraId="4AA561EB" w14:textId="77777777" w:rsidR="00D04D8A" w:rsidRDefault="00D04D8A" w:rsidP="00106580">
      <w:pPr>
        <w:jc w:val="left"/>
        <w:rPr>
          <w:lang w:val="tr-TR"/>
        </w:rPr>
      </w:pPr>
    </w:p>
    <w:p w14:paraId="27C591EE" w14:textId="6361FF33" w:rsidR="00886F33" w:rsidRDefault="00886F33" w:rsidP="00D04D8A">
      <w:pPr>
        <w:rPr>
          <w:lang w:val="tr-TR"/>
        </w:rPr>
      </w:pPr>
      <w:r w:rsidRPr="00886F33">
        <w:t>The prediction intervals are notably wide, suggesting that the ARIMA model provides a weak fit and lacks precision in forecasting.</w:t>
      </w:r>
    </w:p>
    <w:p w14:paraId="27779807" w14:textId="467B84A0" w:rsidR="00527F52" w:rsidRDefault="00527F52" w:rsidP="00106580">
      <w:pPr>
        <w:jc w:val="left"/>
      </w:pPr>
      <w:r>
        <w:rPr>
          <w:lang w:val="tr-TR"/>
        </w:rPr>
        <w:t xml:space="preserve">Secondly, </w:t>
      </w:r>
      <w:r w:rsidR="00D04D8A">
        <w:rPr>
          <w:lang w:val="tr-TR"/>
        </w:rPr>
        <w:t xml:space="preserve">the </w:t>
      </w:r>
      <w:r w:rsidR="00FC6E88">
        <w:rPr>
          <w:lang w:val="tr-TR"/>
        </w:rPr>
        <w:t>E</w:t>
      </w:r>
      <w:r w:rsidR="00FD10D5">
        <w:rPr>
          <w:lang w:val="tr-TR"/>
        </w:rPr>
        <w:t>ts mod</w:t>
      </w:r>
      <w:r w:rsidR="00BF392F">
        <w:rPr>
          <w:lang w:val="tr-TR"/>
        </w:rPr>
        <w:t xml:space="preserve">el is used with </w:t>
      </w:r>
      <w:r w:rsidR="00FC6E88">
        <w:rPr>
          <w:lang w:val="tr-TR"/>
        </w:rPr>
        <w:t>no trend but seasonality under (A,</w:t>
      </w:r>
      <w:r w:rsidR="00D04D8A">
        <w:rPr>
          <w:lang w:val="tr-TR"/>
        </w:rPr>
        <w:t xml:space="preserve"> </w:t>
      </w:r>
      <w:r w:rsidR="00FC6E88">
        <w:rPr>
          <w:lang w:val="tr-TR"/>
        </w:rPr>
        <w:t>N,</w:t>
      </w:r>
      <w:r w:rsidR="00D04D8A">
        <w:rPr>
          <w:lang w:val="tr-TR"/>
        </w:rPr>
        <w:t xml:space="preserve"> </w:t>
      </w:r>
      <w:r w:rsidR="00FC6E88">
        <w:rPr>
          <w:lang w:val="tr-TR"/>
        </w:rPr>
        <w:t>A) parameters.</w:t>
      </w:r>
      <w:r w:rsidR="00BE39CE" w:rsidRPr="00BE39CE">
        <w:t xml:space="preserve"> The data exhibits additive errors and additive seasonality, but no discernible trend</w:t>
      </w:r>
      <w:r w:rsidR="00BE39CE">
        <w:t>.</w:t>
      </w:r>
      <w:r w:rsidR="00D04D8A">
        <w:t xml:space="preserve"> Later, the </w:t>
      </w:r>
      <w:r w:rsidR="00D40D3B" w:rsidRPr="00D40D3B">
        <w:t xml:space="preserve">assumption </w:t>
      </w:r>
      <w:r w:rsidR="00D04D8A">
        <w:t xml:space="preserve">for the </w:t>
      </w:r>
      <w:r w:rsidR="00D40D3B" w:rsidRPr="00D40D3B">
        <w:t>normal</w:t>
      </w:r>
      <w:r w:rsidR="00D04D8A">
        <w:t>ity of</w:t>
      </w:r>
      <w:r w:rsidR="00D40D3B" w:rsidRPr="00D40D3B">
        <w:t xml:space="preserve"> residuals </w:t>
      </w:r>
      <w:r w:rsidR="00D04D8A">
        <w:t>was</w:t>
      </w:r>
      <w:r w:rsidR="001074C4">
        <w:t xml:space="preserve"> checked</w:t>
      </w:r>
      <w:r w:rsidR="00724414">
        <w:t xml:space="preserve"> and</w:t>
      </w:r>
      <w:r w:rsidR="00ED3E5C">
        <w:t xml:space="preserve"> its normality was</w:t>
      </w:r>
      <w:r w:rsidR="00724414">
        <w:t xml:space="preserve"> </w:t>
      </w:r>
      <w:r w:rsidR="00ED3E5C">
        <w:t>concluded</w:t>
      </w:r>
      <w:r w:rsidR="00D04D8A">
        <w:t xml:space="preserve"> with the Shapiro-Wilk test</w:t>
      </w:r>
      <w:r w:rsidR="00ED3E5C">
        <w:t>.</w:t>
      </w:r>
    </w:p>
    <w:p w14:paraId="72366BDE" w14:textId="77777777" w:rsidR="00ED3E5C" w:rsidRDefault="00ED3E5C" w:rsidP="00106580">
      <w:pPr>
        <w:jc w:val="left"/>
        <w:rPr>
          <w:lang w:val="tr-TR"/>
        </w:rPr>
      </w:pPr>
    </w:p>
    <w:p w14:paraId="2E28C4AA" w14:textId="292EBD9C" w:rsidR="00D6423A" w:rsidRDefault="00B1358E" w:rsidP="00106580">
      <w:pPr>
        <w:jc w:val="left"/>
        <w:rPr>
          <w:lang w:val="tr-TR"/>
        </w:rPr>
      </w:pPr>
      <w:r>
        <w:rPr>
          <w:noProof/>
          <w:lang w:val="tr-TR"/>
        </w:rPr>
        <w:drawing>
          <wp:inline distT="0" distB="0" distL="0" distR="0" wp14:anchorId="5E67949E" wp14:editId="54DCA8E1">
            <wp:extent cx="3485284" cy="2150918"/>
            <wp:effectExtent l="0" t="0" r="1270" b="1905"/>
            <wp:docPr id="180053096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0131" cy="2160081"/>
                    </a:xfrm>
                    <a:prstGeom prst="rect">
                      <a:avLst/>
                    </a:prstGeom>
                    <a:noFill/>
                  </pic:spPr>
                </pic:pic>
              </a:graphicData>
            </a:graphic>
          </wp:inline>
        </w:drawing>
      </w:r>
    </w:p>
    <w:p w14:paraId="72F998F8" w14:textId="77777777" w:rsidR="00D04D8A" w:rsidRDefault="00D04D8A" w:rsidP="00106580">
      <w:pPr>
        <w:jc w:val="left"/>
        <w:rPr>
          <w:lang w:val="tr-TR"/>
        </w:rPr>
      </w:pPr>
    </w:p>
    <w:p w14:paraId="2CFDF730" w14:textId="068B910C" w:rsidR="0054659F" w:rsidRDefault="00BE39CE" w:rsidP="00106580">
      <w:pPr>
        <w:jc w:val="left"/>
      </w:pPr>
      <w:r w:rsidRPr="00BE39CE">
        <w:t>The ETS model weakly captures the seasonal behavior, and the prediction intervals appear wide, indicating a lack of strong fit.</w:t>
      </w:r>
    </w:p>
    <w:p w14:paraId="70A279CB" w14:textId="77777777" w:rsidR="0054659F" w:rsidRPr="0054659F" w:rsidRDefault="0054659F" w:rsidP="00106580">
      <w:pPr>
        <w:jc w:val="left"/>
      </w:pPr>
    </w:p>
    <w:p w14:paraId="7B8175A0" w14:textId="2998D4B9" w:rsidR="0035015F" w:rsidRPr="0035015F" w:rsidRDefault="0035015F" w:rsidP="0035015F">
      <w:pPr>
        <w:jc w:val="left"/>
        <w:rPr>
          <w:lang w:val="tr-TR"/>
        </w:rPr>
      </w:pPr>
      <w:r w:rsidRPr="0035015F">
        <w:rPr>
          <w:lang w:val="tr-TR"/>
        </w:rPr>
        <w:t>Thirdly, the analysis of the NNETAR model was conducted. As seen by this training data, this model works best when the dataset shows seasonality.</w:t>
      </w:r>
    </w:p>
    <w:p w14:paraId="13A97480" w14:textId="77777777" w:rsidR="00F76B79" w:rsidRDefault="0035015F" w:rsidP="0035015F">
      <w:pPr>
        <w:jc w:val="left"/>
        <w:rPr>
          <w:lang w:val="tr-TR"/>
        </w:rPr>
      </w:pPr>
      <w:r w:rsidRPr="0035015F">
        <w:rPr>
          <w:lang w:val="tr-TR"/>
        </w:rPr>
        <w:t xml:space="preserve">To avoid possible overfitting, the RMSE values for the training and test sets were examined </w:t>
      </w:r>
      <w:r w:rsidR="00272492">
        <w:rPr>
          <w:lang w:val="tr-TR"/>
        </w:rPr>
        <w:t>before</w:t>
      </w:r>
      <w:r w:rsidRPr="0035015F">
        <w:rPr>
          <w:lang w:val="tr-TR"/>
        </w:rPr>
        <w:t xml:space="preserve"> </w:t>
      </w:r>
      <w:r w:rsidR="00272492">
        <w:rPr>
          <w:lang w:val="tr-TR"/>
        </w:rPr>
        <w:t>fitting the model.</w:t>
      </w:r>
      <w:r w:rsidR="00C00FFA">
        <w:rPr>
          <w:lang w:val="tr-TR"/>
        </w:rPr>
        <w:t xml:space="preserve"> </w:t>
      </w:r>
      <w:r w:rsidRPr="0035015F">
        <w:rPr>
          <w:lang w:val="tr-TR"/>
        </w:rPr>
        <w:t>Since the RMSE values are very close to each other (7.95 for the training set and 7.97 for the test set), it can be concluded that there is no overfitting issue.</w:t>
      </w:r>
    </w:p>
    <w:p w14:paraId="476CFE89" w14:textId="77777777" w:rsidR="00F76B79" w:rsidRDefault="00F76B79" w:rsidP="0035015F">
      <w:pPr>
        <w:jc w:val="left"/>
        <w:rPr>
          <w:lang w:val="tr-TR"/>
        </w:rPr>
      </w:pPr>
    </w:p>
    <w:p w14:paraId="6797A502" w14:textId="2282EC21" w:rsidR="00A15746" w:rsidRDefault="00F429D6" w:rsidP="0035015F">
      <w:pPr>
        <w:jc w:val="left"/>
        <w:rPr>
          <w:lang w:val="tr-TR"/>
        </w:rPr>
      </w:pPr>
      <w:r>
        <w:rPr>
          <w:noProof/>
          <w:lang w:val="tr-TR"/>
        </w:rPr>
        <w:drawing>
          <wp:inline distT="0" distB="0" distL="0" distR="0" wp14:anchorId="66D32B5C" wp14:editId="4AF8DA00">
            <wp:extent cx="3089564" cy="1906703"/>
            <wp:effectExtent l="0" t="0" r="0" b="0"/>
            <wp:docPr id="106044659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14535" cy="1922113"/>
                    </a:xfrm>
                    <a:prstGeom prst="rect">
                      <a:avLst/>
                    </a:prstGeom>
                    <a:noFill/>
                  </pic:spPr>
                </pic:pic>
              </a:graphicData>
            </a:graphic>
          </wp:inline>
        </w:drawing>
      </w:r>
    </w:p>
    <w:p w14:paraId="5A2B088C" w14:textId="77777777" w:rsidR="0022079A" w:rsidRDefault="0022079A" w:rsidP="0035015F">
      <w:pPr>
        <w:jc w:val="left"/>
        <w:rPr>
          <w:lang w:val="tr-TR"/>
        </w:rPr>
      </w:pPr>
    </w:p>
    <w:p w14:paraId="46CAD7C3" w14:textId="396CDA96" w:rsidR="006811DB" w:rsidRPr="006811DB" w:rsidRDefault="006811DB" w:rsidP="006811DB">
      <w:pPr>
        <w:jc w:val="left"/>
        <w:rPr>
          <w:lang w:val="en-GB"/>
        </w:rPr>
      </w:pPr>
      <w:r w:rsidRPr="006811DB">
        <w:rPr>
          <w:lang w:val="en-GB"/>
        </w:rPr>
        <w:t xml:space="preserve">The training data is well-fitted by the NNETAR model. It </w:t>
      </w:r>
      <w:r>
        <w:rPr>
          <w:lang w:val="en-GB"/>
        </w:rPr>
        <w:t>may be</w:t>
      </w:r>
      <w:r w:rsidRPr="006811DB">
        <w:rPr>
          <w:lang w:val="en-GB"/>
        </w:rPr>
        <w:t xml:space="preserve"> also a robust and dependable model since it efficiently captures the test data's peaks with less </w:t>
      </w:r>
      <w:r>
        <w:rPr>
          <w:lang w:val="en-GB"/>
        </w:rPr>
        <w:t>variance</w:t>
      </w:r>
      <w:r w:rsidRPr="006811DB">
        <w:rPr>
          <w:lang w:val="en-GB"/>
        </w:rPr>
        <w:t>.</w:t>
      </w:r>
    </w:p>
    <w:p w14:paraId="1BD6AD93" w14:textId="77777777" w:rsidR="006811DB" w:rsidRDefault="006811DB" w:rsidP="00106580">
      <w:pPr>
        <w:jc w:val="left"/>
        <w:rPr>
          <w:lang w:val="tr-TR"/>
        </w:rPr>
      </w:pPr>
    </w:p>
    <w:p w14:paraId="01596D8C" w14:textId="07038757" w:rsidR="00237DD5" w:rsidRDefault="0022079A" w:rsidP="00237DD5">
      <w:pPr>
        <w:jc w:val="left"/>
        <w:rPr>
          <w:lang w:val="en-GB"/>
        </w:rPr>
      </w:pPr>
      <w:r>
        <w:rPr>
          <w:lang w:val="tr-TR"/>
        </w:rPr>
        <w:t>Fourthly</w:t>
      </w:r>
      <w:r w:rsidR="000C464F">
        <w:rPr>
          <w:lang w:val="tr-TR"/>
        </w:rPr>
        <w:t>,</w:t>
      </w:r>
      <w:r w:rsidR="00237DD5">
        <w:rPr>
          <w:lang w:val="tr-TR"/>
        </w:rPr>
        <w:t xml:space="preserve"> </w:t>
      </w:r>
      <w:r>
        <w:rPr>
          <w:lang w:val="tr-TR"/>
        </w:rPr>
        <w:t xml:space="preserve">the </w:t>
      </w:r>
      <w:r w:rsidR="00237DD5" w:rsidRPr="00237DD5">
        <w:rPr>
          <w:lang w:val="en-GB"/>
        </w:rPr>
        <w:t>TBATS model is</w:t>
      </w:r>
      <w:r w:rsidR="00237DD5">
        <w:rPr>
          <w:lang w:val="en-GB"/>
        </w:rPr>
        <w:t xml:space="preserve"> implemented</w:t>
      </w:r>
      <w:r w:rsidR="00E533FA">
        <w:rPr>
          <w:lang w:val="en-GB"/>
        </w:rPr>
        <w:t>. It is</w:t>
      </w:r>
      <w:r w:rsidR="00237DD5" w:rsidRPr="00237DD5">
        <w:rPr>
          <w:lang w:val="en-GB"/>
        </w:rPr>
        <w:t xml:space="preserve"> frequently useful when the data shows complex seasonality, such as multiple </w:t>
      </w:r>
      <w:proofErr w:type="spellStart"/>
      <w:r w:rsidR="00237DD5" w:rsidRPr="00237DD5">
        <w:rPr>
          <w:lang w:val="en-GB"/>
        </w:rPr>
        <w:t>seasonalities</w:t>
      </w:r>
      <w:proofErr w:type="spellEnd"/>
      <w:r w:rsidR="00237DD5" w:rsidRPr="00237DD5">
        <w:rPr>
          <w:lang w:val="en-GB"/>
        </w:rPr>
        <w:t>, high seasonal frequency, or non-integer seasonality. Using seasonal decomposition methods, we can examine the training set for multiple and non-integer seasonality.</w:t>
      </w:r>
    </w:p>
    <w:p w14:paraId="7FB0E048" w14:textId="122D23E2" w:rsidR="00E533FA" w:rsidRDefault="00E533FA" w:rsidP="00237DD5">
      <w:pPr>
        <w:jc w:val="left"/>
        <w:rPr>
          <w:lang w:val="en-GB"/>
        </w:rPr>
      </w:pPr>
      <w:r>
        <w:rPr>
          <w:noProof/>
          <w:lang w:val="en-GB"/>
        </w:rPr>
        <w:drawing>
          <wp:inline distT="0" distB="0" distL="0" distR="0" wp14:anchorId="4B22E517" wp14:editId="625D147E">
            <wp:extent cx="3271150" cy="2022763"/>
            <wp:effectExtent l="0" t="0" r="5715" b="0"/>
            <wp:docPr id="196570644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0096" cy="2034479"/>
                    </a:xfrm>
                    <a:prstGeom prst="rect">
                      <a:avLst/>
                    </a:prstGeom>
                    <a:noFill/>
                  </pic:spPr>
                </pic:pic>
              </a:graphicData>
            </a:graphic>
          </wp:inline>
        </w:drawing>
      </w:r>
    </w:p>
    <w:p w14:paraId="1E77B1B6" w14:textId="77777777" w:rsidR="00F545B1" w:rsidRDefault="00F545B1" w:rsidP="0081504E">
      <w:pPr>
        <w:jc w:val="left"/>
        <w:rPr>
          <w:lang w:val="en-GB"/>
        </w:rPr>
      </w:pPr>
    </w:p>
    <w:p w14:paraId="68C1F592" w14:textId="384BA40A" w:rsidR="00F545B1" w:rsidRDefault="0022079A" w:rsidP="0081504E">
      <w:pPr>
        <w:jc w:val="left"/>
        <w:rPr>
          <w:lang w:val="en-GB"/>
        </w:rPr>
      </w:pPr>
      <w:r>
        <w:rPr>
          <w:lang w:val="en-GB"/>
        </w:rPr>
        <w:t>This seasonal component decomposition plot shows two peaks at the</w:t>
      </w:r>
      <w:r w:rsidR="00202B19">
        <w:rPr>
          <w:lang w:val="en-GB"/>
        </w:rPr>
        <w:t xml:space="preserve"> </w:t>
      </w:r>
      <w:r w:rsidR="007B4274">
        <w:rPr>
          <w:lang w:val="en-GB"/>
        </w:rPr>
        <w:t>bottom of the patterns. However, it may n</w:t>
      </w:r>
      <w:r w:rsidR="00FB2CB9">
        <w:rPr>
          <w:lang w:val="en-GB"/>
        </w:rPr>
        <w:t>o</w:t>
      </w:r>
      <w:r w:rsidR="007B4274">
        <w:rPr>
          <w:lang w:val="en-GB"/>
        </w:rPr>
        <w:t xml:space="preserve">t be </w:t>
      </w:r>
      <w:r w:rsidR="008948E5">
        <w:rPr>
          <w:lang w:val="en-GB"/>
        </w:rPr>
        <w:t xml:space="preserve">enough to say there </w:t>
      </w:r>
      <w:r>
        <w:rPr>
          <w:lang w:val="en-GB"/>
        </w:rPr>
        <w:t>are</w:t>
      </w:r>
      <w:r w:rsidR="008948E5">
        <w:rPr>
          <w:lang w:val="en-GB"/>
        </w:rPr>
        <w:t xml:space="preserve"> multiple </w:t>
      </w:r>
      <w:r>
        <w:rPr>
          <w:lang w:val="en-GB"/>
        </w:rPr>
        <w:t>frequencies</w:t>
      </w:r>
      <w:r w:rsidR="008948E5">
        <w:rPr>
          <w:lang w:val="en-GB"/>
        </w:rPr>
        <w:t>.</w:t>
      </w:r>
      <w:r w:rsidR="00821F7A">
        <w:rPr>
          <w:lang w:val="en-GB"/>
        </w:rPr>
        <w:t xml:space="preserve"> </w:t>
      </w:r>
      <w:r w:rsidR="00821F7A" w:rsidRPr="00821F7A">
        <w:rPr>
          <w:lang w:val="en-GB"/>
        </w:rPr>
        <w:t>Also, since the plot does no</w:t>
      </w:r>
      <w:r w:rsidR="00821F7A">
        <w:rPr>
          <w:lang w:val="en-GB"/>
        </w:rPr>
        <w:t>t</w:t>
      </w:r>
      <w:r w:rsidR="00821F7A" w:rsidRPr="00821F7A">
        <w:rPr>
          <w:lang w:val="en-GB"/>
        </w:rPr>
        <w:t xml:space="preserve"> show irregular </w:t>
      </w:r>
      <w:r w:rsidR="00837E0D">
        <w:rPr>
          <w:lang w:val="en-GB"/>
        </w:rPr>
        <w:t>patterns</w:t>
      </w:r>
      <w:r w:rsidR="00821F7A" w:rsidRPr="00821F7A">
        <w:rPr>
          <w:lang w:val="en-GB"/>
        </w:rPr>
        <w:t>,</w:t>
      </w:r>
      <w:r w:rsidR="00821F7A">
        <w:rPr>
          <w:lang w:val="en-GB"/>
        </w:rPr>
        <w:t xml:space="preserve"> it could not</w:t>
      </w:r>
      <w:r w:rsidR="0035735A">
        <w:rPr>
          <w:lang w:val="en-GB"/>
        </w:rPr>
        <w:t xml:space="preserve"> demonstrate non-integer seasonality. </w:t>
      </w:r>
    </w:p>
    <w:p w14:paraId="4352DD15" w14:textId="77777777" w:rsidR="0081504E" w:rsidRDefault="0081504E" w:rsidP="00237DD5">
      <w:pPr>
        <w:jc w:val="left"/>
        <w:rPr>
          <w:lang w:val="en-GB"/>
        </w:rPr>
      </w:pPr>
    </w:p>
    <w:p w14:paraId="3A85CCA7" w14:textId="77777777" w:rsidR="004C718F" w:rsidRDefault="009E62CD" w:rsidP="008D5447">
      <w:pPr>
        <w:jc w:val="left"/>
        <w:rPr>
          <w:lang w:val="en-GB"/>
        </w:rPr>
      </w:pPr>
      <w:r>
        <w:rPr>
          <w:lang w:val="en-GB"/>
        </w:rPr>
        <w:t xml:space="preserve">Several ways are available to detect multiple </w:t>
      </w:r>
      <w:proofErr w:type="spellStart"/>
      <w:r>
        <w:rPr>
          <w:lang w:val="en-GB"/>
        </w:rPr>
        <w:t>seasonalities</w:t>
      </w:r>
      <w:proofErr w:type="spellEnd"/>
      <w:r>
        <w:rPr>
          <w:lang w:val="en-GB"/>
        </w:rPr>
        <w:t xml:space="preserve">, such as spectral analysis, MSTL decomposition, and </w:t>
      </w:r>
      <w:r w:rsidR="009B52A1">
        <w:rPr>
          <w:lang w:val="en-GB"/>
        </w:rPr>
        <w:t>the</w:t>
      </w:r>
      <w:r>
        <w:rPr>
          <w:lang w:val="en-GB"/>
        </w:rPr>
        <w:t xml:space="preserve"> summary of the </w:t>
      </w:r>
      <w:r w:rsidR="00DB3B48">
        <w:rPr>
          <w:lang w:val="en-GB"/>
        </w:rPr>
        <w:t>TBAT</w:t>
      </w:r>
      <w:r>
        <w:rPr>
          <w:lang w:val="en-GB"/>
        </w:rPr>
        <w:t>S</w:t>
      </w:r>
      <w:r w:rsidR="00DB3B48">
        <w:rPr>
          <w:lang w:val="en-GB"/>
        </w:rPr>
        <w:t xml:space="preserve"> model.</w:t>
      </w:r>
    </w:p>
    <w:p w14:paraId="06C5EDA7" w14:textId="77777777" w:rsidR="004C718F" w:rsidRDefault="004C718F" w:rsidP="008D5447">
      <w:pPr>
        <w:jc w:val="left"/>
        <w:rPr>
          <w:lang w:val="en-GB"/>
        </w:rPr>
      </w:pPr>
    </w:p>
    <w:p w14:paraId="6E3CCE16" w14:textId="2AC2D79E" w:rsidR="004C718F" w:rsidRDefault="00884B00" w:rsidP="008D5447">
      <w:pPr>
        <w:jc w:val="left"/>
        <w:rPr>
          <w:lang w:val="en-GB"/>
        </w:rPr>
      </w:pPr>
      <w:r>
        <w:rPr>
          <w:noProof/>
          <w:lang w:val="en-GB"/>
        </w:rPr>
        <w:drawing>
          <wp:inline distT="0" distB="0" distL="0" distR="0" wp14:anchorId="50D5F506" wp14:editId="2C3D17DB">
            <wp:extent cx="3290197" cy="2034540"/>
            <wp:effectExtent l="0" t="0" r="5715" b="3810"/>
            <wp:docPr id="102865943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3319" cy="2042654"/>
                    </a:xfrm>
                    <a:prstGeom prst="rect">
                      <a:avLst/>
                    </a:prstGeom>
                    <a:noFill/>
                  </pic:spPr>
                </pic:pic>
              </a:graphicData>
            </a:graphic>
          </wp:inline>
        </w:drawing>
      </w:r>
    </w:p>
    <w:p w14:paraId="53B4FBC7" w14:textId="77777777" w:rsidR="004C718F" w:rsidRDefault="004C718F" w:rsidP="008D5447">
      <w:pPr>
        <w:jc w:val="left"/>
        <w:rPr>
          <w:lang w:val="en-GB"/>
        </w:rPr>
      </w:pPr>
    </w:p>
    <w:p w14:paraId="1C8022FE" w14:textId="6DE60DB3" w:rsidR="000953B9" w:rsidRDefault="00D61A6C" w:rsidP="008D5447">
      <w:pPr>
        <w:jc w:val="left"/>
        <w:rPr>
          <w:lang w:val="en-GB"/>
        </w:rPr>
      </w:pPr>
      <w:r>
        <w:rPr>
          <w:lang w:val="en-GB"/>
        </w:rPr>
        <w:t xml:space="preserve"> </w:t>
      </w:r>
      <w:r w:rsidR="00FD2795">
        <w:rPr>
          <w:lang w:val="en-GB"/>
        </w:rPr>
        <w:t>After applied</w:t>
      </w:r>
      <w:r>
        <w:rPr>
          <w:lang w:val="en-GB"/>
        </w:rPr>
        <w:t xml:space="preserve"> </w:t>
      </w:r>
      <w:r w:rsidR="00EC3C5F">
        <w:rPr>
          <w:lang w:val="en-GB"/>
        </w:rPr>
        <w:t xml:space="preserve">spectral analysis it is seen that </w:t>
      </w:r>
      <w:r w:rsidR="008D5447">
        <w:rPr>
          <w:lang w:val="en-GB"/>
        </w:rPr>
        <w:t>a</w:t>
      </w:r>
      <w:r w:rsidR="008D5447" w:rsidRPr="008D5447">
        <w:rPr>
          <w:lang w:val="en-GB"/>
        </w:rPr>
        <w:t xml:space="preserve"> yearly seasonality, which is typical in monthly records, is shown by the spike at frequency 1. As a result, it is unlikely to decide that there are multiple </w:t>
      </w:r>
      <w:proofErr w:type="spellStart"/>
      <w:r w:rsidR="008D5447" w:rsidRPr="008D5447">
        <w:rPr>
          <w:lang w:val="en-GB"/>
        </w:rPr>
        <w:t>seasonalities</w:t>
      </w:r>
      <w:proofErr w:type="spellEnd"/>
      <w:r w:rsidR="008D5447" w:rsidRPr="008D5447">
        <w:rPr>
          <w:lang w:val="en-GB"/>
        </w:rPr>
        <w:t>. The trend is represented by the spike at frequency 0, however</w:t>
      </w:r>
      <w:r w:rsidR="0022079A">
        <w:rPr>
          <w:lang w:val="en-GB"/>
        </w:rPr>
        <w:t>,</w:t>
      </w:r>
      <w:r w:rsidR="008D5447" w:rsidRPr="008D5447">
        <w:rPr>
          <w:lang w:val="en-GB"/>
        </w:rPr>
        <w:t xml:space="preserve"> the data we checked showed no trend</w:t>
      </w:r>
      <w:r w:rsidR="00FD2795">
        <w:rPr>
          <w:lang w:val="en-GB"/>
        </w:rPr>
        <w:t>.</w:t>
      </w:r>
      <w:r w:rsidR="008D5447" w:rsidRPr="008D5447">
        <w:rPr>
          <w:lang w:val="en-GB"/>
        </w:rPr>
        <w:t xml:space="preserve"> It could also indicate the mean level of the training data.</w:t>
      </w:r>
    </w:p>
    <w:p w14:paraId="6B6F12DF" w14:textId="77777777" w:rsidR="00606B3A" w:rsidRDefault="00606B3A" w:rsidP="008D5447">
      <w:pPr>
        <w:jc w:val="left"/>
        <w:rPr>
          <w:lang w:val="en-GB"/>
        </w:rPr>
      </w:pPr>
    </w:p>
    <w:p w14:paraId="27223301" w14:textId="657AD874" w:rsidR="00606B3A" w:rsidRDefault="00F863C2" w:rsidP="008D5447">
      <w:pPr>
        <w:jc w:val="left"/>
        <w:rPr>
          <w:lang w:val="en-GB"/>
        </w:rPr>
      </w:pPr>
      <w:r>
        <w:rPr>
          <w:lang w:val="en-GB"/>
        </w:rPr>
        <w:t xml:space="preserve">Before conducting </w:t>
      </w:r>
      <w:r w:rsidR="005903FD">
        <w:rPr>
          <w:lang w:val="en-GB"/>
        </w:rPr>
        <w:t xml:space="preserve">the </w:t>
      </w:r>
      <w:r>
        <w:rPr>
          <w:lang w:val="en-GB"/>
        </w:rPr>
        <w:t xml:space="preserve">TBATS forecast analysis, </w:t>
      </w:r>
      <w:r w:rsidR="0082142F">
        <w:rPr>
          <w:lang w:val="en-GB"/>
        </w:rPr>
        <w:t xml:space="preserve">the </w:t>
      </w:r>
      <w:r>
        <w:rPr>
          <w:lang w:val="en-GB"/>
        </w:rPr>
        <w:t xml:space="preserve">normality of </w:t>
      </w:r>
      <w:r w:rsidR="005903FD">
        <w:rPr>
          <w:lang w:val="en-GB"/>
        </w:rPr>
        <w:t xml:space="preserve">the </w:t>
      </w:r>
      <w:r w:rsidR="0082142F">
        <w:rPr>
          <w:lang w:val="en-GB"/>
        </w:rPr>
        <w:t>TBATS</w:t>
      </w:r>
      <w:r>
        <w:rPr>
          <w:lang w:val="en-GB"/>
        </w:rPr>
        <w:t xml:space="preserve"> model</w:t>
      </w:r>
      <w:r w:rsidR="0082142F">
        <w:rPr>
          <w:lang w:val="en-GB"/>
        </w:rPr>
        <w:t>’</w:t>
      </w:r>
      <w:r>
        <w:rPr>
          <w:lang w:val="en-GB"/>
        </w:rPr>
        <w:t xml:space="preserve">s residuals should </w:t>
      </w:r>
      <w:r w:rsidR="0082142F">
        <w:rPr>
          <w:lang w:val="en-GB"/>
        </w:rPr>
        <w:t>be</w:t>
      </w:r>
      <w:r>
        <w:rPr>
          <w:lang w:val="en-GB"/>
        </w:rPr>
        <w:t xml:space="preserve"> </w:t>
      </w:r>
      <w:r w:rsidR="0082142F">
        <w:rPr>
          <w:lang w:val="en-GB"/>
        </w:rPr>
        <w:t>checked.</w:t>
      </w:r>
      <w:r>
        <w:rPr>
          <w:lang w:val="en-GB"/>
        </w:rPr>
        <w:t xml:space="preserve"> </w:t>
      </w:r>
      <w:r w:rsidR="005903FD">
        <w:rPr>
          <w:lang w:val="en-GB"/>
        </w:rPr>
        <w:t xml:space="preserve">According to the Shapiro-Wilk test </w:t>
      </w:r>
      <w:r w:rsidR="005903FD" w:rsidRPr="005903FD">
        <w:rPr>
          <w:lang w:val="en-GB"/>
        </w:rPr>
        <w:t xml:space="preserve">p value is 0.6 indicating our residuals </w:t>
      </w:r>
      <w:r w:rsidR="005903FD">
        <w:rPr>
          <w:lang w:val="en-GB"/>
        </w:rPr>
        <w:t xml:space="preserve">are </w:t>
      </w:r>
      <w:r w:rsidR="005903FD" w:rsidRPr="005903FD">
        <w:rPr>
          <w:lang w:val="en-GB"/>
        </w:rPr>
        <w:t>normally distributed.</w:t>
      </w:r>
    </w:p>
    <w:p w14:paraId="6D6CDCBB" w14:textId="77777777" w:rsidR="006634C3" w:rsidRPr="00237DD5" w:rsidRDefault="006634C3" w:rsidP="00237DD5">
      <w:pPr>
        <w:jc w:val="left"/>
        <w:rPr>
          <w:lang w:val="en-GB"/>
        </w:rPr>
      </w:pPr>
    </w:p>
    <w:p w14:paraId="2D7026FA" w14:textId="5ECC5220" w:rsidR="000C464F" w:rsidRDefault="000C464F" w:rsidP="00106580">
      <w:pPr>
        <w:jc w:val="left"/>
        <w:rPr>
          <w:lang w:val="tr-TR"/>
        </w:rPr>
      </w:pPr>
    </w:p>
    <w:p w14:paraId="6FE8E4DA" w14:textId="38A011F5" w:rsidR="000C464F" w:rsidRDefault="000931EA" w:rsidP="00106580">
      <w:pPr>
        <w:jc w:val="left"/>
        <w:rPr>
          <w:lang w:val="tr-TR"/>
        </w:rPr>
      </w:pPr>
      <w:r>
        <w:rPr>
          <w:noProof/>
          <w:lang w:val="tr-TR"/>
        </w:rPr>
        <w:drawing>
          <wp:inline distT="0" distB="0" distL="0" distR="0" wp14:anchorId="61B173B1" wp14:editId="099DEC87">
            <wp:extent cx="2944957" cy="1817459"/>
            <wp:effectExtent l="0" t="0" r="8255" b="0"/>
            <wp:docPr id="93244263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4695" cy="1823468"/>
                    </a:xfrm>
                    <a:prstGeom prst="rect">
                      <a:avLst/>
                    </a:prstGeom>
                    <a:noFill/>
                  </pic:spPr>
                </pic:pic>
              </a:graphicData>
            </a:graphic>
          </wp:inline>
        </w:drawing>
      </w:r>
    </w:p>
    <w:p w14:paraId="759753CD" w14:textId="42A9598D" w:rsidR="005B7AAC" w:rsidRPr="005B7AAC" w:rsidRDefault="005B7AAC" w:rsidP="005B7AAC">
      <w:pPr>
        <w:jc w:val="left"/>
        <w:rPr>
          <w:lang w:val="en-GB"/>
        </w:rPr>
      </w:pPr>
      <w:r w:rsidRPr="005B7AAC">
        <w:rPr>
          <w:lang w:val="en-GB"/>
        </w:rPr>
        <w:lastRenderedPageBreak/>
        <w:t xml:space="preserve">With the broadest prediction intervals, the TBATS model appears to have considerable forecast uncertainty. This shows a poor fit to the data, even if it captures the fundamental fluctuational </w:t>
      </w:r>
      <w:r w:rsidR="003E1372">
        <w:rPr>
          <w:lang w:val="en-GB"/>
        </w:rPr>
        <w:t>behavior</w:t>
      </w:r>
      <w:r w:rsidRPr="005B7AAC">
        <w:rPr>
          <w:lang w:val="en-GB"/>
        </w:rPr>
        <w:t>.</w:t>
      </w:r>
    </w:p>
    <w:p w14:paraId="460A657D" w14:textId="77777777" w:rsidR="005B7AAC" w:rsidRDefault="005B7AAC" w:rsidP="00106580">
      <w:pPr>
        <w:jc w:val="left"/>
        <w:rPr>
          <w:lang w:val="tr-TR"/>
        </w:rPr>
      </w:pPr>
    </w:p>
    <w:p w14:paraId="7D298D76" w14:textId="7E5CAD30" w:rsidR="00840E66" w:rsidRDefault="00E5427E" w:rsidP="00106580">
      <w:pPr>
        <w:jc w:val="left"/>
      </w:pPr>
      <w:r w:rsidRPr="00E5427E">
        <w:t>Lastly, the Prophet model was used to forecast the train set. Instead of using a classical approach, the model was constructed with hyperparameter tuning, as its accuracy metrics</w:t>
      </w:r>
      <w:r w:rsidR="007E1EA1">
        <w:t xml:space="preserve"> for test data</w:t>
      </w:r>
      <w:r w:rsidRPr="00E5427E">
        <w:t xml:space="preserve">, such as MAE and RMSE, were smaller than those obtained using </w:t>
      </w:r>
      <w:r w:rsidR="00836C6A">
        <w:t xml:space="preserve">the </w:t>
      </w:r>
      <w:r w:rsidRPr="00E5427E">
        <w:t>traditional method.</w:t>
      </w:r>
    </w:p>
    <w:p w14:paraId="26AEA5E5" w14:textId="77777777" w:rsidR="00840E66" w:rsidRDefault="00840E66" w:rsidP="00106580">
      <w:pPr>
        <w:jc w:val="left"/>
        <w:rPr>
          <w:lang w:val="tr-TR"/>
        </w:rPr>
      </w:pPr>
    </w:p>
    <w:p w14:paraId="0734FE4E" w14:textId="4F91EF82" w:rsidR="00617D38" w:rsidRDefault="000D651A" w:rsidP="00106580">
      <w:pPr>
        <w:jc w:val="left"/>
        <w:rPr>
          <w:lang w:val="tr-TR"/>
        </w:rPr>
      </w:pPr>
      <w:r>
        <w:rPr>
          <w:noProof/>
          <w:lang w:val="tr-TR"/>
        </w:rPr>
        <w:drawing>
          <wp:inline distT="0" distB="0" distL="0" distR="0" wp14:anchorId="215E6EDA" wp14:editId="3FC239C9">
            <wp:extent cx="2839183" cy="1752532"/>
            <wp:effectExtent l="0" t="0" r="0" b="635"/>
            <wp:docPr id="59373030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48540" cy="1758308"/>
                    </a:xfrm>
                    <a:prstGeom prst="rect">
                      <a:avLst/>
                    </a:prstGeom>
                    <a:noFill/>
                  </pic:spPr>
                </pic:pic>
              </a:graphicData>
            </a:graphic>
          </wp:inline>
        </w:drawing>
      </w:r>
    </w:p>
    <w:p w14:paraId="52258583" w14:textId="77777777" w:rsidR="000D651A" w:rsidRDefault="000D651A" w:rsidP="00106580">
      <w:pPr>
        <w:jc w:val="left"/>
        <w:rPr>
          <w:lang w:val="tr-TR"/>
        </w:rPr>
      </w:pPr>
    </w:p>
    <w:p w14:paraId="0B44E129" w14:textId="5CC7E6B2" w:rsidR="007C0921" w:rsidRPr="0022079A" w:rsidRDefault="0022079A" w:rsidP="00106580">
      <w:pPr>
        <w:jc w:val="left"/>
        <w:rPr>
          <w:lang w:val="tr-TR"/>
        </w:rPr>
      </w:pPr>
      <w:r w:rsidRPr="0022079A">
        <w:rPr>
          <w:lang w:val="tr-TR"/>
        </w:rPr>
        <w:t>The above</w:t>
      </w:r>
      <w:r w:rsidR="00617D38" w:rsidRPr="0022079A">
        <w:rPr>
          <w:lang w:val="tr-TR"/>
        </w:rPr>
        <w:t xml:space="preserve"> </w:t>
      </w:r>
      <w:r>
        <w:rPr>
          <w:lang w:val="tr-TR"/>
        </w:rPr>
        <w:t>forecast plot</w:t>
      </w:r>
      <w:r w:rsidR="00617D38" w:rsidRPr="0022079A">
        <w:rPr>
          <w:lang w:val="tr-TR"/>
        </w:rPr>
        <w:t xml:space="preserve"> shows the forecasted values of the data where, Black dots </w:t>
      </w:r>
      <w:r w:rsidRPr="0022079A">
        <w:rPr>
          <w:lang w:val="tr-TR"/>
        </w:rPr>
        <w:t>refer</w:t>
      </w:r>
      <w:r w:rsidR="00617D38" w:rsidRPr="0022079A">
        <w:rPr>
          <w:lang w:val="tr-TR"/>
        </w:rPr>
        <w:t xml:space="preserve"> to the original data, Dark blue line refers to the predicted value(yhat), and Light blue area </w:t>
      </w:r>
      <w:r w:rsidR="005B190F" w:rsidRPr="0022079A">
        <w:rPr>
          <w:lang w:val="tr-TR"/>
        </w:rPr>
        <w:t>prediction interval.</w:t>
      </w:r>
    </w:p>
    <w:p w14:paraId="5387FADB" w14:textId="62B9C52F" w:rsidR="005C0A9F" w:rsidRDefault="004655A0" w:rsidP="00106580">
      <w:pPr>
        <w:jc w:val="left"/>
        <w:rPr>
          <w:lang w:val="tr-TR"/>
        </w:rPr>
      </w:pPr>
      <w:r w:rsidRPr="0022079A">
        <w:rPr>
          <w:lang w:val="tr-TR"/>
        </w:rPr>
        <w:t>There are outliers outside of the prediction intervals even though the Prophet model accounts for seasonality. This indicates that the Prophet model is not well-suited for our data.</w:t>
      </w:r>
    </w:p>
    <w:p w14:paraId="44F9BABB" w14:textId="77777777" w:rsidR="005C0A9F" w:rsidRPr="00106580" w:rsidRDefault="005C0A9F" w:rsidP="00106580">
      <w:pPr>
        <w:jc w:val="left"/>
        <w:rPr>
          <w:lang w:val="tr-TR"/>
        </w:rPr>
      </w:pPr>
    </w:p>
    <w:p w14:paraId="28742250" w14:textId="77777777" w:rsidR="00A359AA" w:rsidRDefault="000F0DDC" w:rsidP="005C0A9F">
      <w:pPr>
        <w:pStyle w:val="Heading1"/>
      </w:pPr>
      <w:r>
        <w:t>COMPARING ACCURA</w:t>
      </w:r>
      <w:r w:rsidR="003F652D">
        <w:t>CY OF THE MODELS</w:t>
      </w:r>
    </w:p>
    <w:p w14:paraId="7C3FD944" w14:textId="77777777" w:rsidR="00A359AA" w:rsidRPr="00A359AA" w:rsidRDefault="00A359AA" w:rsidP="00A359AA"/>
    <w:p w14:paraId="52270D46" w14:textId="208BA636" w:rsidR="0010323B" w:rsidRDefault="005C0A9F" w:rsidP="00A359AA">
      <w:pPr>
        <w:pStyle w:val="Heading1"/>
        <w:numPr>
          <w:ilvl w:val="0"/>
          <w:numId w:val="0"/>
        </w:numPr>
        <w:jc w:val="both"/>
      </w:pPr>
      <w:r>
        <w:drawing>
          <wp:inline distT="0" distB="0" distL="0" distR="0" wp14:anchorId="6F80CE05" wp14:editId="112755DF">
            <wp:extent cx="3455188" cy="1174750"/>
            <wp:effectExtent l="0" t="0" r="0" b="6350"/>
            <wp:docPr id="11388077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7768" name="Picture 1" descr="A screenshot of a graph&#10;&#10;Description automatically generated"/>
                    <pic:cNvPicPr/>
                  </pic:nvPicPr>
                  <pic:blipFill>
                    <a:blip r:embed="rId27"/>
                    <a:stretch>
                      <a:fillRect/>
                    </a:stretch>
                  </pic:blipFill>
                  <pic:spPr>
                    <a:xfrm>
                      <a:off x="0" y="0"/>
                      <a:ext cx="3466605" cy="1178632"/>
                    </a:xfrm>
                    <a:prstGeom prst="rect">
                      <a:avLst/>
                    </a:prstGeom>
                  </pic:spPr>
                </pic:pic>
              </a:graphicData>
            </a:graphic>
          </wp:inline>
        </w:drawing>
      </w:r>
    </w:p>
    <w:p w14:paraId="41357B11" w14:textId="77777777" w:rsidR="00540BC6" w:rsidRPr="00540BC6" w:rsidRDefault="00540BC6" w:rsidP="007D097A">
      <w:pPr>
        <w:spacing w:before="100" w:beforeAutospacing="1" w:after="100" w:afterAutospacing="1"/>
        <w:jc w:val="left"/>
        <w:rPr>
          <w:rFonts w:eastAsia="Times New Roman"/>
          <w:lang w:val="en-GB" w:eastAsia="en-GB"/>
        </w:rPr>
      </w:pPr>
      <w:r w:rsidRPr="00540BC6">
        <w:rPr>
          <w:rFonts w:eastAsia="Times New Roman"/>
          <w:lang w:val="en-GB" w:eastAsia="en-GB"/>
        </w:rPr>
        <w:t>According to the accuracy values for both the train and test sets, the smallest values were chosen, leading to the following conclusions:</w:t>
      </w:r>
    </w:p>
    <w:p w14:paraId="3BBF2161" w14:textId="77777777" w:rsidR="00540BC6" w:rsidRPr="00540BC6" w:rsidRDefault="00540BC6" w:rsidP="00540BC6">
      <w:pPr>
        <w:numPr>
          <w:ilvl w:val="0"/>
          <w:numId w:val="25"/>
        </w:numPr>
        <w:spacing w:before="100" w:beforeAutospacing="1" w:after="100" w:afterAutospacing="1"/>
        <w:jc w:val="left"/>
        <w:rPr>
          <w:rFonts w:eastAsia="Times New Roman"/>
          <w:lang w:val="en-GB" w:eastAsia="en-GB"/>
        </w:rPr>
      </w:pPr>
      <w:r w:rsidRPr="00540BC6">
        <w:rPr>
          <w:rFonts w:eastAsia="Times New Roman"/>
          <w:b/>
          <w:bCs/>
          <w:lang w:val="en-GB" w:eastAsia="en-GB"/>
        </w:rPr>
        <w:t>NNETAR</w:t>
      </w:r>
      <w:r w:rsidRPr="00540BC6">
        <w:rPr>
          <w:rFonts w:eastAsia="Times New Roman"/>
          <w:lang w:val="en-GB" w:eastAsia="en-GB"/>
        </w:rPr>
        <w:t xml:space="preserve"> provided the best fit for the training data, outperforming the other models in terms of fitting accuracy.</w:t>
      </w:r>
    </w:p>
    <w:p w14:paraId="45CD6E40" w14:textId="4E0F6675" w:rsidR="00FD1A53" w:rsidRPr="0022079A" w:rsidRDefault="00540BC6" w:rsidP="00A359AA">
      <w:pPr>
        <w:numPr>
          <w:ilvl w:val="0"/>
          <w:numId w:val="25"/>
        </w:numPr>
        <w:spacing w:before="100" w:beforeAutospacing="1" w:after="100" w:afterAutospacing="1"/>
        <w:jc w:val="left"/>
      </w:pPr>
      <w:r w:rsidRPr="00540BC6">
        <w:rPr>
          <w:rFonts w:eastAsia="Times New Roman"/>
          <w:b/>
          <w:bCs/>
          <w:lang w:val="en-GB" w:eastAsia="en-GB"/>
        </w:rPr>
        <w:t>TBATS</w:t>
      </w:r>
      <w:r w:rsidRPr="00540BC6">
        <w:rPr>
          <w:rFonts w:eastAsia="Times New Roman"/>
          <w:lang w:val="en-GB" w:eastAsia="en-GB"/>
        </w:rPr>
        <w:t xml:space="preserve"> performed the best for the test data, as it forecasted more accurately compared to the other models.</w:t>
      </w:r>
    </w:p>
    <w:p w14:paraId="59456B17" w14:textId="77777777" w:rsidR="0022079A" w:rsidRDefault="0022079A" w:rsidP="0022079A">
      <w:pPr>
        <w:spacing w:before="100" w:beforeAutospacing="1" w:after="100" w:afterAutospacing="1"/>
        <w:jc w:val="left"/>
      </w:pPr>
    </w:p>
    <w:p w14:paraId="0A5D1118" w14:textId="77777777" w:rsidR="0022079A" w:rsidRDefault="0022079A" w:rsidP="0022079A">
      <w:pPr>
        <w:spacing w:before="100" w:beforeAutospacing="1" w:after="100" w:afterAutospacing="1"/>
        <w:jc w:val="left"/>
      </w:pPr>
    </w:p>
    <w:p w14:paraId="64853236" w14:textId="77777777" w:rsidR="0022079A" w:rsidRDefault="0022079A" w:rsidP="0022079A">
      <w:pPr>
        <w:spacing w:before="100" w:beforeAutospacing="1" w:after="100" w:afterAutospacing="1"/>
        <w:jc w:val="left"/>
      </w:pPr>
    </w:p>
    <w:p w14:paraId="20FAC6C7" w14:textId="77777777" w:rsidR="0022079A" w:rsidRPr="00A359AA" w:rsidRDefault="0022079A" w:rsidP="007A3FC0">
      <w:pPr>
        <w:spacing w:before="100" w:beforeAutospacing="1" w:after="100" w:afterAutospacing="1"/>
        <w:jc w:val="left"/>
      </w:pPr>
    </w:p>
    <w:p w14:paraId="2CB732D4" w14:textId="6D7E24AD" w:rsidR="00AB4430" w:rsidRDefault="00AB4430" w:rsidP="0022079A">
      <w:pPr>
        <w:pStyle w:val="Heading1"/>
      </w:pPr>
      <w:r>
        <w:t>CONCLUSION</w:t>
      </w:r>
    </w:p>
    <w:p w14:paraId="35D0FEFC" w14:textId="77777777" w:rsidR="003A09FE" w:rsidRPr="003A09FE" w:rsidRDefault="003A09FE" w:rsidP="003A09FE"/>
    <w:p w14:paraId="50B9FB68" w14:textId="1C09EEDE" w:rsidR="00436216" w:rsidRDefault="00436216" w:rsidP="00436216">
      <w:r>
        <w:t>In this study</w:t>
      </w:r>
      <w:r w:rsidR="00723E56">
        <w:t>,</w:t>
      </w:r>
      <w:r>
        <w:t xml:space="preserve"> various time series forecasting models – ARIMA, ETS, TBATS, NNETAR</w:t>
      </w:r>
      <w:r w:rsidR="00723E56">
        <w:t>,</w:t>
      </w:r>
      <w:r>
        <w:t xml:space="preserve"> and Prophet– </w:t>
      </w:r>
      <w:r w:rsidR="00723E56">
        <w:t xml:space="preserve">were </w:t>
      </w:r>
      <w:r>
        <w:t xml:space="preserve">analyzed and compared to predict Delivery Time in New York State. Through a systematic methodology, necessary assumptions were tested both before and after applying the forecasting methods. </w:t>
      </w:r>
    </w:p>
    <w:p w14:paraId="4B155694" w14:textId="68565283" w:rsidR="00513DD9" w:rsidRDefault="00436216" w:rsidP="00AB4430">
      <w:r>
        <w:t>After an in-depth analysis of the Future Delivery dataset, some significant findings were made. First of</w:t>
      </w:r>
      <w:r w:rsidR="00513DD9">
        <w:t>f</w:t>
      </w:r>
      <w:r>
        <w:t xml:space="preserve">, one of our assumptions is that the dataset does not have enough complexity to support the TBATS model.  The TBATS model </w:t>
      </w:r>
      <w:r w:rsidR="00513DD9">
        <w:t xml:space="preserve">explained its potential to manage the underlying structure of the data and successfully produce the most accurate forecast measurements for the forecast. This result shows the TBATS model demonstrated its ability to handle not only complex seasonality but also datasets with simpler seasonal patterns, successfully capturing the underlying seasonal behavior and producing the most accurate forecasts for the test data.  </w:t>
      </w:r>
    </w:p>
    <w:p w14:paraId="481A12C7" w14:textId="24CC64D7" w:rsidR="00723E56" w:rsidRDefault="00513DD9" w:rsidP="00397B9A">
      <w:r>
        <w:t>On the other hand,</w:t>
      </w:r>
      <w:r w:rsidR="00723E56">
        <w:t xml:space="preserve"> despite capturing the train data well,</w:t>
      </w:r>
      <w:r>
        <w:t xml:space="preserve"> NNETAR model </w:t>
      </w:r>
      <w:r w:rsidR="003A09FE">
        <w:t>did not perform as strongly as TBATS when applied to the test set</w:t>
      </w:r>
      <w:r w:rsidR="00723E56">
        <w:t xml:space="preserve"> even though there is no indication of an overfitting problem. </w:t>
      </w:r>
    </w:p>
    <w:p w14:paraId="0EC9E498" w14:textId="01A8E469" w:rsidR="00397B9A" w:rsidRDefault="00397B9A" w:rsidP="00397B9A">
      <w:r>
        <w:t xml:space="preserve">To conclude, the systematic use of diverse forecasting methods revealed the strengths and weaknesses of each model. The NNETAR model provided the best fit for the data and </w:t>
      </w:r>
      <w:proofErr w:type="gramStart"/>
      <w:r>
        <w:t>TBATS</w:t>
      </w:r>
      <w:proofErr w:type="gramEnd"/>
      <w:r>
        <w:t xml:space="preserve"> model demonstrated superior performance among them.</w:t>
      </w:r>
      <w:r w:rsidRPr="00397B9A">
        <w:t xml:space="preserve"> </w:t>
      </w:r>
    </w:p>
    <w:p w14:paraId="0868E6F7" w14:textId="77777777" w:rsidR="00513DD9" w:rsidRDefault="00513DD9" w:rsidP="00AB4430"/>
    <w:p w14:paraId="09960C6E" w14:textId="77777777" w:rsidR="00513DD9" w:rsidRDefault="00513DD9" w:rsidP="00AB4430"/>
    <w:p w14:paraId="79F4C72F" w14:textId="77777777" w:rsidR="0059752B" w:rsidRDefault="0059752B" w:rsidP="00AB4430">
      <w:pPr>
        <w:pStyle w:val="Keywords"/>
        <w:ind w:firstLine="0"/>
      </w:pPr>
    </w:p>
    <w:p w14:paraId="655D48EA" w14:textId="13565363" w:rsidR="00AB4430" w:rsidRPr="0059752B" w:rsidRDefault="00AB4430" w:rsidP="00AB4430">
      <w:pPr>
        <w:pStyle w:val="Keywords"/>
        <w:ind w:firstLine="0"/>
      </w:pPr>
    </w:p>
    <w:sectPr w:rsidR="00AB4430" w:rsidRPr="0059752B" w:rsidSect="007A3FC0">
      <w:type w:val="continuous"/>
      <w:pgSz w:w="11906" w:h="16838" w:code="9"/>
      <w:pgMar w:top="720" w:right="720" w:bottom="720" w:left="72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90BFA" w14:textId="77777777" w:rsidR="002B5C69" w:rsidRDefault="002B5C69" w:rsidP="001A3B3D">
      <w:r>
        <w:separator/>
      </w:r>
    </w:p>
  </w:endnote>
  <w:endnote w:type="continuationSeparator" w:id="0">
    <w:p w14:paraId="583DFF8D" w14:textId="77777777" w:rsidR="002B5C69" w:rsidRDefault="002B5C6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CFF8B" w14:textId="4E2549B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7D75B" w14:textId="77777777" w:rsidR="002B5C69" w:rsidRDefault="002B5C69" w:rsidP="001A3B3D">
      <w:r>
        <w:separator/>
      </w:r>
    </w:p>
  </w:footnote>
  <w:footnote w:type="continuationSeparator" w:id="0">
    <w:p w14:paraId="39A72CB6" w14:textId="77777777" w:rsidR="002B5C69" w:rsidRDefault="002B5C6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2074807"/>
    <w:multiLevelType w:val="hybridMultilevel"/>
    <w:tmpl w:val="2BFA83AE"/>
    <w:lvl w:ilvl="0" w:tplc="E8F248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A8A2245"/>
    <w:multiLevelType w:val="multilevel"/>
    <w:tmpl w:val="F3AE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54357C0"/>
    <w:multiLevelType w:val="hybridMultilevel"/>
    <w:tmpl w:val="D1B0F57E"/>
    <w:lvl w:ilvl="0" w:tplc="A7CCBB6C">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D353A32"/>
    <w:multiLevelType w:val="hybridMultilevel"/>
    <w:tmpl w:val="37460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5336529">
    <w:abstractNumId w:val="14"/>
  </w:num>
  <w:num w:numId="2" w16cid:durableId="508834376">
    <w:abstractNumId w:val="21"/>
  </w:num>
  <w:num w:numId="3" w16cid:durableId="1208689260">
    <w:abstractNumId w:val="13"/>
  </w:num>
  <w:num w:numId="4" w16cid:durableId="369182388">
    <w:abstractNumId w:val="16"/>
  </w:num>
  <w:num w:numId="5" w16cid:durableId="1877422345">
    <w:abstractNumId w:val="16"/>
  </w:num>
  <w:num w:numId="6" w16cid:durableId="1415779188">
    <w:abstractNumId w:val="16"/>
  </w:num>
  <w:num w:numId="7" w16cid:durableId="801659666">
    <w:abstractNumId w:val="16"/>
  </w:num>
  <w:num w:numId="8" w16cid:durableId="1303190580">
    <w:abstractNumId w:val="19"/>
  </w:num>
  <w:num w:numId="9" w16cid:durableId="154229164">
    <w:abstractNumId w:val="22"/>
  </w:num>
  <w:num w:numId="10" w16cid:durableId="162866073">
    <w:abstractNumId w:val="15"/>
  </w:num>
  <w:num w:numId="11" w16cid:durableId="127937078">
    <w:abstractNumId w:val="12"/>
  </w:num>
  <w:num w:numId="12" w16cid:durableId="2139715836">
    <w:abstractNumId w:val="11"/>
  </w:num>
  <w:num w:numId="13" w16cid:durableId="1486431901">
    <w:abstractNumId w:val="0"/>
  </w:num>
  <w:num w:numId="14" w16cid:durableId="1859004052">
    <w:abstractNumId w:val="10"/>
  </w:num>
  <w:num w:numId="15" w16cid:durableId="1679114483">
    <w:abstractNumId w:val="8"/>
  </w:num>
  <w:num w:numId="16" w16cid:durableId="2004310737">
    <w:abstractNumId w:val="7"/>
  </w:num>
  <w:num w:numId="17" w16cid:durableId="643582418">
    <w:abstractNumId w:val="6"/>
  </w:num>
  <w:num w:numId="18" w16cid:durableId="1019235747">
    <w:abstractNumId w:val="5"/>
  </w:num>
  <w:num w:numId="19" w16cid:durableId="300892533">
    <w:abstractNumId w:val="9"/>
  </w:num>
  <w:num w:numId="20" w16cid:durableId="1083916110">
    <w:abstractNumId w:val="4"/>
  </w:num>
  <w:num w:numId="21" w16cid:durableId="699597708">
    <w:abstractNumId w:val="3"/>
  </w:num>
  <w:num w:numId="22" w16cid:durableId="275410659">
    <w:abstractNumId w:val="2"/>
  </w:num>
  <w:num w:numId="23" w16cid:durableId="1514492927">
    <w:abstractNumId w:val="1"/>
  </w:num>
  <w:num w:numId="24" w16cid:durableId="197670168">
    <w:abstractNumId w:val="18"/>
  </w:num>
  <w:num w:numId="25" w16cid:durableId="17637196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675969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575854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132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C6"/>
    <w:rsid w:val="00004059"/>
    <w:rsid w:val="000179EE"/>
    <w:rsid w:val="000324C1"/>
    <w:rsid w:val="0004781E"/>
    <w:rsid w:val="00047D6C"/>
    <w:rsid w:val="000531EE"/>
    <w:rsid w:val="00054683"/>
    <w:rsid w:val="0006001A"/>
    <w:rsid w:val="00074D6C"/>
    <w:rsid w:val="0007552E"/>
    <w:rsid w:val="00076555"/>
    <w:rsid w:val="000852DD"/>
    <w:rsid w:val="00086A75"/>
    <w:rsid w:val="0008758A"/>
    <w:rsid w:val="000931EA"/>
    <w:rsid w:val="000953B9"/>
    <w:rsid w:val="000B370E"/>
    <w:rsid w:val="000B454A"/>
    <w:rsid w:val="000B793A"/>
    <w:rsid w:val="000C1E68"/>
    <w:rsid w:val="000C4543"/>
    <w:rsid w:val="000C45C9"/>
    <w:rsid w:val="000C464F"/>
    <w:rsid w:val="000D0785"/>
    <w:rsid w:val="000D651A"/>
    <w:rsid w:val="000E64A7"/>
    <w:rsid w:val="000F0DDC"/>
    <w:rsid w:val="000F6FF1"/>
    <w:rsid w:val="0010323B"/>
    <w:rsid w:val="00103342"/>
    <w:rsid w:val="00106580"/>
    <w:rsid w:val="001070DB"/>
    <w:rsid w:val="001074C4"/>
    <w:rsid w:val="00107899"/>
    <w:rsid w:val="00107CBC"/>
    <w:rsid w:val="001144E2"/>
    <w:rsid w:val="00117093"/>
    <w:rsid w:val="001434D3"/>
    <w:rsid w:val="00150658"/>
    <w:rsid w:val="00175EC7"/>
    <w:rsid w:val="001831C9"/>
    <w:rsid w:val="00183BA1"/>
    <w:rsid w:val="00191087"/>
    <w:rsid w:val="00195167"/>
    <w:rsid w:val="001A2EFD"/>
    <w:rsid w:val="001A3B3D"/>
    <w:rsid w:val="001B36D7"/>
    <w:rsid w:val="001B67DC"/>
    <w:rsid w:val="001C533D"/>
    <w:rsid w:val="001D5402"/>
    <w:rsid w:val="001D5EB2"/>
    <w:rsid w:val="001E672C"/>
    <w:rsid w:val="001E6CDD"/>
    <w:rsid w:val="001F6D6A"/>
    <w:rsid w:val="00202B19"/>
    <w:rsid w:val="00206D3B"/>
    <w:rsid w:val="00210813"/>
    <w:rsid w:val="0022079A"/>
    <w:rsid w:val="002254A9"/>
    <w:rsid w:val="00230EFC"/>
    <w:rsid w:val="00232C24"/>
    <w:rsid w:val="00233D97"/>
    <w:rsid w:val="00233FBE"/>
    <w:rsid w:val="002347A2"/>
    <w:rsid w:val="00237DD5"/>
    <w:rsid w:val="00245CD6"/>
    <w:rsid w:val="00251BCB"/>
    <w:rsid w:val="0026382E"/>
    <w:rsid w:val="00272492"/>
    <w:rsid w:val="00272DB1"/>
    <w:rsid w:val="002850E3"/>
    <w:rsid w:val="0029103C"/>
    <w:rsid w:val="002B00DD"/>
    <w:rsid w:val="002B2334"/>
    <w:rsid w:val="002B468F"/>
    <w:rsid w:val="002B5C69"/>
    <w:rsid w:val="002C12C7"/>
    <w:rsid w:val="002D65DC"/>
    <w:rsid w:val="002D6A83"/>
    <w:rsid w:val="002E3C81"/>
    <w:rsid w:val="00310523"/>
    <w:rsid w:val="00313F5A"/>
    <w:rsid w:val="00317831"/>
    <w:rsid w:val="0033116C"/>
    <w:rsid w:val="00344CDE"/>
    <w:rsid w:val="0035015F"/>
    <w:rsid w:val="00351424"/>
    <w:rsid w:val="00354FCF"/>
    <w:rsid w:val="0035735A"/>
    <w:rsid w:val="00377762"/>
    <w:rsid w:val="0038126F"/>
    <w:rsid w:val="00384DB1"/>
    <w:rsid w:val="003864EA"/>
    <w:rsid w:val="00387868"/>
    <w:rsid w:val="00396A0F"/>
    <w:rsid w:val="00397B9A"/>
    <w:rsid w:val="003A09FE"/>
    <w:rsid w:val="003A19E2"/>
    <w:rsid w:val="003B2B40"/>
    <w:rsid w:val="003B4E04"/>
    <w:rsid w:val="003C6661"/>
    <w:rsid w:val="003D5F76"/>
    <w:rsid w:val="003E1372"/>
    <w:rsid w:val="003F5A08"/>
    <w:rsid w:val="003F652D"/>
    <w:rsid w:val="003F7D83"/>
    <w:rsid w:val="004046F9"/>
    <w:rsid w:val="00411505"/>
    <w:rsid w:val="00420716"/>
    <w:rsid w:val="0042100F"/>
    <w:rsid w:val="00423C67"/>
    <w:rsid w:val="004325FB"/>
    <w:rsid w:val="00436216"/>
    <w:rsid w:val="004432BA"/>
    <w:rsid w:val="0044407E"/>
    <w:rsid w:val="00447BB9"/>
    <w:rsid w:val="00454678"/>
    <w:rsid w:val="0046031D"/>
    <w:rsid w:val="004647E6"/>
    <w:rsid w:val="004655A0"/>
    <w:rsid w:val="00473AC9"/>
    <w:rsid w:val="00480C83"/>
    <w:rsid w:val="00482D5C"/>
    <w:rsid w:val="00484634"/>
    <w:rsid w:val="004B0223"/>
    <w:rsid w:val="004B2F37"/>
    <w:rsid w:val="004C718F"/>
    <w:rsid w:val="004D72B5"/>
    <w:rsid w:val="004E1217"/>
    <w:rsid w:val="004E6027"/>
    <w:rsid w:val="004E6C22"/>
    <w:rsid w:val="004F355D"/>
    <w:rsid w:val="00501098"/>
    <w:rsid w:val="00513DD9"/>
    <w:rsid w:val="005202C3"/>
    <w:rsid w:val="00522C5D"/>
    <w:rsid w:val="00527F52"/>
    <w:rsid w:val="00535753"/>
    <w:rsid w:val="00540BC6"/>
    <w:rsid w:val="0054659F"/>
    <w:rsid w:val="00551B7F"/>
    <w:rsid w:val="00554BBF"/>
    <w:rsid w:val="00561132"/>
    <w:rsid w:val="005631F3"/>
    <w:rsid w:val="00563BCB"/>
    <w:rsid w:val="0056610F"/>
    <w:rsid w:val="00571A8F"/>
    <w:rsid w:val="00574689"/>
    <w:rsid w:val="00575BCA"/>
    <w:rsid w:val="005824E7"/>
    <w:rsid w:val="005903FD"/>
    <w:rsid w:val="00595A60"/>
    <w:rsid w:val="00596E39"/>
    <w:rsid w:val="0059752B"/>
    <w:rsid w:val="005B0344"/>
    <w:rsid w:val="005B190F"/>
    <w:rsid w:val="005B520E"/>
    <w:rsid w:val="005B7AAC"/>
    <w:rsid w:val="005C0A9F"/>
    <w:rsid w:val="005C55CD"/>
    <w:rsid w:val="005C754F"/>
    <w:rsid w:val="005D1919"/>
    <w:rsid w:val="005D45CE"/>
    <w:rsid w:val="005D76C9"/>
    <w:rsid w:val="005E1A59"/>
    <w:rsid w:val="005E2800"/>
    <w:rsid w:val="005F041C"/>
    <w:rsid w:val="005F2E71"/>
    <w:rsid w:val="005F69FB"/>
    <w:rsid w:val="00605825"/>
    <w:rsid w:val="00606B3A"/>
    <w:rsid w:val="006106C5"/>
    <w:rsid w:val="00617D38"/>
    <w:rsid w:val="00620C83"/>
    <w:rsid w:val="0062161A"/>
    <w:rsid w:val="006244F7"/>
    <w:rsid w:val="0062710E"/>
    <w:rsid w:val="006357AF"/>
    <w:rsid w:val="00644CFD"/>
    <w:rsid w:val="00645D22"/>
    <w:rsid w:val="00651A08"/>
    <w:rsid w:val="00654204"/>
    <w:rsid w:val="006634C3"/>
    <w:rsid w:val="00666629"/>
    <w:rsid w:val="00670434"/>
    <w:rsid w:val="00675AB3"/>
    <w:rsid w:val="006811DB"/>
    <w:rsid w:val="00681635"/>
    <w:rsid w:val="0069469F"/>
    <w:rsid w:val="006A16E2"/>
    <w:rsid w:val="006B0FEC"/>
    <w:rsid w:val="006B2E97"/>
    <w:rsid w:val="006B6B66"/>
    <w:rsid w:val="006D1B61"/>
    <w:rsid w:val="006D3747"/>
    <w:rsid w:val="006D6201"/>
    <w:rsid w:val="006F0226"/>
    <w:rsid w:val="006F6D3D"/>
    <w:rsid w:val="00701B64"/>
    <w:rsid w:val="007039E9"/>
    <w:rsid w:val="00704091"/>
    <w:rsid w:val="00704F1E"/>
    <w:rsid w:val="00711A85"/>
    <w:rsid w:val="00715BEA"/>
    <w:rsid w:val="00723E56"/>
    <w:rsid w:val="00724414"/>
    <w:rsid w:val="00740EEA"/>
    <w:rsid w:val="007413DF"/>
    <w:rsid w:val="007547E4"/>
    <w:rsid w:val="00766ADD"/>
    <w:rsid w:val="0076743B"/>
    <w:rsid w:val="00786FCC"/>
    <w:rsid w:val="00794804"/>
    <w:rsid w:val="007966FE"/>
    <w:rsid w:val="007A3FC0"/>
    <w:rsid w:val="007B33F1"/>
    <w:rsid w:val="007B4274"/>
    <w:rsid w:val="007B4E40"/>
    <w:rsid w:val="007B6DDA"/>
    <w:rsid w:val="007C0308"/>
    <w:rsid w:val="007C0921"/>
    <w:rsid w:val="007C20E5"/>
    <w:rsid w:val="007C29CD"/>
    <w:rsid w:val="007C2FF2"/>
    <w:rsid w:val="007C639D"/>
    <w:rsid w:val="007D097A"/>
    <w:rsid w:val="007D223F"/>
    <w:rsid w:val="007D6232"/>
    <w:rsid w:val="007E1EA1"/>
    <w:rsid w:val="007E486E"/>
    <w:rsid w:val="007E6BF9"/>
    <w:rsid w:val="007E6E5B"/>
    <w:rsid w:val="007F1F99"/>
    <w:rsid w:val="007F768F"/>
    <w:rsid w:val="008007A8"/>
    <w:rsid w:val="0080791D"/>
    <w:rsid w:val="0081318F"/>
    <w:rsid w:val="00813777"/>
    <w:rsid w:val="0081504E"/>
    <w:rsid w:val="0082142F"/>
    <w:rsid w:val="00821F7A"/>
    <w:rsid w:val="0083446B"/>
    <w:rsid w:val="00836367"/>
    <w:rsid w:val="00836C6A"/>
    <w:rsid w:val="00837E0D"/>
    <w:rsid w:val="00840E66"/>
    <w:rsid w:val="00841735"/>
    <w:rsid w:val="00870CA9"/>
    <w:rsid w:val="008710C0"/>
    <w:rsid w:val="008711D9"/>
    <w:rsid w:val="00872D9E"/>
    <w:rsid w:val="00872F16"/>
    <w:rsid w:val="00873603"/>
    <w:rsid w:val="00877090"/>
    <w:rsid w:val="00884B00"/>
    <w:rsid w:val="00886F33"/>
    <w:rsid w:val="008948E5"/>
    <w:rsid w:val="008A2C7D"/>
    <w:rsid w:val="008B33BE"/>
    <w:rsid w:val="008B6524"/>
    <w:rsid w:val="008C4B23"/>
    <w:rsid w:val="008D3715"/>
    <w:rsid w:val="008D5447"/>
    <w:rsid w:val="008E5F52"/>
    <w:rsid w:val="008F6E2C"/>
    <w:rsid w:val="00901E7F"/>
    <w:rsid w:val="00924082"/>
    <w:rsid w:val="00925A2B"/>
    <w:rsid w:val="009303D9"/>
    <w:rsid w:val="00933C64"/>
    <w:rsid w:val="00957C3E"/>
    <w:rsid w:val="00960FB4"/>
    <w:rsid w:val="00970995"/>
    <w:rsid w:val="009713DA"/>
    <w:rsid w:val="00972203"/>
    <w:rsid w:val="00987870"/>
    <w:rsid w:val="009955F4"/>
    <w:rsid w:val="00996A9A"/>
    <w:rsid w:val="009A578A"/>
    <w:rsid w:val="009B52A1"/>
    <w:rsid w:val="009C0262"/>
    <w:rsid w:val="009D7F09"/>
    <w:rsid w:val="009E0743"/>
    <w:rsid w:val="009E2A87"/>
    <w:rsid w:val="009E2E63"/>
    <w:rsid w:val="009E62CD"/>
    <w:rsid w:val="009F1D79"/>
    <w:rsid w:val="00A01FC9"/>
    <w:rsid w:val="00A054D5"/>
    <w:rsid w:val="00A059B3"/>
    <w:rsid w:val="00A15746"/>
    <w:rsid w:val="00A306E7"/>
    <w:rsid w:val="00A31646"/>
    <w:rsid w:val="00A359AA"/>
    <w:rsid w:val="00A4171C"/>
    <w:rsid w:val="00A44405"/>
    <w:rsid w:val="00A511FB"/>
    <w:rsid w:val="00A77776"/>
    <w:rsid w:val="00A805FC"/>
    <w:rsid w:val="00A838AA"/>
    <w:rsid w:val="00A848DE"/>
    <w:rsid w:val="00A86CED"/>
    <w:rsid w:val="00AA2BF2"/>
    <w:rsid w:val="00AA2F1B"/>
    <w:rsid w:val="00AA31B8"/>
    <w:rsid w:val="00AB4430"/>
    <w:rsid w:val="00AC182C"/>
    <w:rsid w:val="00AC7D51"/>
    <w:rsid w:val="00AD1358"/>
    <w:rsid w:val="00AD1451"/>
    <w:rsid w:val="00AD5C24"/>
    <w:rsid w:val="00AE3409"/>
    <w:rsid w:val="00B05FD5"/>
    <w:rsid w:val="00B064C3"/>
    <w:rsid w:val="00B11A60"/>
    <w:rsid w:val="00B1358E"/>
    <w:rsid w:val="00B202BF"/>
    <w:rsid w:val="00B22613"/>
    <w:rsid w:val="00B24CB2"/>
    <w:rsid w:val="00B36E63"/>
    <w:rsid w:val="00B37FFB"/>
    <w:rsid w:val="00B43755"/>
    <w:rsid w:val="00B43881"/>
    <w:rsid w:val="00B44A76"/>
    <w:rsid w:val="00B513F4"/>
    <w:rsid w:val="00B7321A"/>
    <w:rsid w:val="00B75DA6"/>
    <w:rsid w:val="00B768D1"/>
    <w:rsid w:val="00B76A84"/>
    <w:rsid w:val="00B91828"/>
    <w:rsid w:val="00BA1025"/>
    <w:rsid w:val="00BA1913"/>
    <w:rsid w:val="00BA780A"/>
    <w:rsid w:val="00BB0BA8"/>
    <w:rsid w:val="00BB64A8"/>
    <w:rsid w:val="00BC3420"/>
    <w:rsid w:val="00BC5D65"/>
    <w:rsid w:val="00BD3C5B"/>
    <w:rsid w:val="00BD670B"/>
    <w:rsid w:val="00BE1B27"/>
    <w:rsid w:val="00BE39CE"/>
    <w:rsid w:val="00BE7D3C"/>
    <w:rsid w:val="00BF392F"/>
    <w:rsid w:val="00BF5FF6"/>
    <w:rsid w:val="00BF60FB"/>
    <w:rsid w:val="00C00FFA"/>
    <w:rsid w:val="00C0207F"/>
    <w:rsid w:val="00C04D3E"/>
    <w:rsid w:val="00C16117"/>
    <w:rsid w:val="00C2039D"/>
    <w:rsid w:val="00C27E43"/>
    <w:rsid w:val="00C3075A"/>
    <w:rsid w:val="00C54B84"/>
    <w:rsid w:val="00C60783"/>
    <w:rsid w:val="00C661B9"/>
    <w:rsid w:val="00C722E9"/>
    <w:rsid w:val="00C75FD6"/>
    <w:rsid w:val="00C76A69"/>
    <w:rsid w:val="00C84384"/>
    <w:rsid w:val="00C84D20"/>
    <w:rsid w:val="00C919A4"/>
    <w:rsid w:val="00C930B7"/>
    <w:rsid w:val="00CA4392"/>
    <w:rsid w:val="00CB3FE7"/>
    <w:rsid w:val="00CB72AC"/>
    <w:rsid w:val="00CC393F"/>
    <w:rsid w:val="00CC79FE"/>
    <w:rsid w:val="00CD21D0"/>
    <w:rsid w:val="00CD2870"/>
    <w:rsid w:val="00CF64D1"/>
    <w:rsid w:val="00CF7F3D"/>
    <w:rsid w:val="00D01E17"/>
    <w:rsid w:val="00D04D8A"/>
    <w:rsid w:val="00D10311"/>
    <w:rsid w:val="00D2176E"/>
    <w:rsid w:val="00D25CDF"/>
    <w:rsid w:val="00D32D6B"/>
    <w:rsid w:val="00D40D3B"/>
    <w:rsid w:val="00D45F49"/>
    <w:rsid w:val="00D61A6C"/>
    <w:rsid w:val="00D623CE"/>
    <w:rsid w:val="00D632BE"/>
    <w:rsid w:val="00D6423A"/>
    <w:rsid w:val="00D642C5"/>
    <w:rsid w:val="00D72D06"/>
    <w:rsid w:val="00D7522C"/>
    <w:rsid w:val="00D7536F"/>
    <w:rsid w:val="00D76668"/>
    <w:rsid w:val="00D81DFC"/>
    <w:rsid w:val="00D85605"/>
    <w:rsid w:val="00D86EB5"/>
    <w:rsid w:val="00D92830"/>
    <w:rsid w:val="00D93E2A"/>
    <w:rsid w:val="00DA21D8"/>
    <w:rsid w:val="00DB011E"/>
    <w:rsid w:val="00DB3B48"/>
    <w:rsid w:val="00DE16A7"/>
    <w:rsid w:val="00DE51BD"/>
    <w:rsid w:val="00DF08FC"/>
    <w:rsid w:val="00DF2970"/>
    <w:rsid w:val="00E04680"/>
    <w:rsid w:val="00E07383"/>
    <w:rsid w:val="00E165BC"/>
    <w:rsid w:val="00E17D46"/>
    <w:rsid w:val="00E417FD"/>
    <w:rsid w:val="00E43706"/>
    <w:rsid w:val="00E52656"/>
    <w:rsid w:val="00E533FA"/>
    <w:rsid w:val="00E5427E"/>
    <w:rsid w:val="00E61E12"/>
    <w:rsid w:val="00E7596C"/>
    <w:rsid w:val="00E80C07"/>
    <w:rsid w:val="00E878F2"/>
    <w:rsid w:val="00EC372A"/>
    <w:rsid w:val="00EC3C5F"/>
    <w:rsid w:val="00ED0149"/>
    <w:rsid w:val="00ED3E5C"/>
    <w:rsid w:val="00ED40F6"/>
    <w:rsid w:val="00EE1DF7"/>
    <w:rsid w:val="00EF7DE3"/>
    <w:rsid w:val="00F03103"/>
    <w:rsid w:val="00F1113E"/>
    <w:rsid w:val="00F11AD9"/>
    <w:rsid w:val="00F202CB"/>
    <w:rsid w:val="00F271DE"/>
    <w:rsid w:val="00F27241"/>
    <w:rsid w:val="00F33904"/>
    <w:rsid w:val="00F36419"/>
    <w:rsid w:val="00F429D6"/>
    <w:rsid w:val="00F51CE0"/>
    <w:rsid w:val="00F545B1"/>
    <w:rsid w:val="00F627DA"/>
    <w:rsid w:val="00F654BD"/>
    <w:rsid w:val="00F7288F"/>
    <w:rsid w:val="00F76B79"/>
    <w:rsid w:val="00F84252"/>
    <w:rsid w:val="00F847A6"/>
    <w:rsid w:val="00F863C2"/>
    <w:rsid w:val="00F90AFA"/>
    <w:rsid w:val="00F9441B"/>
    <w:rsid w:val="00F94440"/>
    <w:rsid w:val="00FA202A"/>
    <w:rsid w:val="00FA4C32"/>
    <w:rsid w:val="00FB2CB9"/>
    <w:rsid w:val="00FC0829"/>
    <w:rsid w:val="00FC6E88"/>
    <w:rsid w:val="00FD10D5"/>
    <w:rsid w:val="00FD1A53"/>
    <w:rsid w:val="00FD2795"/>
    <w:rsid w:val="00FD6A81"/>
    <w:rsid w:val="00FD773A"/>
    <w:rsid w:val="00FE08D2"/>
    <w:rsid w:val="00FE31F7"/>
    <w:rsid w:val="00FE7114"/>
    <w:rsid w:val="00FF0B6D"/>
    <w:rsid w:val="00FF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3A439"/>
  <w15:chartTrackingRefBased/>
  <w15:docId w15:val="{DF4C2292-A849-4DDE-88B1-A21234E1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HTMLPreformatted">
    <w:name w:val="HTML Preformatted"/>
    <w:basedOn w:val="Normal"/>
    <w:link w:val="HTMLPreformattedChar"/>
    <w:rsid w:val="00F84252"/>
    <w:rPr>
      <w:rFonts w:ascii="Consolas" w:hAnsi="Consolas"/>
    </w:rPr>
  </w:style>
  <w:style w:type="character" w:customStyle="1" w:styleId="HTMLPreformattedChar">
    <w:name w:val="HTML Preformatted Char"/>
    <w:basedOn w:val="DefaultParagraphFont"/>
    <w:link w:val="HTMLPreformatted"/>
    <w:rsid w:val="00F84252"/>
    <w:rPr>
      <w:rFonts w:ascii="Consolas" w:hAnsi="Consolas"/>
    </w:rPr>
  </w:style>
  <w:style w:type="paragraph" w:styleId="NormalWeb">
    <w:name w:val="Normal (Web)"/>
    <w:basedOn w:val="Normal"/>
    <w:uiPriority w:val="99"/>
    <w:unhideWhenUsed/>
    <w:rsid w:val="00540BC6"/>
    <w:pPr>
      <w:spacing w:before="100" w:beforeAutospacing="1" w:after="100" w:afterAutospacing="1"/>
      <w:jc w:val="left"/>
    </w:pPr>
    <w:rPr>
      <w:rFonts w:eastAsia="Times New Roman"/>
      <w:sz w:val="24"/>
      <w:szCs w:val="24"/>
      <w:lang w:val="en-GB" w:eastAsia="en-GB"/>
    </w:rPr>
  </w:style>
  <w:style w:type="character" w:styleId="Strong">
    <w:name w:val="Strong"/>
    <w:basedOn w:val="DefaultParagraphFont"/>
    <w:uiPriority w:val="22"/>
    <w:qFormat/>
    <w:rsid w:val="00540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8369">
      <w:bodyDiv w:val="1"/>
      <w:marLeft w:val="0"/>
      <w:marRight w:val="0"/>
      <w:marTop w:val="0"/>
      <w:marBottom w:val="0"/>
      <w:divBdr>
        <w:top w:val="none" w:sz="0" w:space="0" w:color="auto"/>
        <w:left w:val="none" w:sz="0" w:space="0" w:color="auto"/>
        <w:bottom w:val="none" w:sz="0" w:space="0" w:color="auto"/>
        <w:right w:val="none" w:sz="0" w:space="0" w:color="auto"/>
      </w:divBdr>
    </w:div>
    <w:div w:id="61098896">
      <w:bodyDiv w:val="1"/>
      <w:marLeft w:val="0"/>
      <w:marRight w:val="0"/>
      <w:marTop w:val="0"/>
      <w:marBottom w:val="0"/>
      <w:divBdr>
        <w:top w:val="none" w:sz="0" w:space="0" w:color="auto"/>
        <w:left w:val="none" w:sz="0" w:space="0" w:color="auto"/>
        <w:bottom w:val="none" w:sz="0" w:space="0" w:color="auto"/>
        <w:right w:val="none" w:sz="0" w:space="0" w:color="auto"/>
      </w:divBdr>
    </w:div>
    <w:div w:id="121729945">
      <w:bodyDiv w:val="1"/>
      <w:marLeft w:val="0"/>
      <w:marRight w:val="0"/>
      <w:marTop w:val="0"/>
      <w:marBottom w:val="0"/>
      <w:divBdr>
        <w:top w:val="none" w:sz="0" w:space="0" w:color="auto"/>
        <w:left w:val="none" w:sz="0" w:space="0" w:color="auto"/>
        <w:bottom w:val="none" w:sz="0" w:space="0" w:color="auto"/>
        <w:right w:val="none" w:sz="0" w:space="0" w:color="auto"/>
      </w:divBdr>
    </w:div>
    <w:div w:id="392848866">
      <w:bodyDiv w:val="1"/>
      <w:marLeft w:val="0"/>
      <w:marRight w:val="0"/>
      <w:marTop w:val="0"/>
      <w:marBottom w:val="0"/>
      <w:divBdr>
        <w:top w:val="none" w:sz="0" w:space="0" w:color="auto"/>
        <w:left w:val="none" w:sz="0" w:space="0" w:color="auto"/>
        <w:bottom w:val="none" w:sz="0" w:space="0" w:color="auto"/>
        <w:right w:val="none" w:sz="0" w:space="0" w:color="auto"/>
      </w:divBdr>
    </w:div>
    <w:div w:id="530653767">
      <w:bodyDiv w:val="1"/>
      <w:marLeft w:val="0"/>
      <w:marRight w:val="0"/>
      <w:marTop w:val="0"/>
      <w:marBottom w:val="0"/>
      <w:divBdr>
        <w:top w:val="none" w:sz="0" w:space="0" w:color="auto"/>
        <w:left w:val="none" w:sz="0" w:space="0" w:color="auto"/>
        <w:bottom w:val="none" w:sz="0" w:space="0" w:color="auto"/>
        <w:right w:val="none" w:sz="0" w:space="0" w:color="auto"/>
      </w:divBdr>
    </w:div>
    <w:div w:id="726030725">
      <w:bodyDiv w:val="1"/>
      <w:marLeft w:val="0"/>
      <w:marRight w:val="0"/>
      <w:marTop w:val="0"/>
      <w:marBottom w:val="0"/>
      <w:divBdr>
        <w:top w:val="none" w:sz="0" w:space="0" w:color="auto"/>
        <w:left w:val="none" w:sz="0" w:space="0" w:color="auto"/>
        <w:bottom w:val="none" w:sz="0" w:space="0" w:color="auto"/>
        <w:right w:val="none" w:sz="0" w:space="0" w:color="auto"/>
      </w:divBdr>
    </w:div>
    <w:div w:id="937561852">
      <w:bodyDiv w:val="1"/>
      <w:marLeft w:val="0"/>
      <w:marRight w:val="0"/>
      <w:marTop w:val="0"/>
      <w:marBottom w:val="0"/>
      <w:divBdr>
        <w:top w:val="none" w:sz="0" w:space="0" w:color="auto"/>
        <w:left w:val="none" w:sz="0" w:space="0" w:color="auto"/>
        <w:bottom w:val="none" w:sz="0" w:space="0" w:color="auto"/>
        <w:right w:val="none" w:sz="0" w:space="0" w:color="auto"/>
      </w:divBdr>
    </w:div>
    <w:div w:id="1021708503">
      <w:bodyDiv w:val="1"/>
      <w:marLeft w:val="0"/>
      <w:marRight w:val="0"/>
      <w:marTop w:val="0"/>
      <w:marBottom w:val="0"/>
      <w:divBdr>
        <w:top w:val="none" w:sz="0" w:space="0" w:color="auto"/>
        <w:left w:val="none" w:sz="0" w:space="0" w:color="auto"/>
        <w:bottom w:val="none" w:sz="0" w:space="0" w:color="auto"/>
        <w:right w:val="none" w:sz="0" w:space="0" w:color="auto"/>
      </w:divBdr>
    </w:div>
    <w:div w:id="1049961644">
      <w:bodyDiv w:val="1"/>
      <w:marLeft w:val="0"/>
      <w:marRight w:val="0"/>
      <w:marTop w:val="0"/>
      <w:marBottom w:val="0"/>
      <w:divBdr>
        <w:top w:val="none" w:sz="0" w:space="0" w:color="auto"/>
        <w:left w:val="none" w:sz="0" w:space="0" w:color="auto"/>
        <w:bottom w:val="none" w:sz="0" w:space="0" w:color="auto"/>
        <w:right w:val="none" w:sz="0" w:space="0" w:color="auto"/>
      </w:divBdr>
    </w:div>
    <w:div w:id="1079446851">
      <w:bodyDiv w:val="1"/>
      <w:marLeft w:val="0"/>
      <w:marRight w:val="0"/>
      <w:marTop w:val="0"/>
      <w:marBottom w:val="0"/>
      <w:divBdr>
        <w:top w:val="none" w:sz="0" w:space="0" w:color="auto"/>
        <w:left w:val="none" w:sz="0" w:space="0" w:color="auto"/>
        <w:bottom w:val="none" w:sz="0" w:space="0" w:color="auto"/>
        <w:right w:val="none" w:sz="0" w:space="0" w:color="auto"/>
      </w:divBdr>
    </w:div>
    <w:div w:id="1192231115">
      <w:bodyDiv w:val="1"/>
      <w:marLeft w:val="0"/>
      <w:marRight w:val="0"/>
      <w:marTop w:val="0"/>
      <w:marBottom w:val="0"/>
      <w:divBdr>
        <w:top w:val="none" w:sz="0" w:space="0" w:color="auto"/>
        <w:left w:val="none" w:sz="0" w:space="0" w:color="auto"/>
        <w:bottom w:val="none" w:sz="0" w:space="0" w:color="auto"/>
        <w:right w:val="none" w:sz="0" w:space="0" w:color="auto"/>
      </w:divBdr>
    </w:div>
    <w:div w:id="1349021196">
      <w:bodyDiv w:val="1"/>
      <w:marLeft w:val="0"/>
      <w:marRight w:val="0"/>
      <w:marTop w:val="0"/>
      <w:marBottom w:val="0"/>
      <w:divBdr>
        <w:top w:val="none" w:sz="0" w:space="0" w:color="auto"/>
        <w:left w:val="none" w:sz="0" w:space="0" w:color="auto"/>
        <w:bottom w:val="none" w:sz="0" w:space="0" w:color="auto"/>
        <w:right w:val="none" w:sz="0" w:space="0" w:color="auto"/>
      </w:divBdr>
    </w:div>
    <w:div w:id="1757819675">
      <w:bodyDiv w:val="1"/>
      <w:marLeft w:val="0"/>
      <w:marRight w:val="0"/>
      <w:marTop w:val="0"/>
      <w:marBottom w:val="0"/>
      <w:divBdr>
        <w:top w:val="none" w:sz="0" w:space="0" w:color="auto"/>
        <w:left w:val="none" w:sz="0" w:space="0" w:color="auto"/>
        <w:bottom w:val="none" w:sz="0" w:space="0" w:color="auto"/>
        <w:right w:val="none" w:sz="0" w:space="0" w:color="auto"/>
      </w:divBdr>
    </w:div>
    <w:div w:id="1832408209">
      <w:bodyDiv w:val="1"/>
      <w:marLeft w:val="0"/>
      <w:marRight w:val="0"/>
      <w:marTop w:val="0"/>
      <w:marBottom w:val="0"/>
      <w:divBdr>
        <w:top w:val="none" w:sz="0" w:space="0" w:color="auto"/>
        <w:left w:val="none" w:sz="0" w:space="0" w:color="auto"/>
        <w:bottom w:val="none" w:sz="0" w:space="0" w:color="auto"/>
        <w:right w:val="none" w:sz="0" w:space="0" w:color="auto"/>
      </w:divBdr>
    </w:div>
    <w:div w:id="1894465453">
      <w:bodyDiv w:val="1"/>
      <w:marLeft w:val="0"/>
      <w:marRight w:val="0"/>
      <w:marTop w:val="0"/>
      <w:marBottom w:val="0"/>
      <w:divBdr>
        <w:top w:val="none" w:sz="0" w:space="0" w:color="auto"/>
        <w:left w:val="none" w:sz="0" w:space="0" w:color="auto"/>
        <w:bottom w:val="none" w:sz="0" w:space="0" w:color="auto"/>
        <w:right w:val="none" w:sz="0" w:space="0" w:color="auto"/>
      </w:divBdr>
    </w:div>
    <w:div w:id="1917130671">
      <w:bodyDiv w:val="1"/>
      <w:marLeft w:val="0"/>
      <w:marRight w:val="0"/>
      <w:marTop w:val="0"/>
      <w:marBottom w:val="0"/>
      <w:divBdr>
        <w:top w:val="none" w:sz="0" w:space="0" w:color="auto"/>
        <w:left w:val="none" w:sz="0" w:space="0" w:color="auto"/>
        <w:bottom w:val="none" w:sz="0" w:space="0" w:color="auto"/>
        <w:right w:val="none" w:sz="0" w:space="0" w:color="auto"/>
      </w:divBdr>
    </w:div>
    <w:div w:id="1998219005">
      <w:bodyDiv w:val="1"/>
      <w:marLeft w:val="0"/>
      <w:marRight w:val="0"/>
      <w:marTop w:val="0"/>
      <w:marBottom w:val="0"/>
      <w:divBdr>
        <w:top w:val="none" w:sz="0" w:space="0" w:color="auto"/>
        <w:left w:val="none" w:sz="0" w:space="0" w:color="auto"/>
        <w:bottom w:val="none" w:sz="0" w:space="0" w:color="auto"/>
        <w:right w:val="none" w:sz="0" w:space="0" w:color="auto"/>
      </w:divBdr>
    </w:div>
    <w:div w:id="212607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9ADFA-61FE-4D28-BDE2-66892266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2097</Words>
  <Characters>11305</Characters>
  <Application>Microsoft Office Word</Application>
  <DocSecurity>0</DocSecurity>
  <Lines>342</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Kardelen Çakabay</cp:lastModifiedBy>
  <cp:revision>2</cp:revision>
  <dcterms:created xsi:type="dcterms:W3CDTF">2025-01-18T20:57:00Z</dcterms:created>
  <dcterms:modified xsi:type="dcterms:W3CDTF">2025-01-18T20:57:00Z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f50cd3ecad75efd6b5583d7e291d9dde778b577842116c7ead74ddf899da2df8</vt:lpwstr>
  </property>
</Properties>
</file>