
<file path=[Content_Types].xml><?xml version="1.0" encoding="utf-8"?>
<Types xmlns="http://schemas.openxmlformats.org/package/2006/content-types">
  <Default Extension="png" ContentType="image/png"/>
  <Default Extension="bmp" ContentType="image/bmp"/>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1307" w:rsidRPr="00B6543B" w:rsidRDefault="00701307" w:rsidP="00701307">
      <w:pPr>
        <w:spacing w:line="360" w:lineRule="exact"/>
      </w:pPr>
    </w:p>
    <w:p w:rsidR="00701307" w:rsidRPr="00B6543B" w:rsidRDefault="00701307" w:rsidP="00701307">
      <w:pPr>
        <w:spacing w:line="360" w:lineRule="exact"/>
      </w:pPr>
    </w:p>
    <w:p w:rsidR="00701307" w:rsidRPr="00B6543B" w:rsidRDefault="00701307" w:rsidP="00701307">
      <w:r>
        <w:rPr>
          <w:noProof/>
        </w:rPr>
        <w:drawing>
          <wp:anchor distT="0" distB="0" distL="114300" distR="114300" simplePos="0" relativeHeight="251659264" behindDoc="0" locked="0" layoutInCell="1" allowOverlap="1" wp14:anchorId="10872602" wp14:editId="2BC9C48A">
            <wp:simplePos x="0" y="0"/>
            <wp:positionH relativeFrom="column">
              <wp:posOffset>1333500</wp:posOffset>
            </wp:positionH>
            <wp:positionV relativeFrom="paragraph">
              <wp:posOffset>266700</wp:posOffset>
            </wp:positionV>
            <wp:extent cx="2540000" cy="624840"/>
            <wp:effectExtent l="0" t="0" r="0" b="3810"/>
            <wp:wrapTopAndBottom/>
            <wp:docPr id="37" name="图片 37" descr="同济大学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同济大学字"/>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40000" cy="6248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01307" w:rsidRPr="00B6543B" w:rsidRDefault="00701307" w:rsidP="00701307"/>
    <w:p w:rsidR="00701307" w:rsidRPr="00B6543B" w:rsidRDefault="00701307" w:rsidP="00701307">
      <w:pPr>
        <w:rPr>
          <w:rFonts w:ascii="黑体" w:eastAsia="黑体"/>
          <w:sz w:val="72"/>
        </w:rPr>
      </w:pPr>
      <w:r w:rsidRPr="00B6543B">
        <w:rPr>
          <w:rFonts w:ascii="黑体" w:eastAsia="黑体"/>
          <w:sz w:val="48"/>
        </w:rPr>
        <w:t xml:space="preserve"> </w:t>
      </w:r>
      <w:r w:rsidRPr="00B6543B">
        <w:rPr>
          <w:rFonts w:ascii="黑体" w:eastAsia="黑体" w:hint="eastAsia"/>
          <w:sz w:val="72"/>
        </w:rPr>
        <w:t>毕业设计</w:t>
      </w:r>
      <w:r w:rsidRPr="00B6543B">
        <w:rPr>
          <w:rFonts w:ascii="宋体" w:hAnsi="宋体" w:hint="eastAsia"/>
          <w:sz w:val="72"/>
        </w:rPr>
        <w:t>(</w:t>
      </w:r>
      <w:r w:rsidRPr="00B6543B">
        <w:rPr>
          <w:rFonts w:ascii="黑体" w:eastAsia="黑体" w:hint="eastAsia"/>
          <w:sz w:val="72"/>
        </w:rPr>
        <w:t>论文</w:t>
      </w:r>
      <w:r w:rsidRPr="00B6543B">
        <w:rPr>
          <w:rFonts w:ascii="宋体" w:hAnsi="宋体" w:hint="eastAsia"/>
          <w:sz w:val="72"/>
        </w:rPr>
        <w:t>)</w:t>
      </w:r>
      <w:r w:rsidRPr="00B6543B">
        <w:rPr>
          <w:rFonts w:ascii="黑体" w:eastAsia="黑体" w:hint="eastAsia"/>
          <w:sz w:val="72"/>
        </w:rPr>
        <w:t>开题报告</w:t>
      </w:r>
    </w:p>
    <w:p w:rsidR="00701307" w:rsidRPr="00B6543B" w:rsidRDefault="00701307" w:rsidP="00701307">
      <w:pPr>
        <w:rPr>
          <w:rFonts w:ascii="黑体" w:eastAsia="黑体"/>
          <w:szCs w:val="21"/>
        </w:rPr>
      </w:pPr>
    </w:p>
    <w:p w:rsidR="00701307" w:rsidRPr="00B6543B" w:rsidRDefault="00701307" w:rsidP="00701307">
      <w:pPr>
        <w:jc w:val="center"/>
        <w:rPr>
          <w:rFonts w:ascii="黑体" w:eastAsia="黑体"/>
          <w:sz w:val="32"/>
          <w:szCs w:val="32"/>
        </w:rPr>
      </w:pPr>
      <w:r w:rsidRPr="00B6543B">
        <w:rPr>
          <w:rFonts w:ascii="黑体" w:eastAsia="黑体" w:hint="eastAsia"/>
          <w:sz w:val="32"/>
          <w:szCs w:val="32"/>
        </w:rPr>
        <w:t>（适用于工科类、理科类专业）</w:t>
      </w:r>
    </w:p>
    <w:p w:rsidR="00701307" w:rsidRDefault="00701307" w:rsidP="00701307">
      <w:pPr>
        <w:spacing w:line="360" w:lineRule="exact"/>
        <w:rPr>
          <w:sz w:val="32"/>
        </w:rPr>
      </w:pPr>
    </w:p>
    <w:p w:rsidR="00701307" w:rsidRDefault="00701307" w:rsidP="00701307">
      <w:pPr>
        <w:spacing w:line="360" w:lineRule="exact"/>
        <w:rPr>
          <w:sz w:val="32"/>
        </w:rPr>
      </w:pPr>
    </w:p>
    <w:p w:rsidR="00701307" w:rsidRDefault="00701307" w:rsidP="00701307">
      <w:pPr>
        <w:spacing w:line="360" w:lineRule="exact"/>
        <w:rPr>
          <w:sz w:val="32"/>
        </w:rPr>
      </w:pPr>
    </w:p>
    <w:p w:rsidR="00701307" w:rsidRDefault="00701307" w:rsidP="00701307">
      <w:pPr>
        <w:spacing w:line="360" w:lineRule="exact"/>
        <w:rPr>
          <w:sz w:val="32"/>
        </w:rPr>
      </w:pPr>
    </w:p>
    <w:p w:rsidR="00701307" w:rsidRDefault="00701307" w:rsidP="00701307">
      <w:pPr>
        <w:spacing w:line="360" w:lineRule="exact"/>
        <w:rPr>
          <w:sz w:val="32"/>
        </w:rPr>
      </w:pPr>
    </w:p>
    <w:p w:rsidR="00701307" w:rsidRPr="00A44CD1" w:rsidRDefault="00701307" w:rsidP="00701307">
      <w:pPr>
        <w:spacing w:line="360" w:lineRule="exact"/>
        <w:rPr>
          <w:sz w:val="32"/>
        </w:rPr>
      </w:pPr>
    </w:p>
    <w:tbl>
      <w:tblPr>
        <w:tblW w:w="6981" w:type="dxa"/>
        <w:jc w:val="center"/>
        <w:tblLayout w:type="fixed"/>
        <w:tblLook w:val="0000" w:firstRow="0" w:lastRow="0" w:firstColumn="0" w:lastColumn="0" w:noHBand="0" w:noVBand="0"/>
      </w:tblPr>
      <w:tblGrid>
        <w:gridCol w:w="1674"/>
        <w:gridCol w:w="1475"/>
        <w:gridCol w:w="1166"/>
        <w:gridCol w:w="1544"/>
        <w:gridCol w:w="561"/>
        <w:gridCol w:w="561"/>
      </w:tblGrid>
      <w:tr w:rsidR="00701307" w:rsidRPr="00701307" w:rsidTr="008554B4">
        <w:trPr>
          <w:gridAfter w:val="2"/>
          <w:wAfter w:w="1122" w:type="dxa"/>
          <w:trHeight w:val="660"/>
          <w:jc w:val="center"/>
        </w:trPr>
        <w:tc>
          <w:tcPr>
            <w:tcW w:w="1674" w:type="dxa"/>
            <w:vAlign w:val="center"/>
          </w:tcPr>
          <w:p w:rsidR="00701307" w:rsidRPr="00B6543B" w:rsidRDefault="00701307" w:rsidP="008554B4">
            <w:pPr>
              <w:snapToGrid w:val="0"/>
              <w:spacing w:line="360" w:lineRule="exact"/>
              <w:jc w:val="left"/>
              <w:rPr>
                <w:rFonts w:ascii="宋体" w:hAnsi="宋体"/>
                <w:sz w:val="28"/>
                <w:szCs w:val="28"/>
              </w:rPr>
            </w:pPr>
            <w:r w:rsidRPr="00B6543B">
              <w:rPr>
                <w:rFonts w:ascii="宋体" w:hAnsi="宋体" w:hint="eastAsia"/>
                <w:sz w:val="28"/>
                <w:szCs w:val="28"/>
              </w:rPr>
              <w:t>课题名称</w:t>
            </w:r>
          </w:p>
        </w:tc>
        <w:tc>
          <w:tcPr>
            <w:tcW w:w="4185" w:type="dxa"/>
            <w:gridSpan w:val="3"/>
            <w:tcBorders>
              <w:left w:val="nil"/>
              <w:bottom w:val="single" w:sz="4" w:space="0" w:color="auto"/>
            </w:tcBorders>
            <w:vAlign w:val="center"/>
          </w:tcPr>
          <w:p w:rsidR="00701307" w:rsidRPr="00701307" w:rsidRDefault="00701307" w:rsidP="00701307">
            <w:pPr>
              <w:spacing w:beforeLines="50" w:before="156" w:afterLines="50" w:after="156" w:line="340" w:lineRule="exact"/>
              <w:jc w:val="center"/>
              <w:rPr>
                <w:rFonts w:ascii="宋体" w:hAnsi="宋体"/>
                <w:sz w:val="28"/>
                <w:szCs w:val="28"/>
              </w:rPr>
            </w:pPr>
            <w:r w:rsidRPr="00701307">
              <w:rPr>
                <w:rFonts w:ascii="宋体" w:hAnsi="宋体" w:hint="eastAsia"/>
                <w:sz w:val="28"/>
                <w:szCs w:val="28"/>
              </w:rPr>
              <w:t>有轨电车线路运行安全防护永久及临时速度曲线设计软件实现</w:t>
            </w:r>
          </w:p>
          <w:p w:rsidR="00701307" w:rsidRPr="00701307" w:rsidRDefault="00701307" w:rsidP="008554B4">
            <w:pPr>
              <w:spacing w:line="360" w:lineRule="exact"/>
              <w:jc w:val="center"/>
              <w:rPr>
                <w:rFonts w:ascii="宋体" w:hAnsi="宋体"/>
                <w:sz w:val="28"/>
                <w:szCs w:val="28"/>
              </w:rPr>
            </w:pPr>
          </w:p>
        </w:tc>
      </w:tr>
      <w:tr w:rsidR="00701307" w:rsidRPr="00B6543B" w:rsidTr="008554B4">
        <w:trPr>
          <w:gridAfter w:val="2"/>
          <w:wAfter w:w="1122" w:type="dxa"/>
          <w:trHeight w:val="660"/>
          <w:jc w:val="center"/>
        </w:trPr>
        <w:tc>
          <w:tcPr>
            <w:tcW w:w="1674" w:type="dxa"/>
            <w:vAlign w:val="center"/>
          </w:tcPr>
          <w:p w:rsidR="00701307" w:rsidRPr="00B6543B" w:rsidRDefault="00701307" w:rsidP="008554B4">
            <w:pPr>
              <w:spacing w:line="360" w:lineRule="exact"/>
              <w:ind w:rightChars="100" w:right="210"/>
              <w:jc w:val="left"/>
              <w:rPr>
                <w:rFonts w:ascii="宋体" w:hAnsi="宋体"/>
                <w:sz w:val="28"/>
                <w:szCs w:val="28"/>
              </w:rPr>
            </w:pPr>
            <w:r w:rsidRPr="002D6E81">
              <w:rPr>
                <w:rFonts w:ascii="宋体" w:hAnsi="宋体" w:hint="eastAsia"/>
                <w:spacing w:val="60"/>
                <w:kern w:val="0"/>
                <w:sz w:val="28"/>
                <w:szCs w:val="28"/>
                <w:fitText w:val="1120" w:id="1128000000"/>
              </w:rPr>
              <w:t>副标</w:t>
            </w:r>
            <w:r w:rsidRPr="002D6E81">
              <w:rPr>
                <w:rFonts w:ascii="宋体" w:hAnsi="宋体" w:hint="eastAsia"/>
                <w:spacing w:val="7"/>
                <w:kern w:val="0"/>
                <w:sz w:val="28"/>
                <w:szCs w:val="28"/>
                <w:fitText w:val="1120" w:id="1128000000"/>
              </w:rPr>
              <w:t>题</w:t>
            </w:r>
          </w:p>
        </w:tc>
        <w:tc>
          <w:tcPr>
            <w:tcW w:w="4185" w:type="dxa"/>
            <w:gridSpan w:val="3"/>
            <w:tcBorders>
              <w:top w:val="single" w:sz="4" w:space="0" w:color="auto"/>
              <w:left w:val="nil"/>
              <w:bottom w:val="single" w:sz="4" w:space="0" w:color="auto"/>
            </w:tcBorders>
            <w:vAlign w:val="center"/>
          </w:tcPr>
          <w:p w:rsidR="00701307" w:rsidRPr="00B6543B" w:rsidRDefault="00701307" w:rsidP="008554B4">
            <w:pPr>
              <w:spacing w:line="360" w:lineRule="exact"/>
              <w:rPr>
                <w:rFonts w:ascii="楷体_GB2312" w:eastAsia="楷体_GB2312" w:hAnsi="宋体"/>
                <w:sz w:val="28"/>
              </w:rPr>
            </w:pPr>
          </w:p>
        </w:tc>
      </w:tr>
      <w:tr w:rsidR="00701307" w:rsidRPr="00B6543B" w:rsidTr="008554B4">
        <w:trPr>
          <w:gridAfter w:val="2"/>
          <w:wAfter w:w="1122" w:type="dxa"/>
          <w:trHeight w:val="660"/>
          <w:jc w:val="center"/>
        </w:trPr>
        <w:tc>
          <w:tcPr>
            <w:tcW w:w="1674" w:type="dxa"/>
            <w:vAlign w:val="center"/>
          </w:tcPr>
          <w:p w:rsidR="00701307" w:rsidRPr="00B6543B" w:rsidRDefault="00701307" w:rsidP="008554B4">
            <w:pPr>
              <w:spacing w:line="360" w:lineRule="exact"/>
              <w:jc w:val="left"/>
              <w:rPr>
                <w:rFonts w:ascii="宋体" w:hAnsi="宋体"/>
                <w:sz w:val="28"/>
                <w:szCs w:val="28"/>
              </w:rPr>
            </w:pPr>
            <w:r w:rsidRPr="002D6E81">
              <w:rPr>
                <w:rFonts w:ascii="宋体" w:hAnsi="宋体" w:hint="eastAsia"/>
                <w:w w:val="96"/>
                <w:kern w:val="0"/>
                <w:sz w:val="28"/>
                <w:szCs w:val="28"/>
                <w:fitText w:val="1120" w:id="1128000001"/>
              </w:rPr>
              <w:t>学院(系</w:t>
            </w:r>
            <w:r w:rsidRPr="002D6E81">
              <w:rPr>
                <w:rFonts w:ascii="宋体" w:hAnsi="宋体" w:hint="eastAsia"/>
                <w:spacing w:val="30"/>
                <w:w w:val="96"/>
                <w:kern w:val="0"/>
                <w:sz w:val="28"/>
                <w:szCs w:val="28"/>
                <w:fitText w:val="1120" w:id="1128000001"/>
              </w:rPr>
              <w:t>)</w:t>
            </w:r>
          </w:p>
        </w:tc>
        <w:tc>
          <w:tcPr>
            <w:tcW w:w="4185" w:type="dxa"/>
            <w:gridSpan w:val="3"/>
            <w:tcBorders>
              <w:top w:val="single" w:sz="4" w:space="0" w:color="auto"/>
              <w:left w:val="nil"/>
              <w:bottom w:val="single" w:sz="4" w:space="0" w:color="auto"/>
            </w:tcBorders>
            <w:vAlign w:val="center"/>
          </w:tcPr>
          <w:p w:rsidR="00701307" w:rsidRPr="00B6543B" w:rsidRDefault="00701307" w:rsidP="008554B4">
            <w:pPr>
              <w:spacing w:line="360" w:lineRule="exact"/>
              <w:jc w:val="center"/>
              <w:rPr>
                <w:rFonts w:ascii="楷体_GB2312" w:eastAsia="楷体_GB2312" w:hAnsi="宋体"/>
                <w:sz w:val="28"/>
              </w:rPr>
            </w:pPr>
            <w:r w:rsidRPr="00B6543B">
              <w:rPr>
                <w:rFonts w:ascii="宋体" w:hAnsi="宋体" w:hint="eastAsia"/>
                <w:sz w:val="28"/>
                <w:szCs w:val="28"/>
              </w:rPr>
              <w:t>交通运输工程学院</w:t>
            </w:r>
          </w:p>
        </w:tc>
      </w:tr>
      <w:tr w:rsidR="00701307" w:rsidRPr="00B6543B" w:rsidTr="008554B4">
        <w:trPr>
          <w:gridAfter w:val="2"/>
          <w:wAfter w:w="1122" w:type="dxa"/>
          <w:trHeight w:val="660"/>
          <w:jc w:val="center"/>
        </w:trPr>
        <w:tc>
          <w:tcPr>
            <w:tcW w:w="1674" w:type="dxa"/>
            <w:vAlign w:val="center"/>
          </w:tcPr>
          <w:p w:rsidR="00701307" w:rsidRPr="00B6543B" w:rsidRDefault="00701307" w:rsidP="008554B4">
            <w:pPr>
              <w:spacing w:line="360" w:lineRule="exact"/>
              <w:jc w:val="left"/>
              <w:rPr>
                <w:rFonts w:ascii="宋体" w:hAnsi="宋体"/>
                <w:sz w:val="28"/>
                <w:szCs w:val="28"/>
              </w:rPr>
            </w:pPr>
            <w:r w:rsidRPr="00965152">
              <w:rPr>
                <w:rFonts w:ascii="宋体" w:hAnsi="宋体" w:hint="eastAsia"/>
                <w:w w:val="97"/>
                <w:kern w:val="0"/>
                <w:sz w:val="28"/>
                <w:szCs w:val="28"/>
                <w:fitText w:val="1120" w:id="1128000002"/>
              </w:rPr>
              <w:t xml:space="preserve">专　　</w:t>
            </w:r>
            <w:r w:rsidRPr="00965152">
              <w:rPr>
                <w:rFonts w:ascii="宋体" w:hAnsi="宋体" w:hint="eastAsia"/>
                <w:spacing w:val="15"/>
                <w:w w:val="97"/>
                <w:kern w:val="0"/>
                <w:sz w:val="28"/>
                <w:szCs w:val="28"/>
                <w:fitText w:val="1120" w:id="1128000002"/>
              </w:rPr>
              <w:t>业</w:t>
            </w:r>
          </w:p>
        </w:tc>
        <w:tc>
          <w:tcPr>
            <w:tcW w:w="4185" w:type="dxa"/>
            <w:gridSpan w:val="3"/>
            <w:tcBorders>
              <w:top w:val="single" w:sz="4" w:space="0" w:color="auto"/>
              <w:left w:val="nil"/>
              <w:bottom w:val="single" w:sz="4" w:space="0" w:color="auto"/>
            </w:tcBorders>
            <w:vAlign w:val="center"/>
          </w:tcPr>
          <w:p w:rsidR="00701307" w:rsidRPr="00B6543B" w:rsidRDefault="00701307" w:rsidP="008554B4">
            <w:pPr>
              <w:spacing w:line="360" w:lineRule="exact"/>
              <w:jc w:val="center"/>
              <w:rPr>
                <w:rFonts w:ascii="楷体_GB2312" w:eastAsia="楷体_GB2312" w:hAnsi="宋体"/>
                <w:sz w:val="28"/>
              </w:rPr>
            </w:pPr>
            <w:r w:rsidRPr="00B6543B">
              <w:rPr>
                <w:rFonts w:ascii="宋体" w:hAnsi="宋体" w:hint="eastAsia"/>
                <w:sz w:val="28"/>
                <w:szCs w:val="28"/>
              </w:rPr>
              <w:t>交通工程</w:t>
            </w:r>
          </w:p>
        </w:tc>
      </w:tr>
      <w:tr w:rsidR="00701307" w:rsidRPr="00B6543B" w:rsidTr="008554B4">
        <w:trPr>
          <w:gridAfter w:val="2"/>
          <w:wAfter w:w="1122" w:type="dxa"/>
          <w:trHeight w:val="660"/>
          <w:jc w:val="center"/>
        </w:trPr>
        <w:tc>
          <w:tcPr>
            <w:tcW w:w="1674" w:type="dxa"/>
            <w:vAlign w:val="center"/>
          </w:tcPr>
          <w:p w:rsidR="00701307" w:rsidRPr="00B6543B" w:rsidRDefault="00701307" w:rsidP="008554B4">
            <w:pPr>
              <w:spacing w:line="360" w:lineRule="exact"/>
              <w:jc w:val="left"/>
              <w:rPr>
                <w:rFonts w:ascii="宋体" w:hAnsi="宋体"/>
                <w:sz w:val="28"/>
                <w:szCs w:val="28"/>
              </w:rPr>
            </w:pPr>
            <w:r w:rsidRPr="00B6543B">
              <w:rPr>
                <w:rFonts w:ascii="宋体" w:hAnsi="宋体" w:hint="eastAsia"/>
                <w:sz w:val="28"/>
                <w:szCs w:val="28"/>
              </w:rPr>
              <w:t>学生姓名</w:t>
            </w:r>
          </w:p>
        </w:tc>
        <w:tc>
          <w:tcPr>
            <w:tcW w:w="1475" w:type="dxa"/>
            <w:tcBorders>
              <w:top w:val="single" w:sz="4" w:space="0" w:color="auto"/>
              <w:left w:val="nil"/>
              <w:bottom w:val="single" w:sz="4" w:space="0" w:color="auto"/>
            </w:tcBorders>
            <w:vAlign w:val="center"/>
          </w:tcPr>
          <w:p w:rsidR="00701307" w:rsidRPr="003A0577" w:rsidRDefault="00EF58D9" w:rsidP="008554B4">
            <w:pPr>
              <w:spacing w:line="360" w:lineRule="exact"/>
              <w:jc w:val="center"/>
              <w:rPr>
                <w:rFonts w:ascii="楷体_GB2312" w:eastAsia="楷体_GB2312" w:hAnsi="宋体"/>
                <w:sz w:val="28"/>
              </w:rPr>
            </w:pPr>
            <w:r>
              <w:rPr>
                <w:rFonts w:ascii="宋体" w:hAnsi="宋体" w:hint="eastAsia"/>
                <w:sz w:val="28"/>
              </w:rPr>
              <w:t>曾诚</w:t>
            </w:r>
          </w:p>
        </w:tc>
        <w:tc>
          <w:tcPr>
            <w:tcW w:w="1166" w:type="dxa"/>
            <w:tcBorders>
              <w:top w:val="single" w:sz="4" w:space="0" w:color="auto"/>
            </w:tcBorders>
            <w:vAlign w:val="center"/>
          </w:tcPr>
          <w:p w:rsidR="00701307" w:rsidRPr="00B6543B" w:rsidRDefault="00701307" w:rsidP="008554B4">
            <w:pPr>
              <w:spacing w:line="360" w:lineRule="exact"/>
              <w:jc w:val="center"/>
              <w:rPr>
                <w:rFonts w:ascii="宋体" w:hAnsi="宋体"/>
                <w:sz w:val="28"/>
                <w:szCs w:val="28"/>
              </w:rPr>
            </w:pPr>
            <w:r w:rsidRPr="00B6543B">
              <w:rPr>
                <w:rFonts w:ascii="宋体" w:hAnsi="宋体" w:hint="eastAsia"/>
                <w:sz w:val="28"/>
                <w:szCs w:val="28"/>
              </w:rPr>
              <w:t>学号</w:t>
            </w:r>
          </w:p>
        </w:tc>
        <w:tc>
          <w:tcPr>
            <w:tcW w:w="1544" w:type="dxa"/>
            <w:tcBorders>
              <w:top w:val="single" w:sz="4" w:space="0" w:color="auto"/>
              <w:bottom w:val="single" w:sz="4" w:space="0" w:color="auto"/>
            </w:tcBorders>
            <w:vAlign w:val="center"/>
          </w:tcPr>
          <w:p w:rsidR="00701307" w:rsidRPr="003A0577" w:rsidRDefault="00EF58D9" w:rsidP="008554B4">
            <w:pPr>
              <w:spacing w:line="360" w:lineRule="exact"/>
              <w:jc w:val="center"/>
              <w:rPr>
                <w:rFonts w:ascii="楷体_GB2312" w:eastAsia="楷体_GB2312" w:hAnsi="宋体"/>
                <w:sz w:val="28"/>
              </w:rPr>
            </w:pPr>
            <w:r>
              <w:rPr>
                <w:rFonts w:ascii="楷体_GB2312" w:eastAsia="楷体_GB2312" w:hAnsi="宋体"/>
                <w:sz w:val="28"/>
              </w:rPr>
              <w:t>12514</w:t>
            </w:r>
            <w:r>
              <w:rPr>
                <w:rFonts w:ascii="楷体_GB2312" w:eastAsia="楷体_GB2312" w:hAnsi="宋体" w:hint="eastAsia"/>
                <w:sz w:val="28"/>
              </w:rPr>
              <w:t>40</w:t>
            </w:r>
          </w:p>
        </w:tc>
      </w:tr>
      <w:tr w:rsidR="00701307" w:rsidRPr="00B6543B" w:rsidTr="008554B4">
        <w:trPr>
          <w:trHeight w:val="660"/>
          <w:jc w:val="center"/>
        </w:trPr>
        <w:tc>
          <w:tcPr>
            <w:tcW w:w="1674" w:type="dxa"/>
            <w:vAlign w:val="center"/>
          </w:tcPr>
          <w:p w:rsidR="00701307" w:rsidRPr="00B6543B" w:rsidRDefault="00701307" w:rsidP="008554B4">
            <w:pPr>
              <w:spacing w:line="360" w:lineRule="exact"/>
              <w:rPr>
                <w:rFonts w:ascii="楷体" w:eastAsia="楷体_GB2312" w:hAnsi="楷体"/>
                <w:sz w:val="32"/>
              </w:rPr>
            </w:pPr>
          </w:p>
        </w:tc>
        <w:tc>
          <w:tcPr>
            <w:tcW w:w="1475" w:type="dxa"/>
            <w:tcBorders>
              <w:top w:val="single" w:sz="4" w:space="0" w:color="auto"/>
              <w:left w:val="nil"/>
            </w:tcBorders>
            <w:vAlign w:val="center"/>
          </w:tcPr>
          <w:p w:rsidR="00701307" w:rsidRPr="00B6543B" w:rsidRDefault="00701307" w:rsidP="008554B4">
            <w:pPr>
              <w:spacing w:line="360" w:lineRule="exact"/>
              <w:rPr>
                <w:rFonts w:ascii="黑体" w:eastAsia="黑体" w:hAnsi="楷体"/>
                <w:sz w:val="32"/>
              </w:rPr>
            </w:pPr>
          </w:p>
        </w:tc>
        <w:tc>
          <w:tcPr>
            <w:tcW w:w="1166" w:type="dxa"/>
            <w:vAlign w:val="center"/>
          </w:tcPr>
          <w:p w:rsidR="00701307" w:rsidRPr="00B6543B" w:rsidRDefault="00701307" w:rsidP="008554B4">
            <w:pPr>
              <w:spacing w:line="360" w:lineRule="exact"/>
              <w:rPr>
                <w:rFonts w:ascii="楷体" w:eastAsia="楷体_GB2312" w:hAnsi="楷体"/>
                <w:sz w:val="32"/>
              </w:rPr>
            </w:pPr>
          </w:p>
        </w:tc>
        <w:tc>
          <w:tcPr>
            <w:tcW w:w="1544" w:type="dxa"/>
            <w:tcBorders>
              <w:top w:val="single" w:sz="4" w:space="0" w:color="auto"/>
            </w:tcBorders>
            <w:vAlign w:val="center"/>
          </w:tcPr>
          <w:p w:rsidR="00701307" w:rsidRPr="00B6543B" w:rsidRDefault="00701307" w:rsidP="008554B4">
            <w:pPr>
              <w:spacing w:line="360" w:lineRule="exact"/>
              <w:jc w:val="center"/>
              <w:rPr>
                <w:rFonts w:ascii="宋体" w:hAnsi="宋体"/>
                <w:sz w:val="32"/>
              </w:rPr>
            </w:pPr>
          </w:p>
        </w:tc>
        <w:tc>
          <w:tcPr>
            <w:tcW w:w="561" w:type="dxa"/>
            <w:tcBorders>
              <w:left w:val="nil"/>
            </w:tcBorders>
            <w:vAlign w:val="center"/>
          </w:tcPr>
          <w:p w:rsidR="00701307" w:rsidRPr="00B6543B" w:rsidRDefault="00701307" w:rsidP="008554B4">
            <w:pPr>
              <w:spacing w:line="360" w:lineRule="exact"/>
              <w:jc w:val="center"/>
              <w:rPr>
                <w:rFonts w:ascii="楷体" w:eastAsia="楷体_GB2312" w:hAnsi="楷体"/>
                <w:sz w:val="32"/>
              </w:rPr>
            </w:pPr>
          </w:p>
        </w:tc>
        <w:tc>
          <w:tcPr>
            <w:tcW w:w="561" w:type="dxa"/>
            <w:vAlign w:val="center"/>
          </w:tcPr>
          <w:p w:rsidR="00701307" w:rsidRPr="00B6543B" w:rsidRDefault="00701307" w:rsidP="008554B4">
            <w:pPr>
              <w:spacing w:line="360" w:lineRule="exact"/>
              <w:jc w:val="center"/>
              <w:rPr>
                <w:rFonts w:ascii="宋体" w:hAnsi="宋体"/>
                <w:sz w:val="32"/>
              </w:rPr>
            </w:pPr>
          </w:p>
        </w:tc>
      </w:tr>
    </w:tbl>
    <w:p w:rsidR="00701307" w:rsidRPr="00B6543B" w:rsidRDefault="00701307" w:rsidP="00701307">
      <w:pPr>
        <w:spacing w:line="360" w:lineRule="exact"/>
        <w:rPr>
          <w:rFonts w:ascii="黑体" w:eastAsia="黑体"/>
          <w:sz w:val="30"/>
        </w:rPr>
      </w:pPr>
    </w:p>
    <w:tbl>
      <w:tblPr>
        <w:tblW w:w="0" w:type="auto"/>
        <w:jc w:val="center"/>
        <w:tblLayout w:type="fixed"/>
        <w:tblLook w:val="0000" w:firstRow="0" w:lastRow="0" w:firstColumn="0" w:lastColumn="0" w:noHBand="0" w:noVBand="0"/>
      </w:tblPr>
      <w:tblGrid>
        <w:gridCol w:w="1811"/>
        <w:gridCol w:w="446"/>
        <w:gridCol w:w="656"/>
        <w:gridCol w:w="446"/>
        <w:gridCol w:w="703"/>
        <w:gridCol w:w="466"/>
      </w:tblGrid>
      <w:tr w:rsidR="00701307" w:rsidTr="008554B4">
        <w:trPr>
          <w:trHeight w:val="737"/>
          <w:jc w:val="center"/>
        </w:trPr>
        <w:tc>
          <w:tcPr>
            <w:tcW w:w="1811" w:type="dxa"/>
            <w:tcBorders>
              <w:bottom w:val="single" w:sz="4" w:space="0" w:color="auto"/>
            </w:tcBorders>
            <w:vAlign w:val="bottom"/>
          </w:tcPr>
          <w:p w:rsidR="00701307" w:rsidRDefault="00701307" w:rsidP="008554B4">
            <w:pPr>
              <w:spacing w:line="360" w:lineRule="exact"/>
              <w:rPr>
                <w:rFonts w:ascii="楷体" w:eastAsia="楷体_GB2312" w:hAnsi="楷体"/>
                <w:sz w:val="32"/>
              </w:rPr>
            </w:pPr>
          </w:p>
          <w:p w:rsidR="00701307" w:rsidRDefault="00701307" w:rsidP="008554B4">
            <w:pPr>
              <w:spacing w:line="360" w:lineRule="exact"/>
              <w:jc w:val="center"/>
              <w:rPr>
                <w:rFonts w:ascii="楷体" w:eastAsia="楷体_GB2312" w:hAnsi="楷体"/>
                <w:sz w:val="32"/>
              </w:rPr>
            </w:pPr>
            <w:r>
              <w:rPr>
                <w:rFonts w:ascii="楷体" w:eastAsia="楷体_GB2312" w:hAnsi="楷体" w:hint="eastAsia"/>
                <w:sz w:val="32"/>
              </w:rPr>
              <w:t>201</w:t>
            </w:r>
            <w:r>
              <w:rPr>
                <w:rFonts w:ascii="楷体" w:eastAsia="楷体_GB2312" w:hAnsi="楷体"/>
                <w:sz w:val="32"/>
              </w:rPr>
              <w:t>6</w:t>
            </w:r>
          </w:p>
        </w:tc>
        <w:tc>
          <w:tcPr>
            <w:tcW w:w="446" w:type="dxa"/>
          </w:tcPr>
          <w:p w:rsidR="00701307" w:rsidRDefault="00701307" w:rsidP="008554B4">
            <w:pPr>
              <w:spacing w:line="360" w:lineRule="exact"/>
              <w:jc w:val="center"/>
              <w:rPr>
                <w:rFonts w:ascii="楷体" w:eastAsia="楷体_GB2312" w:hAnsi="楷体"/>
                <w:sz w:val="32"/>
              </w:rPr>
            </w:pPr>
          </w:p>
          <w:p w:rsidR="00701307" w:rsidRPr="00756254" w:rsidRDefault="00701307" w:rsidP="008554B4">
            <w:pPr>
              <w:spacing w:line="360" w:lineRule="exact"/>
              <w:jc w:val="center"/>
              <w:rPr>
                <w:rFonts w:ascii="黑体" w:eastAsia="黑体" w:hAnsi="楷体"/>
                <w:sz w:val="32"/>
              </w:rPr>
            </w:pPr>
            <w:r w:rsidRPr="00756254">
              <w:rPr>
                <w:rFonts w:ascii="黑体" w:eastAsia="黑体" w:hAnsi="楷体" w:hint="eastAsia"/>
                <w:sz w:val="32"/>
              </w:rPr>
              <w:t>年</w:t>
            </w:r>
          </w:p>
        </w:tc>
        <w:tc>
          <w:tcPr>
            <w:tcW w:w="656" w:type="dxa"/>
            <w:tcBorders>
              <w:bottom w:val="single" w:sz="4" w:space="0" w:color="auto"/>
            </w:tcBorders>
          </w:tcPr>
          <w:p w:rsidR="00701307" w:rsidRDefault="00701307" w:rsidP="008554B4">
            <w:pPr>
              <w:spacing w:line="360" w:lineRule="exact"/>
              <w:jc w:val="center"/>
              <w:rPr>
                <w:rFonts w:ascii="楷体" w:eastAsia="楷体_GB2312" w:hAnsi="楷体"/>
                <w:sz w:val="32"/>
              </w:rPr>
            </w:pPr>
          </w:p>
          <w:p w:rsidR="00701307" w:rsidRDefault="00701307" w:rsidP="008554B4">
            <w:pPr>
              <w:spacing w:line="360" w:lineRule="exact"/>
              <w:jc w:val="center"/>
              <w:rPr>
                <w:rFonts w:ascii="楷体" w:eastAsia="楷体_GB2312" w:hAnsi="楷体"/>
                <w:sz w:val="32"/>
              </w:rPr>
            </w:pPr>
            <w:r>
              <w:rPr>
                <w:rFonts w:ascii="楷体" w:eastAsia="楷体_GB2312" w:hAnsi="楷体" w:hint="eastAsia"/>
                <w:sz w:val="32"/>
              </w:rPr>
              <w:t>03</w:t>
            </w:r>
          </w:p>
        </w:tc>
        <w:tc>
          <w:tcPr>
            <w:tcW w:w="446" w:type="dxa"/>
          </w:tcPr>
          <w:p w:rsidR="00701307" w:rsidRDefault="00701307" w:rsidP="008554B4">
            <w:pPr>
              <w:spacing w:line="360" w:lineRule="exact"/>
              <w:jc w:val="center"/>
              <w:rPr>
                <w:rFonts w:ascii="楷体" w:eastAsia="楷体_GB2312" w:hAnsi="楷体"/>
                <w:sz w:val="32"/>
              </w:rPr>
            </w:pPr>
          </w:p>
          <w:p w:rsidR="00701307" w:rsidRPr="00756254" w:rsidRDefault="00701307" w:rsidP="008554B4">
            <w:pPr>
              <w:spacing w:line="360" w:lineRule="exact"/>
              <w:jc w:val="center"/>
              <w:rPr>
                <w:rFonts w:ascii="宋体" w:hAnsi="宋体"/>
                <w:sz w:val="32"/>
              </w:rPr>
            </w:pPr>
            <w:r w:rsidRPr="00756254">
              <w:rPr>
                <w:rFonts w:ascii="宋体" w:hAnsi="宋体" w:hint="eastAsia"/>
                <w:sz w:val="32"/>
              </w:rPr>
              <w:t>月</w:t>
            </w:r>
          </w:p>
        </w:tc>
        <w:tc>
          <w:tcPr>
            <w:tcW w:w="703" w:type="dxa"/>
            <w:tcBorders>
              <w:bottom w:val="single" w:sz="4" w:space="0" w:color="auto"/>
            </w:tcBorders>
          </w:tcPr>
          <w:p w:rsidR="00701307" w:rsidRDefault="00701307" w:rsidP="008554B4">
            <w:pPr>
              <w:spacing w:line="360" w:lineRule="exact"/>
              <w:jc w:val="center"/>
              <w:rPr>
                <w:rFonts w:ascii="楷体" w:eastAsia="楷体_GB2312" w:hAnsi="楷体"/>
                <w:sz w:val="32"/>
              </w:rPr>
            </w:pPr>
          </w:p>
          <w:p w:rsidR="00701307" w:rsidRDefault="00701307" w:rsidP="008554B4">
            <w:pPr>
              <w:spacing w:line="360" w:lineRule="exact"/>
              <w:jc w:val="center"/>
              <w:rPr>
                <w:rFonts w:ascii="楷体" w:eastAsia="楷体_GB2312" w:hAnsi="楷体"/>
                <w:sz w:val="32"/>
              </w:rPr>
            </w:pPr>
            <w:r>
              <w:rPr>
                <w:rFonts w:ascii="楷体" w:eastAsia="楷体_GB2312" w:hAnsi="楷体"/>
                <w:sz w:val="32"/>
              </w:rPr>
              <w:t>4</w:t>
            </w:r>
          </w:p>
        </w:tc>
        <w:tc>
          <w:tcPr>
            <w:tcW w:w="466" w:type="dxa"/>
          </w:tcPr>
          <w:p w:rsidR="00701307" w:rsidRDefault="00701307" w:rsidP="008554B4">
            <w:pPr>
              <w:spacing w:line="360" w:lineRule="exact"/>
              <w:jc w:val="center"/>
              <w:rPr>
                <w:rFonts w:ascii="楷体" w:eastAsia="楷体_GB2312" w:hAnsi="楷体"/>
                <w:sz w:val="32"/>
              </w:rPr>
            </w:pPr>
          </w:p>
          <w:p w:rsidR="00701307" w:rsidRPr="00756254" w:rsidRDefault="00701307" w:rsidP="008554B4">
            <w:pPr>
              <w:spacing w:line="360" w:lineRule="exact"/>
              <w:jc w:val="center"/>
              <w:rPr>
                <w:rFonts w:ascii="宋体" w:hAnsi="宋体"/>
                <w:sz w:val="32"/>
              </w:rPr>
            </w:pPr>
            <w:r w:rsidRPr="00756254">
              <w:rPr>
                <w:rFonts w:ascii="宋体" w:hAnsi="宋体" w:hint="eastAsia"/>
                <w:sz w:val="32"/>
              </w:rPr>
              <w:t>日</w:t>
            </w:r>
          </w:p>
        </w:tc>
      </w:tr>
    </w:tbl>
    <w:p w:rsidR="00701307" w:rsidRPr="00B6543B" w:rsidRDefault="00701307" w:rsidP="00701307">
      <w:pPr>
        <w:spacing w:line="360" w:lineRule="exact"/>
        <w:rPr>
          <w:rFonts w:ascii="黑体" w:eastAsia="黑体"/>
          <w:sz w:val="30"/>
        </w:rPr>
      </w:pPr>
    </w:p>
    <w:p w:rsidR="00701307" w:rsidRDefault="00701307" w:rsidP="00701307">
      <w:pPr>
        <w:spacing w:beforeLines="50" w:before="156" w:afterLines="50" w:after="156" w:line="360" w:lineRule="exact"/>
        <w:rPr>
          <w:rFonts w:ascii="黑体" w:eastAsia="黑体"/>
          <w:sz w:val="28"/>
        </w:rPr>
      </w:pPr>
    </w:p>
    <w:p w:rsidR="00701307" w:rsidRDefault="00701307" w:rsidP="00701307">
      <w:pPr>
        <w:spacing w:beforeLines="50" w:before="156" w:afterLines="50" w:after="156" w:line="360" w:lineRule="exact"/>
        <w:rPr>
          <w:rFonts w:ascii="黑体" w:eastAsia="黑体"/>
          <w:sz w:val="28"/>
        </w:rPr>
      </w:pPr>
    </w:p>
    <w:p w:rsidR="00560BA9" w:rsidRPr="00560BA9" w:rsidRDefault="00EF58D9" w:rsidP="00560BA9">
      <w:pPr>
        <w:pStyle w:val="a5"/>
        <w:numPr>
          <w:ilvl w:val="0"/>
          <w:numId w:val="1"/>
        </w:numPr>
        <w:spacing w:beforeLines="50" w:before="156" w:afterLines="50" w:after="156" w:line="360" w:lineRule="exact"/>
        <w:ind w:firstLineChars="0"/>
        <w:rPr>
          <w:rFonts w:ascii="黑体" w:eastAsia="黑体"/>
          <w:sz w:val="24"/>
          <w:szCs w:val="24"/>
        </w:rPr>
      </w:pPr>
      <w:r w:rsidRPr="00A44CD1">
        <w:rPr>
          <w:rFonts w:ascii="黑体" w:eastAsia="黑体" w:hint="eastAsia"/>
          <w:sz w:val="28"/>
        </w:rPr>
        <w:lastRenderedPageBreak/>
        <w:t>毕业设计（论文）课题背景</w:t>
      </w:r>
      <w:r w:rsidRPr="00A44CD1">
        <w:rPr>
          <w:rFonts w:ascii="黑体" w:eastAsia="黑体" w:hint="eastAsia"/>
          <w:sz w:val="24"/>
          <w:szCs w:val="24"/>
        </w:rPr>
        <w:t>（含文献综述）</w:t>
      </w:r>
    </w:p>
    <w:p w:rsidR="00EF58D9" w:rsidRDefault="008C3A05" w:rsidP="00EF58D9">
      <w:pPr>
        <w:pStyle w:val="2"/>
        <w:keepLines w:val="0"/>
        <w:adjustRightInd w:val="0"/>
        <w:spacing w:beforeLines="50" w:before="156" w:afterLines="50" w:after="156" w:line="360" w:lineRule="exact"/>
        <w:textAlignment w:val="baseline"/>
        <w:rPr>
          <w:rFonts w:ascii="Arial" w:eastAsia="黑体" w:hAnsi="Arial" w:cs="Arial"/>
          <w:iCs/>
          <w:noProof/>
          <w:sz w:val="21"/>
          <w:szCs w:val="21"/>
        </w:rPr>
      </w:pPr>
      <w:r>
        <w:rPr>
          <w:rFonts w:ascii="Arial" w:eastAsia="黑体" w:hAnsi="Arial" w:cs="Arial" w:hint="eastAsia"/>
          <w:iCs/>
          <w:noProof/>
          <w:sz w:val="21"/>
          <w:szCs w:val="21"/>
        </w:rPr>
        <w:t>1.1</w:t>
      </w:r>
      <w:r w:rsidR="00EF58D9">
        <w:rPr>
          <w:rFonts w:ascii="Arial" w:eastAsia="黑体" w:hAnsi="Arial" w:cs="Arial" w:hint="eastAsia"/>
          <w:iCs/>
          <w:noProof/>
          <w:sz w:val="21"/>
          <w:szCs w:val="21"/>
        </w:rPr>
        <w:t>有轨电车</w:t>
      </w:r>
      <w:r>
        <w:rPr>
          <w:rFonts w:ascii="Arial" w:eastAsia="黑体" w:hAnsi="Arial" w:cs="Arial" w:hint="eastAsia"/>
          <w:iCs/>
          <w:noProof/>
          <w:sz w:val="21"/>
          <w:szCs w:val="21"/>
        </w:rPr>
        <w:t>介绍</w:t>
      </w:r>
    </w:p>
    <w:p w:rsidR="008C3A05" w:rsidRPr="00E12349" w:rsidRDefault="008C3A05" w:rsidP="008C3A05">
      <w:pPr>
        <w:pStyle w:val="10"/>
        <w:spacing w:line="360" w:lineRule="exact"/>
        <w:rPr>
          <w:rFonts w:hAnsi="宋体"/>
          <w:szCs w:val="21"/>
        </w:rPr>
      </w:pPr>
      <w:r w:rsidRPr="00E12349">
        <w:rPr>
          <w:rFonts w:hAnsi="宋体" w:hint="eastAsia"/>
          <w:szCs w:val="21"/>
        </w:rPr>
        <w:t>伴随着经济的快速发展和城市化、机动化的进程</w:t>
      </w:r>
      <w:r w:rsidRPr="00E12349">
        <w:rPr>
          <w:rFonts w:hAnsi="宋体" w:hint="eastAsia"/>
          <w:szCs w:val="21"/>
        </w:rPr>
        <w:t>,</w:t>
      </w:r>
      <w:r w:rsidRPr="00E12349">
        <w:rPr>
          <w:rFonts w:hAnsi="宋体" w:hint="eastAsia"/>
          <w:szCs w:val="21"/>
        </w:rPr>
        <w:t> 国内大多数城市的空间布局由单中心向多中心转变。在国内大中城市中</w:t>
      </w:r>
      <w:r w:rsidRPr="00E12349">
        <w:rPr>
          <w:rFonts w:hAnsi="宋体" w:hint="eastAsia"/>
          <w:szCs w:val="21"/>
        </w:rPr>
        <w:t>,</w:t>
      </w:r>
      <w:r w:rsidRPr="00E12349">
        <w:rPr>
          <w:rFonts w:hAnsi="宋体" w:hint="eastAsia"/>
          <w:szCs w:val="21"/>
        </w:rPr>
        <w:t>新城区、开发区的建设成为未来城市的发展趋势</w:t>
      </w:r>
      <w:r w:rsidRPr="00E12349">
        <w:rPr>
          <w:rFonts w:hAnsi="宋体" w:hint="eastAsia"/>
          <w:szCs w:val="21"/>
        </w:rPr>
        <w:t>,</w:t>
      </w:r>
      <w:r w:rsidRPr="00E12349">
        <w:rPr>
          <w:rFonts w:hAnsi="宋体" w:hint="eastAsia"/>
          <w:szCs w:val="21"/>
        </w:rPr>
        <w:t> 这有利于现代有轨电车在城市中的使用。 </w:t>
      </w:r>
    </w:p>
    <w:p w:rsidR="008C3A05" w:rsidRPr="00E12349" w:rsidRDefault="008C3A05" w:rsidP="008C3A05">
      <w:pPr>
        <w:pStyle w:val="10"/>
        <w:spacing w:line="360" w:lineRule="exact"/>
        <w:rPr>
          <w:rFonts w:hAnsi="宋体"/>
          <w:szCs w:val="21"/>
        </w:rPr>
      </w:pPr>
      <w:r w:rsidRPr="00E12349">
        <w:rPr>
          <w:rFonts w:hAnsi="宋体" w:hint="eastAsia"/>
          <w:szCs w:val="21"/>
        </w:rPr>
        <w:t>1)</w:t>
      </w:r>
      <w:r w:rsidRPr="00E12349">
        <w:rPr>
          <w:rFonts w:hAnsi="宋体" w:hint="eastAsia"/>
          <w:szCs w:val="21"/>
        </w:rPr>
        <w:t>在优先发展公共交通的背景下</w:t>
      </w:r>
      <w:r w:rsidRPr="00E12349">
        <w:rPr>
          <w:rFonts w:hAnsi="宋体" w:hint="eastAsia"/>
          <w:szCs w:val="21"/>
        </w:rPr>
        <w:t>,</w:t>
      </w:r>
      <w:r w:rsidRPr="00E12349">
        <w:rPr>
          <w:rFonts w:hAnsi="宋体" w:hint="eastAsia"/>
          <w:szCs w:val="21"/>
        </w:rPr>
        <w:t>现代有轨电车的灵活多变特点能很好地适应连接新旧城之间以及新区内部的优质、高效的公共交通系统服务需求。 </w:t>
      </w:r>
    </w:p>
    <w:p w:rsidR="008C3A05" w:rsidRPr="00E12349" w:rsidRDefault="008C3A05" w:rsidP="008C3A05">
      <w:pPr>
        <w:pStyle w:val="10"/>
        <w:spacing w:line="360" w:lineRule="exact"/>
        <w:rPr>
          <w:rFonts w:hAnsi="宋体"/>
          <w:szCs w:val="21"/>
        </w:rPr>
      </w:pPr>
      <w:r w:rsidRPr="00E12349">
        <w:rPr>
          <w:rFonts w:hAnsi="宋体" w:hint="eastAsia"/>
          <w:szCs w:val="21"/>
        </w:rPr>
        <w:t>2)</w:t>
      </w:r>
      <w:r w:rsidRPr="00E12349">
        <w:rPr>
          <w:rFonts w:hAnsi="宋体" w:hint="eastAsia"/>
          <w:szCs w:val="21"/>
        </w:rPr>
        <w:t>城市交通堵塞和环境污染日益严重</w:t>
      </w:r>
      <w:r w:rsidRPr="00E12349">
        <w:rPr>
          <w:rFonts w:hAnsi="宋体" w:hint="eastAsia"/>
          <w:szCs w:val="21"/>
        </w:rPr>
        <w:t>,</w:t>
      </w:r>
      <w:r w:rsidRPr="00E12349">
        <w:rPr>
          <w:rFonts w:hAnsi="宋体" w:hint="eastAsia"/>
          <w:szCs w:val="21"/>
        </w:rPr>
        <w:t> 考虑到城市交通投资的约束</w:t>
      </w:r>
      <w:r w:rsidRPr="00E12349">
        <w:rPr>
          <w:rFonts w:hAnsi="宋体" w:hint="eastAsia"/>
          <w:szCs w:val="21"/>
        </w:rPr>
        <w:t>,</w:t>
      </w:r>
      <w:r w:rsidRPr="00E12349">
        <w:rPr>
          <w:rFonts w:hAnsi="宋体" w:hint="eastAsia"/>
          <w:szCs w:val="21"/>
        </w:rPr>
        <w:t> 现代有轨电车能与其它轨道交通相互协调</w:t>
      </w:r>
      <w:r w:rsidRPr="00E12349">
        <w:rPr>
          <w:rFonts w:hAnsi="宋体" w:hint="eastAsia"/>
          <w:szCs w:val="21"/>
        </w:rPr>
        <w:t>,</w:t>
      </w:r>
      <w:r w:rsidRPr="00E12349">
        <w:rPr>
          <w:rFonts w:hAnsi="宋体" w:hint="eastAsia"/>
          <w:szCs w:val="21"/>
        </w:rPr>
        <w:t>共同承担城市的交通需求</w:t>
      </w:r>
      <w:r w:rsidRPr="00E12349">
        <w:rPr>
          <w:rFonts w:hAnsi="宋体" w:hint="eastAsia"/>
          <w:szCs w:val="21"/>
        </w:rPr>
        <w:t>,</w:t>
      </w:r>
      <w:r w:rsidRPr="00E12349">
        <w:rPr>
          <w:rFonts w:hAnsi="宋体" w:hint="eastAsia"/>
          <w:szCs w:val="21"/>
        </w:rPr>
        <w:t>以提高公共交通的服务竞争力</w:t>
      </w:r>
      <w:r w:rsidRPr="00E12349">
        <w:rPr>
          <w:rFonts w:hAnsi="宋体" w:hint="eastAsia"/>
          <w:szCs w:val="21"/>
        </w:rPr>
        <w:t>,</w:t>
      </w:r>
      <w:r w:rsidRPr="00E12349">
        <w:rPr>
          <w:rFonts w:hAnsi="宋体" w:hint="eastAsia"/>
          <w:szCs w:val="21"/>
        </w:rPr>
        <w:t>提高城市生活质量。 </w:t>
      </w:r>
    </w:p>
    <w:p w:rsidR="008C3A05" w:rsidRDefault="008C3A05" w:rsidP="008C3A05">
      <w:pPr>
        <w:pStyle w:val="10"/>
        <w:spacing w:line="360" w:lineRule="exact"/>
        <w:rPr>
          <w:rFonts w:hAnsi="宋体"/>
          <w:szCs w:val="21"/>
        </w:rPr>
      </w:pPr>
      <w:r w:rsidRPr="00E12349">
        <w:rPr>
          <w:rFonts w:hAnsi="宋体" w:hint="eastAsia"/>
          <w:szCs w:val="21"/>
        </w:rPr>
        <w:t>3)</w:t>
      </w:r>
      <w:r w:rsidRPr="00E12349">
        <w:rPr>
          <w:rFonts w:hAnsi="宋体" w:hint="eastAsia"/>
          <w:szCs w:val="21"/>
        </w:rPr>
        <w:t>在道路资源充分、施工条件良好的新城区</w:t>
      </w:r>
      <w:r w:rsidRPr="00E12349">
        <w:rPr>
          <w:rFonts w:hAnsi="宋体" w:hint="eastAsia"/>
          <w:szCs w:val="21"/>
        </w:rPr>
        <w:t>,</w:t>
      </w:r>
      <w:r w:rsidRPr="00E12349">
        <w:rPr>
          <w:rFonts w:hAnsi="宋体" w:hint="eastAsia"/>
          <w:szCs w:val="21"/>
        </w:rPr>
        <w:t>应尽量实现现代有轨电车路权专用</w:t>
      </w:r>
      <w:r w:rsidRPr="00E12349">
        <w:rPr>
          <w:rFonts w:hAnsi="宋体" w:hint="eastAsia"/>
          <w:szCs w:val="21"/>
        </w:rPr>
        <w:t>,</w:t>
      </w:r>
      <w:r w:rsidRPr="00E12349">
        <w:rPr>
          <w:rFonts w:hAnsi="宋体" w:hint="eastAsia"/>
          <w:szCs w:val="21"/>
        </w:rPr>
        <w:t> 以提高运行速度和断面运能</w:t>
      </w:r>
      <w:r w:rsidRPr="00E12349">
        <w:rPr>
          <w:rFonts w:hAnsi="宋体" w:hint="eastAsia"/>
          <w:szCs w:val="21"/>
        </w:rPr>
        <w:t>,</w:t>
      </w:r>
      <w:r w:rsidRPr="00E12349">
        <w:rPr>
          <w:rFonts w:hAnsi="宋体" w:hint="eastAsia"/>
          <w:szCs w:val="21"/>
        </w:rPr>
        <w:t> 实现快速、大容量的运输目标。</w:t>
      </w:r>
    </w:p>
    <w:p w:rsidR="008C3A05" w:rsidRDefault="008C3A05" w:rsidP="008C3A05">
      <w:pPr>
        <w:pStyle w:val="10"/>
        <w:spacing w:line="360" w:lineRule="exact"/>
        <w:rPr>
          <w:rFonts w:hAnsi="宋体"/>
          <w:szCs w:val="21"/>
        </w:rPr>
      </w:pPr>
      <w:r w:rsidRPr="00362EB5">
        <w:rPr>
          <w:rFonts w:hAnsi="宋体"/>
          <w:szCs w:val="21"/>
        </w:rPr>
        <w:t>有轨电车是采用电力驱动并在轨道上行驶的轻型轨道交通车辆。有轨电车是一种公共交通工具，亦称</w:t>
      </w:r>
      <w:hyperlink r:id="rId9" w:tgtFrame="_blank" w:history="1">
        <w:r w:rsidRPr="00846FC2">
          <w:rPr>
            <w:rFonts w:hAnsi="宋体"/>
            <w:szCs w:val="21"/>
          </w:rPr>
          <w:t>路面电车</w:t>
        </w:r>
      </w:hyperlink>
      <w:r w:rsidRPr="00362EB5">
        <w:rPr>
          <w:rFonts w:hAnsi="宋体"/>
          <w:szCs w:val="21"/>
        </w:rPr>
        <w:t>或简称电车，属轻铁的一种﹝以电力推动的列车，亦称为电车﹞。但通常全在街道上行走，列车只有单节，最多亦不过三节。另外，某些在市区的轨道上运行的缆车亦可算作路面电车的一种。</w:t>
      </w:r>
    </w:p>
    <w:p w:rsidR="00560BA9" w:rsidRDefault="00560BA9" w:rsidP="008C3A05">
      <w:pPr>
        <w:pStyle w:val="10"/>
        <w:spacing w:line="360" w:lineRule="exact"/>
        <w:rPr>
          <w:rFonts w:hAnsi="宋体"/>
          <w:szCs w:val="21"/>
        </w:rPr>
      </w:pPr>
    </w:p>
    <w:p w:rsidR="008C3A05" w:rsidRPr="008C3A05" w:rsidRDefault="008C3A05" w:rsidP="008C3A05">
      <w:pPr>
        <w:pStyle w:val="2"/>
        <w:keepLines w:val="0"/>
        <w:adjustRightInd w:val="0"/>
        <w:spacing w:beforeLines="50" w:before="156" w:afterLines="50" w:after="156" w:line="360" w:lineRule="exact"/>
        <w:textAlignment w:val="baseline"/>
        <w:rPr>
          <w:rFonts w:ascii="Arial" w:eastAsia="黑体" w:hAnsi="Arial" w:cs="Arial"/>
          <w:iCs/>
          <w:noProof/>
          <w:sz w:val="21"/>
          <w:szCs w:val="21"/>
        </w:rPr>
      </w:pPr>
      <w:r>
        <w:rPr>
          <w:rFonts w:ascii="Arial" w:eastAsia="黑体" w:hAnsi="Arial" w:cs="Arial" w:hint="eastAsia"/>
          <w:iCs/>
          <w:noProof/>
          <w:sz w:val="21"/>
          <w:szCs w:val="21"/>
        </w:rPr>
        <w:t>1.2</w:t>
      </w:r>
      <w:r>
        <w:rPr>
          <w:rFonts w:ascii="Arial" w:eastAsia="黑体" w:hAnsi="Arial" w:cs="Arial" w:hint="eastAsia"/>
          <w:iCs/>
          <w:noProof/>
          <w:sz w:val="21"/>
          <w:szCs w:val="21"/>
        </w:rPr>
        <w:t>有轨电车发展历程（背景）</w:t>
      </w:r>
    </w:p>
    <w:p w:rsidR="00EF58D9" w:rsidRDefault="00EF58D9" w:rsidP="00EF58D9">
      <w:pPr>
        <w:spacing w:line="360" w:lineRule="exact"/>
        <w:ind w:firstLine="420"/>
        <w:rPr>
          <w:szCs w:val="21"/>
        </w:rPr>
      </w:pPr>
      <w:r w:rsidRPr="00EC3139">
        <w:rPr>
          <w:rFonts w:hint="eastAsia"/>
          <w:szCs w:val="21"/>
        </w:rPr>
        <w:t>自年第一辆城市有轨电车在德国诞生后，世界各地</w:t>
      </w:r>
      <w:r>
        <w:rPr>
          <w:rFonts w:hint="eastAsia"/>
          <w:szCs w:val="21"/>
        </w:rPr>
        <w:t>开</w:t>
      </w:r>
      <w:r w:rsidRPr="00EC3139">
        <w:rPr>
          <w:rFonts w:hint="eastAsia"/>
          <w:szCs w:val="21"/>
        </w:rPr>
        <w:t>始发展城市有轨电车。在世纪初，这种以轨道作为车辆导向的大运量客运交通工具得到了快速发展。在世纪年代，仅美国的有轨电车总长度就达公里。然而，随着西方国家私人汽车的急剧增长，大量汽车涌上街头，旧式有轨电车行驶与其他车辆混行等问题日益突出。世纪年代</w:t>
      </w:r>
      <w:r>
        <w:rPr>
          <w:rFonts w:hint="eastAsia"/>
          <w:szCs w:val="21"/>
        </w:rPr>
        <w:t>开</w:t>
      </w:r>
      <w:r w:rsidRPr="00EC3139">
        <w:rPr>
          <w:rFonts w:hint="eastAsia"/>
          <w:szCs w:val="21"/>
        </w:rPr>
        <w:t>始，世界各国的大城市纷纷拆除了有轨电车线路。到世纪年代，以汽车为主导的交通模式所带来的问题日渐凸显，能源危机、环境污染、土地紧缺、交通拥堵等问题，迫使欧美发达国家重新将大容量的轨道交通作为发展城市公共交通的重点。由于中小城市无法负担地铁的巨额投资，</w:t>
      </w:r>
      <w:r>
        <w:rPr>
          <w:rFonts w:hint="eastAsia"/>
          <w:szCs w:val="21"/>
        </w:rPr>
        <w:t>各国环境和交通部门便着手进行了有轨电车的运营、建设、研究和发展</w:t>
      </w:r>
      <w:r w:rsidRPr="00EC3139">
        <w:rPr>
          <w:rFonts w:hint="eastAsia"/>
          <w:szCs w:val="21"/>
        </w:rPr>
        <w:t>。</w:t>
      </w:r>
    </w:p>
    <w:p w:rsidR="00EF58D9" w:rsidRPr="000236B3" w:rsidRDefault="00EF58D9" w:rsidP="00EF58D9">
      <w:pPr>
        <w:spacing w:line="360" w:lineRule="exact"/>
        <w:ind w:firstLine="420"/>
        <w:rPr>
          <w:szCs w:val="21"/>
        </w:rPr>
      </w:pPr>
      <w:r w:rsidRPr="000236B3">
        <w:rPr>
          <w:szCs w:val="21"/>
        </w:rPr>
        <w:t>由于有轨电车的独特优势</w:t>
      </w:r>
      <w:r w:rsidRPr="000236B3">
        <w:rPr>
          <w:rFonts w:hint="eastAsia"/>
          <w:szCs w:val="21"/>
        </w:rPr>
        <w:t>，</w:t>
      </w:r>
      <w:r w:rsidRPr="000236B3">
        <w:rPr>
          <w:szCs w:val="21"/>
        </w:rPr>
        <w:t>从上世纪九十年代开始</w:t>
      </w:r>
      <w:r w:rsidRPr="000236B3">
        <w:rPr>
          <w:rFonts w:hint="eastAsia"/>
          <w:szCs w:val="21"/>
        </w:rPr>
        <w:t>，世界的大城市又开始了有轨电车的建设。</w:t>
      </w:r>
      <w:r w:rsidRPr="000236B3">
        <w:rPr>
          <w:rFonts w:hint="eastAsia"/>
          <w:szCs w:val="21"/>
        </w:rPr>
        <w:t>1992</w:t>
      </w:r>
      <w:r w:rsidRPr="000236B3">
        <w:rPr>
          <w:rFonts w:hint="eastAsia"/>
          <w:szCs w:val="21"/>
        </w:rPr>
        <w:t>年，法国相继建成了多条有轨电车而且大大缓解了相应区域的交通拥挤。由此各国又开始了对有轨电车的建设。</w:t>
      </w:r>
    </w:p>
    <w:p w:rsidR="00EF58D9" w:rsidRDefault="00EF58D9" w:rsidP="00EF58D9">
      <w:pPr>
        <w:spacing w:line="360" w:lineRule="exact"/>
        <w:ind w:firstLine="420"/>
        <w:rPr>
          <w:szCs w:val="21"/>
        </w:rPr>
      </w:pPr>
      <w:r w:rsidRPr="00EC3139">
        <w:rPr>
          <w:rFonts w:hint="eastAsia"/>
          <w:szCs w:val="21"/>
        </w:rPr>
        <w:t>作为成熟的轨道交通方式，有轨电车凭借其相对经济、节能和环保特点成为了很多城市公共交通的主力运载工具。一些城市在废弃有轨电车几十年后，又开始重新研究建设这个系统。在保留和发展有轨电车的过程中，工程技术人员</w:t>
      </w:r>
      <w:r>
        <w:rPr>
          <w:rFonts w:hint="eastAsia"/>
          <w:szCs w:val="21"/>
        </w:rPr>
        <w:t>坚持不懈</w:t>
      </w:r>
      <w:r w:rsidRPr="00EC3139">
        <w:rPr>
          <w:rFonts w:hint="eastAsia"/>
          <w:szCs w:val="21"/>
        </w:rPr>
        <w:t>地攻克了制约有轨电车发展的相关技术，并对早期的有轨电车系统加以改造，使得有轨电车可以持续发展，于是具有低噪音、低振动、省能源、能高速等高性能的现代有轨电车在欧洲中小城市应运而生。</w:t>
      </w:r>
    </w:p>
    <w:p w:rsidR="00EF58D9" w:rsidRDefault="00EF58D9" w:rsidP="00EF58D9">
      <w:pPr>
        <w:spacing w:line="360" w:lineRule="exact"/>
        <w:rPr>
          <w:szCs w:val="21"/>
        </w:rPr>
      </w:pPr>
      <w:r>
        <w:rPr>
          <w:szCs w:val="21"/>
        </w:rPr>
        <w:tab/>
      </w:r>
      <w:r w:rsidRPr="000236B3">
        <w:rPr>
          <w:rFonts w:hint="eastAsia"/>
          <w:szCs w:val="21"/>
        </w:rPr>
        <w:t>国内第一条有轨电车于年在上海建成通车，它标志着我国城市公共交通的一个里程碑。年以后在大连、北京、天津、沈阳、哈尔滨、长春等城市都相继建成了有轨电车。到了年代，我国有轨电车有了很大发展，成为当时城市公共交通的主要交通工具。随着我国汽车工业的</w:t>
      </w:r>
      <w:r w:rsidRPr="000236B3">
        <w:rPr>
          <w:rFonts w:hint="eastAsia"/>
          <w:szCs w:val="21"/>
        </w:rPr>
        <w:lastRenderedPageBreak/>
        <w:t>迅速发展，机动性更好的公交汽车越来越普遍，旧式有轨电车逐渐被无轨公共车辆所替代。年代末，我国各大城市的有轨电车线路基本拆完，仅剩下大连、长春个别线路保留至今。大连、鞍山、长春所使用的有轨电车均为大连电车工厂生产制造的。值得一提的是，型有轨电车是我国自行研制的第一种有轨电车。</w:t>
      </w:r>
      <w:r>
        <w:rPr>
          <w:rFonts w:hint="eastAsia"/>
          <w:szCs w:val="21"/>
        </w:rPr>
        <w:t>1983</w:t>
      </w:r>
      <w:r w:rsidRPr="000236B3">
        <w:rPr>
          <w:rFonts w:hint="eastAsia"/>
          <w:szCs w:val="21"/>
        </w:rPr>
        <w:t>年定型生产的</w:t>
      </w:r>
      <w:r>
        <w:rPr>
          <w:rFonts w:hint="eastAsia"/>
          <w:szCs w:val="21"/>
        </w:rPr>
        <w:t>DL</w:t>
      </w:r>
      <w:r>
        <w:rPr>
          <w:szCs w:val="21"/>
        </w:rPr>
        <w:t>621</w:t>
      </w:r>
      <w:r w:rsidRPr="000236B3">
        <w:rPr>
          <w:rFonts w:hint="eastAsia"/>
          <w:szCs w:val="21"/>
        </w:rPr>
        <w:t>型六轴有轨电车是国内首次采用铰接车体技术的城市轨道车辆</w:t>
      </w:r>
      <w:r>
        <w:rPr>
          <w:rFonts w:hint="eastAsia"/>
          <w:szCs w:val="21"/>
        </w:rPr>
        <w:t>。</w:t>
      </w:r>
    </w:p>
    <w:p w:rsidR="00EF58D9" w:rsidRPr="00CA06B5" w:rsidRDefault="00EF58D9" w:rsidP="00EF58D9">
      <w:pPr>
        <w:autoSpaceDE w:val="0"/>
        <w:autoSpaceDN w:val="0"/>
        <w:adjustRightInd w:val="0"/>
        <w:spacing w:line="360" w:lineRule="exact"/>
        <w:jc w:val="left"/>
        <w:rPr>
          <w:szCs w:val="21"/>
        </w:rPr>
      </w:pPr>
      <w:r>
        <w:rPr>
          <w:szCs w:val="21"/>
        </w:rPr>
        <w:tab/>
      </w:r>
      <w:r>
        <w:rPr>
          <w:szCs w:val="21"/>
        </w:rPr>
        <w:t>最近</w:t>
      </w:r>
      <w:r>
        <w:rPr>
          <w:rFonts w:hint="eastAsia"/>
          <w:szCs w:val="21"/>
        </w:rPr>
        <w:t>，</w:t>
      </w:r>
      <w:r w:rsidRPr="00CA06B5">
        <w:rPr>
          <w:rFonts w:hint="eastAsia"/>
          <w:szCs w:val="21"/>
        </w:rPr>
        <w:t>上海市城市规划设计研究院编制的《恢复使用、发展有轨电车的可行性研究》提出，在上海市内可以布置总长</w:t>
      </w:r>
      <w:r w:rsidRPr="00CA06B5">
        <w:rPr>
          <w:szCs w:val="21"/>
        </w:rPr>
        <w:t>254 km</w:t>
      </w:r>
      <w:r w:rsidRPr="00CA06B5">
        <w:rPr>
          <w:rFonts w:hint="eastAsia"/>
          <w:szCs w:val="21"/>
        </w:rPr>
        <w:t>、</w:t>
      </w:r>
      <w:r w:rsidRPr="00CA06B5">
        <w:rPr>
          <w:szCs w:val="21"/>
        </w:rPr>
        <w:t xml:space="preserve">14 </w:t>
      </w:r>
      <w:r w:rsidRPr="00CA06B5">
        <w:rPr>
          <w:rFonts w:hint="eastAsia"/>
          <w:szCs w:val="21"/>
        </w:rPr>
        <w:t>条有轨电车线路，这些线路的布置设想如下。</w:t>
      </w:r>
    </w:p>
    <w:p w:rsidR="00EF58D9" w:rsidRPr="00CA06B5" w:rsidRDefault="00EF58D9" w:rsidP="00EF58D9">
      <w:pPr>
        <w:autoSpaceDE w:val="0"/>
        <w:autoSpaceDN w:val="0"/>
        <w:adjustRightInd w:val="0"/>
        <w:spacing w:line="360" w:lineRule="exact"/>
        <w:ind w:left="420" w:hangingChars="200" w:hanging="420"/>
        <w:jc w:val="left"/>
        <w:rPr>
          <w:szCs w:val="21"/>
        </w:rPr>
      </w:pPr>
      <w:r w:rsidRPr="00CA06B5">
        <w:rPr>
          <w:szCs w:val="21"/>
        </w:rPr>
        <w:t>T1</w:t>
      </w:r>
      <w:r w:rsidRPr="00CA06B5">
        <w:rPr>
          <w:rFonts w:hint="eastAsia"/>
          <w:szCs w:val="21"/>
        </w:rPr>
        <w:t>：从北外滩出发，走新建路隧道沿浦东南路，再穿越耀华路隧道回到浦西，最终到达上海南站。</w:t>
      </w:r>
    </w:p>
    <w:p w:rsidR="00EF58D9" w:rsidRPr="00CA06B5" w:rsidRDefault="00EF58D9" w:rsidP="00EF58D9">
      <w:pPr>
        <w:autoSpaceDE w:val="0"/>
        <w:autoSpaceDN w:val="0"/>
        <w:adjustRightInd w:val="0"/>
        <w:spacing w:line="360" w:lineRule="exact"/>
        <w:jc w:val="left"/>
        <w:rPr>
          <w:szCs w:val="21"/>
        </w:rPr>
      </w:pPr>
      <w:r w:rsidRPr="00CA06B5">
        <w:rPr>
          <w:szCs w:val="21"/>
        </w:rPr>
        <w:t>T2</w:t>
      </w:r>
      <w:r w:rsidRPr="00CA06B5">
        <w:rPr>
          <w:rFonts w:hint="eastAsia"/>
          <w:szCs w:val="21"/>
        </w:rPr>
        <w:t>：从北外滩出发，沿新建路、海伦路、东宝兴路等到达外环线。</w:t>
      </w:r>
    </w:p>
    <w:p w:rsidR="00EF58D9" w:rsidRPr="00CA06B5" w:rsidRDefault="00EF58D9" w:rsidP="00EF58D9">
      <w:pPr>
        <w:autoSpaceDE w:val="0"/>
        <w:autoSpaceDN w:val="0"/>
        <w:adjustRightInd w:val="0"/>
        <w:spacing w:line="360" w:lineRule="exact"/>
        <w:ind w:left="420" w:hangingChars="200" w:hanging="420"/>
        <w:jc w:val="left"/>
        <w:rPr>
          <w:szCs w:val="21"/>
        </w:rPr>
      </w:pPr>
      <w:r w:rsidRPr="00CA06B5">
        <w:rPr>
          <w:szCs w:val="21"/>
        </w:rPr>
        <w:t>T3</w:t>
      </w:r>
      <w:r w:rsidRPr="00CA06B5">
        <w:rPr>
          <w:rFonts w:hint="eastAsia"/>
          <w:szCs w:val="21"/>
        </w:rPr>
        <w:t>：从上海西站出发，沿交通路、延长西路、经花园路、四川北路、四川中路、四川南路，再绕行中华路、人民路。</w:t>
      </w:r>
    </w:p>
    <w:p w:rsidR="00EF58D9" w:rsidRPr="00CA06B5" w:rsidRDefault="00EF58D9" w:rsidP="00EF58D9">
      <w:pPr>
        <w:autoSpaceDE w:val="0"/>
        <w:autoSpaceDN w:val="0"/>
        <w:adjustRightInd w:val="0"/>
        <w:spacing w:line="360" w:lineRule="exact"/>
        <w:ind w:left="420" w:hangingChars="200" w:hanging="420"/>
        <w:jc w:val="left"/>
        <w:rPr>
          <w:szCs w:val="21"/>
        </w:rPr>
      </w:pPr>
      <w:r w:rsidRPr="00CA06B5">
        <w:rPr>
          <w:szCs w:val="21"/>
        </w:rPr>
        <w:t>T4</w:t>
      </w:r>
      <w:r w:rsidRPr="00CA06B5">
        <w:rPr>
          <w:rFonts w:hint="eastAsia"/>
          <w:szCs w:val="21"/>
        </w:rPr>
        <w:t>：从老城厢出发，沿半淞园路、龙华路向西延伸至宛平南路，再向南穿过龙华机场，经龙水路，沿上中路至虹梅路折南到达外环路。</w:t>
      </w:r>
    </w:p>
    <w:p w:rsidR="00EF58D9" w:rsidRPr="00CA06B5" w:rsidRDefault="00EF58D9" w:rsidP="00EF58D9">
      <w:pPr>
        <w:autoSpaceDE w:val="0"/>
        <w:autoSpaceDN w:val="0"/>
        <w:adjustRightInd w:val="0"/>
        <w:spacing w:line="360" w:lineRule="exact"/>
        <w:jc w:val="left"/>
        <w:rPr>
          <w:szCs w:val="21"/>
        </w:rPr>
      </w:pPr>
      <w:r w:rsidRPr="00CA06B5">
        <w:rPr>
          <w:szCs w:val="21"/>
        </w:rPr>
        <w:t>T5</w:t>
      </w:r>
      <w:r w:rsidRPr="00CA06B5">
        <w:rPr>
          <w:rFonts w:hint="eastAsia"/>
          <w:szCs w:val="21"/>
        </w:rPr>
        <w:t>：从外滩出发，沿延安东路、延安中路、延安西路、转入番愚路、吴中路至外环线。</w:t>
      </w:r>
    </w:p>
    <w:p w:rsidR="00EF58D9" w:rsidRPr="00CA06B5" w:rsidRDefault="00EF58D9" w:rsidP="00EF58D9">
      <w:pPr>
        <w:autoSpaceDE w:val="0"/>
        <w:autoSpaceDN w:val="0"/>
        <w:adjustRightInd w:val="0"/>
        <w:spacing w:line="360" w:lineRule="exact"/>
        <w:ind w:left="420" w:hangingChars="200" w:hanging="420"/>
        <w:jc w:val="left"/>
        <w:rPr>
          <w:szCs w:val="21"/>
        </w:rPr>
      </w:pPr>
      <w:r w:rsidRPr="00CA06B5">
        <w:rPr>
          <w:szCs w:val="21"/>
        </w:rPr>
        <w:t>T6</w:t>
      </w:r>
      <w:r w:rsidRPr="00CA06B5">
        <w:rPr>
          <w:rFonts w:hint="eastAsia"/>
          <w:szCs w:val="21"/>
        </w:rPr>
        <w:t>：从外高桥保税区出发，沿杨高北路南下，经金桥开发区、张江高科园区，最终到达黄浦江边。</w:t>
      </w:r>
    </w:p>
    <w:p w:rsidR="00EF58D9" w:rsidRPr="00CA06B5" w:rsidRDefault="00EF58D9" w:rsidP="00EF58D9">
      <w:pPr>
        <w:autoSpaceDE w:val="0"/>
        <w:autoSpaceDN w:val="0"/>
        <w:adjustRightInd w:val="0"/>
        <w:spacing w:line="360" w:lineRule="exact"/>
        <w:ind w:left="420" w:hangingChars="200" w:hanging="420"/>
        <w:jc w:val="left"/>
        <w:rPr>
          <w:szCs w:val="21"/>
        </w:rPr>
      </w:pPr>
      <w:r w:rsidRPr="00CA06B5">
        <w:rPr>
          <w:szCs w:val="21"/>
        </w:rPr>
        <w:t>T7</w:t>
      </w:r>
      <w:r w:rsidRPr="00CA06B5">
        <w:rPr>
          <w:rFonts w:hint="eastAsia"/>
          <w:szCs w:val="21"/>
        </w:rPr>
        <w:t>：从外高桥保税区出发，沿五洲大道向西，过嫩江路隧道，沿翔殷路、水电路、汶水路到达真大路。</w:t>
      </w:r>
    </w:p>
    <w:p w:rsidR="00EF58D9" w:rsidRPr="00CA06B5" w:rsidRDefault="00EF58D9" w:rsidP="00EF58D9">
      <w:pPr>
        <w:autoSpaceDE w:val="0"/>
        <w:autoSpaceDN w:val="0"/>
        <w:adjustRightInd w:val="0"/>
        <w:spacing w:line="360" w:lineRule="exact"/>
        <w:jc w:val="left"/>
        <w:rPr>
          <w:szCs w:val="21"/>
        </w:rPr>
      </w:pPr>
      <w:r w:rsidRPr="00CA06B5">
        <w:rPr>
          <w:szCs w:val="21"/>
        </w:rPr>
        <w:t>T8</w:t>
      </w:r>
      <w:r w:rsidRPr="00CA06B5">
        <w:rPr>
          <w:rFonts w:hint="eastAsia"/>
          <w:szCs w:val="21"/>
        </w:rPr>
        <w:t>：从高桥镇出发，沿东塘路、浦东大道，经张杨路、罗山路直到黄浦江边。</w:t>
      </w:r>
    </w:p>
    <w:p w:rsidR="00EF58D9" w:rsidRPr="00CA06B5" w:rsidRDefault="00EF58D9" w:rsidP="00EF58D9">
      <w:pPr>
        <w:autoSpaceDE w:val="0"/>
        <w:autoSpaceDN w:val="0"/>
        <w:adjustRightInd w:val="0"/>
        <w:spacing w:line="360" w:lineRule="exact"/>
        <w:jc w:val="left"/>
        <w:rPr>
          <w:szCs w:val="21"/>
        </w:rPr>
      </w:pPr>
      <w:r w:rsidRPr="00CA06B5">
        <w:rPr>
          <w:szCs w:val="21"/>
        </w:rPr>
        <w:t>T9</w:t>
      </w:r>
      <w:r w:rsidRPr="00CA06B5">
        <w:rPr>
          <w:rFonts w:hint="eastAsia"/>
          <w:szCs w:val="21"/>
        </w:rPr>
        <w:t>：浦东南部地区，从外环线出发，沿锦锈路到沿浦路。</w:t>
      </w:r>
    </w:p>
    <w:p w:rsidR="00EF58D9" w:rsidRPr="00CA06B5" w:rsidRDefault="00EF58D9" w:rsidP="00EF58D9">
      <w:pPr>
        <w:autoSpaceDE w:val="0"/>
        <w:autoSpaceDN w:val="0"/>
        <w:adjustRightInd w:val="0"/>
        <w:spacing w:line="360" w:lineRule="exact"/>
        <w:jc w:val="left"/>
        <w:rPr>
          <w:szCs w:val="21"/>
        </w:rPr>
      </w:pPr>
      <w:r w:rsidRPr="00CA06B5">
        <w:rPr>
          <w:szCs w:val="21"/>
        </w:rPr>
        <w:t xml:space="preserve">T10 </w:t>
      </w:r>
      <w:r w:rsidRPr="00CA06B5">
        <w:rPr>
          <w:rFonts w:hint="eastAsia"/>
          <w:szCs w:val="21"/>
        </w:rPr>
        <w:t>：从军工路出发，到杨树浦路，折向西经提蓝桥，到达高阳路、东大名路。</w:t>
      </w:r>
    </w:p>
    <w:p w:rsidR="00EF58D9" w:rsidRPr="00CA06B5" w:rsidRDefault="00EF58D9" w:rsidP="00EF58D9">
      <w:pPr>
        <w:autoSpaceDE w:val="0"/>
        <w:autoSpaceDN w:val="0"/>
        <w:adjustRightInd w:val="0"/>
        <w:spacing w:line="360" w:lineRule="exact"/>
        <w:jc w:val="left"/>
        <w:rPr>
          <w:szCs w:val="21"/>
        </w:rPr>
      </w:pPr>
      <w:r w:rsidRPr="00CA06B5">
        <w:rPr>
          <w:szCs w:val="21"/>
        </w:rPr>
        <w:t>T11</w:t>
      </w:r>
      <w:r w:rsidRPr="00CA06B5">
        <w:rPr>
          <w:rFonts w:hint="eastAsia"/>
          <w:szCs w:val="21"/>
        </w:rPr>
        <w:t>：从长寿路出发，直到外环线。</w:t>
      </w:r>
    </w:p>
    <w:p w:rsidR="00EF58D9" w:rsidRPr="00CA06B5" w:rsidRDefault="00EF58D9" w:rsidP="00EF58D9">
      <w:pPr>
        <w:autoSpaceDE w:val="0"/>
        <w:autoSpaceDN w:val="0"/>
        <w:adjustRightInd w:val="0"/>
        <w:spacing w:line="360" w:lineRule="exact"/>
        <w:jc w:val="left"/>
        <w:rPr>
          <w:szCs w:val="21"/>
        </w:rPr>
      </w:pPr>
      <w:r w:rsidRPr="00CA06B5">
        <w:rPr>
          <w:szCs w:val="21"/>
        </w:rPr>
        <w:t xml:space="preserve">T12 </w:t>
      </w:r>
      <w:r w:rsidRPr="00CA06B5">
        <w:rPr>
          <w:rFonts w:hint="eastAsia"/>
          <w:szCs w:val="21"/>
        </w:rPr>
        <w:t>：从古浪路出发，直到外环线。</w:t>
      </w:r>
    </w:p>
    <w:p w:rsidR="00EF58D9" w:rsidRPr="00CA06B5" w:rsidRDefault="00EF58D9" w:rsidP="00EF58D9">
      <w:pPr>
        <w:autoSpaceDE w:val="0"/>
        <w:autoSpaceDN w:val="0"/>
        <w:adjustRightInd w:val="0"/>
        <w:spacing w:line="360" w:lineRule="exact"/>
        <w:jc w:val="left"/>
        <w:rPr>
          <w:szCs w:val="21"/>
        </w:rPr>
      </w:pPr>
      <w:r w:rsidRPr="00CA06B5">
        <w:rPr>
          <w:szCs w:val="21"/>
        </w:rPr>
        <w:t xml:space="preserve">T13 </w:t>
      </w:r>
      <w:r w:rsidRPr="00CA06B5">
        <w:rPr>
          <w:rFonts w:hint="eastAsia"/>
          <w:szCs w:val="21"/>
        </w:rPr>
        <w:t>：从外环线长清路出发，到达铜仁路，与轨道交通</w:t>
      </w:r>
      <w:r w:rsidRPr="00CA06B5">
        <w:rPr>
          <w:szCs w:val="21"/>
        </w:rPr>
        <w:t xml:space="preserve">M6 </w:t>
      </w:r>
      <w:r w:rsidRPr="00CA06B5">
        <w:rPr>
          <w:rFonts w:hint="eastAsia"/>
          <w:szCs w:val="21"/>
        </w:rPr>
        <w:t>线交汇。</w:t>
      </w:r>
    </w:p>
    <w:p w:rsidR="00EF58D9" w:rsidRDefault="00EF58D9" w:rsidP="00EF58D9">
      <w:pPr>
        <w:autoSpaceDE w:val="0"/>
        <w:autoSpaceDN w:val="0"/>
        <w:adjustRightInd w:val="0"/>
        <w:spacing w:line="360" w:lineRule="exact"/>
        <w:jc w:val="left"/>
        <w:rPr>
          <w:szCs w:val="21"/>
        </w:rPr>
      </w:pPr>
      <w:r w:rsidRPr="00CA06B5">
        <w:rPr>
          <w:szCs w:val="21"/>
        </w:rPr>
        <w:t xml:space="preserve">T14 </w:t>
      </w:r>
      <w:r w:rsidRPr="00CA06B5">
        <w:rPr>
          <w:rFonts w:hint="eastAsia"/>
          <w:szCs w:val="21"/>
        </w:rPr>
        <w:t>：从外环线刘场路出发，到达上海火车站北广场。</w:t>
      </w:r>
    </w:p>
    <w:p w:rsidR="00560BA9" w:rsidRDefault="00560BA9" w:rsidP="00EF58D9">
      <w:pPr>
        <w:autoSpaceDE w:val="0"/>
        <w:autoSpaceDN w:val="0"/>
        <w:adjustRightInd w:val="0"/>
        <w:spacing w:line="360" w:lineRule="exact"/>
        <w:jc w:val="left"/>
        <w:rPr>
          <w:szCs w:val="21"/>
        </w:rPr>
      </w:pPr>
    </w:p>
    <w:p w:rsidR="00EF58D9" w:rsidRPr="005F6007" w:rsidRDefault="008C3A05" w:rsidP="00EF58D9">
      <w:pPr>
        <w:pStyle w:val="2"/>
        <w:keepLines w:val="0"/>
        <w:adjustRightInd w:val="0"/>
        <w:spacing w:beforeLines="50" w:before="156" w:afterLines="50" w:after="156" w:line="360" w:lineRule="exact"/>
        <w:textAlignment w:val="baseline"/>
        <w:rPr>
          <w:rFonts w:ascii="Arial" w:eastAsia="黑体" w:hAnsi="Arial" w:cs="Arial"/>
          <w:iCs/>
          <w:noProof/>
          <w:sz w:val="21"/>
          <w:szCs w:val="21"/>
        </w:rPr>
      </w:pPr>
      <w:r>
        <w:rPr>
          <w:rFonts w:ascii="Arial" w:eastAsia="黑体" w:hAnsi="Arial" w:cs="Arial" w:hint="eastAsia"/>
          <w:iCs/>
          <w:noProof/>
          <w:sz w:val="21"/>
          <w:szCs w:val="21"/>
        </w:rPr>
        <w:t>1.3</w:t>
      </w:r>
      <w:r w:rsidR="00EF58D9" w:rsidRPr="005F6007">
        <w:rPr>
          <w:rFonts w:ascii="Arial" w:eastAsia="黑体" w:hAnsi="Arial" w:cs="Arial" w:hint="eastAsia"/>
          <w:iCs/>
          <w:noProof/>
          <w:sz w:val="21"/>
          <w:szCs w:val="21"/>
        </w:rPr>
        <w:t>上海浦东张江有轨电车</w:t>
      </w:r>
    </w:p>
    <w:p w:rsidR="00EF58D9" w:rsidRPr="005F6007" w:rsidRDefault="00EF58D9" w:rsidP="00EF58D9">
      <w:pPr>
        <w:autoSpaceDE w:val="0"/>
        <w:autoSpaceDN w:val="0"/>
        <w:adjustRightInd w:val="0"/>
        <w:spacing w:line="360" w:lineRule="exact"/>
        <w:ind w:firstLine="420"/>
        <w:jc w:val="left"/>
        <w:rPr>
          <w:szCs w:val="21"/>
        </w:rPr>
      </w:pPr>
      <w:r w:rsidRPr="005F6007">
        <w:rPr>
          <w:rFonts w:hint="eastAsia"/>
          <w:szCs w:val="21"/>
        </w:rPr>
        <w:t>上海浦东张江有轨电车项目一期工程已于年正式投运，运营控制系统同步</w:t>
      </w:r>
      <w:r>
        <w:rPr>
          <w:rFonts w:hint="eastAsia"/>
          <w:szCs w:val="21"/>
        </w:rPr>
        <w:t>开</w:t>
      </w:r>
      <w:r w:rsidRPr="005F6007">
        <w:rPr>
          <w:rFonts w:hint="eastAsia"/>
          <w:szCs w:val="21"/>
        </w:rPr>
        <w:t>通使用。经过运营，系统各向指标正常，运行平稳，达到设计要求，满足了运营需要。与地铁、轻轨等传统的轨道交通不同，张江有轨电车工程采用橡胶轮胎、导向</w:t>
      </w:r>
      <w:r>
        <w:rPr>
          <w:rFonts w:hint="eastAsia"/>
          <w:szCs w:val="21"/>
        </w:rPr>
        <w:t>轨</w:t>
      </w:r>
      <w:r w:rsidRPr="005F6007">
        <w:rPr>
          <w:rFonts w:hint="eastAsia"/>
          <w:szCs w:val="21"/>
        </w:rPr>
        <w:t>结构，车辆行进时主要依据地面交通信号红绿灯，车辆运行速度由司机自主掌控。</w:t>
      </w:r>
      <w:r>
        <w:rPr>
          <w:rFonts w:hint="eastAsia"/>
          <w:szCs w:val="21"/>
        </w:rPr>
        <w:t>道岔</w:t>
      </w:r>
      <w:r w:rsidRPr="005F6007">
        <w:rPr>
          <w:rFonts w:hint="eastAsia"/>
          <w:szCs w:val="21"/>
        </w:rPr>
        <w:t>信号主要用于控制导向轨道贫，引导车辆前进方向。</w:t>
      </w:r>
    </w:p>
    <w:p w:rsidR="00EF58D9" w:rsidRDefault="00EF58D9" w:rsidP="00EF58D9">
      <w:pPr>
        <w:autoSpaceDE w:val="0"/>
        <w:autoSpaceDN w:val="0"/>
        <w:adjustRightInd w:val="0"/>
        <w:spacing w:line="360" w:lineRule="exact"/>
        <w:ind w:firstLine="420"/>
        <w:jc w:val="left"/>
        <w:rPr>
          <w:szCs w:val="21"/>
        </w:rPr>
      </w:pPr>
      <w:r w:rsidRPr="005F6007">
        <w:rPr>
          <w:rFonts w:hint="eastAsia"/>
          <w:szCs w:val="21"/>
        </w:rPr>
        <w:t>正线有</w:t>
      </w:r>
      <w:r>
        <w:rPr>
          <w:rFonts w:hint="eastAsia"/>
          <w:szCs w:val="21"/>
        </w:rPr>
        <w:t>3</w:t>
      </w:r>
      <w:r w:rsidRPr="005F6007">
        <w:rPr>
          <w:rFonts w:hint="eastAsia"/>
          <w:szCs w:val="21"/>
        </w:rPr>
        <w:t>组</w:t>
      </w:r>
      <w:r>
        <w:rPr>
          <w:rFonts w:hint="eastAsia"/>
          <w:szCs w:val="21"/>
        </w:rPr>
        <w:t>道岔</w:t>
      </w:r>
      <w:r w:rsidRPr="005F6007">
        <w:rPr>
          <w:rFonts w:hint="eastAsia"/>
          <w:szCs w:val="21"/>
        </w:rPr>
        <w:t>，共付，分别在起点站折返渡线、终点站折返渡线和进出车辆段的</w:t>
      </w:r>
      <w:r>
        <w:rPr>
          <w:rFonts w:hint="eastAsia"/>
          <w:szCs w:val="21"/>
        </w:rPr>
        <w:t>岔线</w:t>
      </w:r>
      <w:r w:rsidRPr="005F6007">
        <w:rPr>
          <w:rFonts w:hint="eastAsia"/>
          <w:szCs w:val="21"/>
        </w:rPr>
        <w:t>上。方案釆用了车载无线道</w:t>
      </w:r>
      <w:r>
        <w:rPr>
          <w:rFonts w:hint="eastAsia"/>
          <w:szCs w:val="21"/>
        </w:rPr>
        <w:t>岔</w:t>
      </w:r>
      <w:r w:rsidRPr="005F6007">
        <w:rPr>
          <w:rFonts w:hint="eastAsia"/>
          <w:szCs w:val="21"/>
        </w:rPr>
        <w:t>控制技术，在对</w:t>
      </w:r>
      <w:r>
        <w:rPr>
          <w:rFonts w:hint="eastAsia"/>
          <w:szCs w:val="21"/>
        </w:rPr>
        <w:t>道岔</w:t>
      </w:r>
      <w:r w:rsidRPr="005F6007">
        <w:rPr>
          <w:rFonts w:hint="eastAsia"/>
          <w:szCs w:val="21"/>
        </w:rPr>
        <w:t>控制时通过微波识别获取</w:t>
      </w:r>
      <w:r>
        <w:rPr>
          <w:rFonts w:hint="eastAsia"/>
          <w:szCs w:val="21"/>
        </w:rPr>
        <w:t>道岔</w:t>
      </w:r>
      <w:r w:rsidRPr="005F6007">
        <w:rPr>
          <w:rFonts w:hint="eastAsia"/>
          <w:szCs w:val="21"/>
        </w:rPr>
        <w:t>控制权，确保只有唯一机车能够控制当前道贫，从而提高了行车安全。</w:t>
      </w:r>
    </w:p>
    <w:p w:rsidR="00EF58D9" w:rsidRDefault="00EF58D9" w:rsidP="00EF58D9">
      <w:pPr>
        <w:autoSpaceDE w:val="0"/>
        <w:autoSpaceDN w:val="0"/>
        <w:adjustRightInd w:val="0"/>
        <w:spacing w:line="360" w:lineRule="exact"/>
        <w:jc w:val="left"/>
        <w:rPr>
          <w:szCs w:val="21"/>
        </w:rPr>
      </w:pPr>
      <w:r>
        <w:rPr>
          <w:szCs w:val="21"/>
        </w:rPr>
        <w:tab/>
      </w:r>
      <w:r w:rsidRPr="005F6007">
        <w:rPr>
          <w:rFonts w:hint="eastAsia"/>
          <w:szCs w:val="21"/>
        </w:rPr>
        <w:t>以为主要定位方式，在进入盲区时，能自动切换辅助定位模块；以</w:t>
      </w:r>
      <w:r>
        <w:rPr>
          <w:rFonts w:hint="eastAsia"/>
          <w:szCs w:val="21"/>
        </w:rPr>
        <w:t>GPRS</w:t>
      </w:r>
      <w:r w:rsidRPr="005F6007">
        <w:rPr>
          <w:rFonts w:hint="eastAsia"/>
          <w:szCs w:val="21"/>
        </w:rPr>
        <w:t>为通信平台，</w:t>
      </w:r>
      <w:r w:rsidRPr="005F6007">
        <w:rPr>
          <w:rFonts w:hint="eastAsia"/>
          <w:szCs w:val="21"/>
        </w:rPr>
        <w:lastRenderedPageBreak/>
        <w:t>将实时采集到的数据车辆定位、车辆营运、车辆违规、安全等传送到控制中心服务器，同时接收控制中心服务器传送过来各种消息和指令，实现双通信功能；支持语音和文字或方式智能报站，兼备服务用语、违规提示、语音提示、电子站牌等功能；接收和显示来自系统平台的单项调度和集群调度指令信息；如出现超速、滞站、非正常开关门、异常情况、路堵、事故、故障、纠纷等实现信息即时报警。项目釆用数字集群技术为其专用无线调度系统平台服务，使用兆数字集群政务共网的数字集群网络摩托罗拉系统服务，数字集群终端设备为电车调度和相关业务提供无线通信或数据传输等服务。由数字集群网、控制中心无线调度台含通话录音设备、车载台和手持台组成，具有调度呼叫、数据业务等功能。共配置安装在有轨电车车辆上的车载台套、放在调度控制中心的基地台和语音录音器各套，供工作人员使用的手持台套。</w:t>
      </w:r>
    </w:p>
    <w:p w:rsidR="00560BA9" w:rsidRDefault="00560BA9" w:rsidP="00EF58D9">
      <w:pPr>
        <w:autoSpaceDE w:val="0"/>
        <w:autoSpaceDN w:val="0"/>
        <w:adjustRightInd w:val="0"/>
        <w:spacing w:line="360" w:lineRule="exact"/>
        <w:jc w:val="left"/>
        <w:rPr>
          <w:szCs w:val="21"/>
        </w:rPr>
      </w:pPr>
    </w:p>
    <w:p w:rsidR="008F4651" w:rsidRPr="00041ABA" w:rsidRDefault="008F4651" w:rsidP="008F4651">
      <w:pPr>
        <w:pStyle w:val="2"/>
        <w:keepLines w:val="0"/>
        <w:adjustRightInd w:val="0"/>
        <w:spacing w:beforeLines="50" w:before="156" w:afterLines="50" w:after="156" w:line="360" w:lineRule="exact"/>
        <w:textAlignment w:val="baseline"/>
        <w:rPr>
          <w:rFonts w:ascii="Arial" w:eastAsia="黑体" w:hAnsi="Arial" w:cs="Arial"/>
          <w:iCs/>
          <w:noProof/>
          <w:sz w:val="21"/>
          <w:szCs w:val="21"/>
        </w:rPr>
      </w:pPr>
      <w:r w:rsidRPr="00041ABA">
        <w:rPr>
          <w:rFonts w:ascii="Arial" w:eastAsia="黑体" w:hAnsi="Arial" w:cs="Arial"/>
          <w:iCs/>
          <w:noProof/>
          <w:sz w:val="21"/>
          <w:szCs w:val="21"/>
        </w:rPr>
        <w:t>1</w:t>
      </w:r>
      <w:r>
        <w:rPr>
          <w:rFonts w:ascii="Arial" w:eastAsia="黑体" w:hAnsi="Arial" w:cs="Arial" w:hint="eastAsia"/>
          <w:iCs/>
          <w:noProof/>
          <w:sz w:val="21"/>
          <w:szCs w:val="21"/>
        </w:rPr>
        <w:t>.4</w:t>
      </w:r>
      <w:r w:rsidRPr="00041ABA">
        <w:rPr>
          <w:rFonts w:ascii="Arial" w:eastAsia="黑体" w:hAnsi="Arial" w:cs="Arial" w:hint="eastAsia"/>
          <w:iCs/>
          <w:noProof/>
          <w:sz w:val="21"/>
          <w:szCs w:val="21"/>
        </w:rPr>
        <w:t>路口信号优先控制系统</w:t>
      </w:r>
    </w:p>
    <w:p w:rsidR="008F4651" w:rsidRDefault="008F4651" w:rsidP="008F4651">
      <w:pPr>
        <w:autoSpaceDE w:val="0"/>
        <w:autoSpaceDN w:val="0"/>
        <w:adjustRightInd w:val="0"/>
        <w:spacing w:line="360" w:lineRule="exact"/>
        <w:ind w:firstLine="420"/>
        <w:jc w:val="left"/>
        <w:rPr>
          <w:rFonts w:ascii="HTJ0+ZEXCeA-3" w:eastAsia="HTJ0+ZEXCeA-3" w:cs="HTJ0+ZEXCeA-3"/>
          <w:kern w:val="0"/>
          <w:szCs w:val="21"/>
        </w:rPr>
      </w:pPr>
      <w:r>
        <w:rPr>
          <w:rFonts w:ascii="宋体" w:eastAsia="宋体" w:cs="宋体"/>
          <w:kern w:val="0"/>
          <w:szCs w:val="21"/>
        </w:rPr>
        <w:t>有轨电车主要是采用公交优先的方法进行交叉路口的信号控制</w:t>
      </w:r>
      <w:r>
        <w:rPr>
          <w:rFonts w:ascii="宋体" w:eastAsia="宋体" w:cs="宋体" w:hint="eastAsia"/>
          <w:kern w:val="0"/>
          <w:szCs w:val="21"/>
        </w:rPr>
        <w:t>。现代有轨电车在地面路段行驶时与社会车辆共同行驶在道路上，虽然享有专用路权，但与其他车道之间存在着平面交叉，因此，如何合理利用资源，不可避免地需要利用路口信号优先控制系统，以便控制调度中心实时监控各有轨电车车辆的运行状况，保障整条线路运营的安全和通畅，保证有轨电车与社会车辆有序运行</w:t>
      </w:r>
      <w:r>
        <w:rPr>
          <w:rFonts w:ascii="HTJ0+ZEXCeA-3" w:eastAsia="HTJ0+ZEXCeA-3" w:cs="HTJ0+ZEXCeA-3" w:hint="eastAsia"/>
          <w:kern w:val="0"/>
          <w:szCs w:val="21"/>
        </w:rPr>
        <w:t>。</w:t>
      </w:r>
      <w:r>
        <w:rPr>
          <w:rFonts w:ascii="宋体" w:eastAsia="宋体" w:cs="宋体" w:hint="eastAsia"/>
          <w:kern w:val="0"/>
          <w:szCs w:val="21"/>
        </w:rPr>
        <w:t>有轨电车在公交路口处应按公交系统路口信号灯显示行车，具体设计时需结合有轨电车线路布置情况和路口性质进行分析</w:t>
      </w:r>
      <w:r>
        <w:rPr>
          <w:rFonts w:ascii="HTJ0+ZEXCeA-3" w:eastAsia="HTJ0+ZEXCeA-3" w:cs="HTJ0+ZEXCeA-3" w:hint="eastAsia"/>
          <w:kern w:val="0"/>
          <w:szCs w:val="21"/>
        </w:rPr>
        <w:t>。</w:t>
      </w:r>
      <w:r>
        <w:rPr>
          <w:rFonts w:ascii="宋体" w:eastAsia="宋体" w:cs="宋体" w:hint="eastAsia"/>
          <w:kern w:val="0"/>
          <w:szCs w:val="21"/>
        </w:rPr>
        <w:t>目前广泛应用于现代有轨电车工程的路口信号优先控制系统主要有</w:t>
      </w:r>
      <w:r>
        <w:rPr>
          <w:rFonts w:ascii="HTJ0+ZEXCeA-3" w:eastAsia="HTJ0+ZEXCeA-3" w:cs="HTJ0+ZEXCeA-3" w:hint="eastAsia"/>
          <w:kern w:val="0"/>
          <w:szCs w:val="21"/>
        </w:rPr>
        <w:t>“</w:t>
      </w:r>
      <w:r>
        <w:rPr>
          <w:rFonts w:ascii="宋体" w:eastAsia="宋体" w:cs="宋体" w:hint="eastAsia"/>
          <w:kern w:val="0"/>
          <w:szCs w:val="21"/>
        </w:rPr>
        <w:t>区域控制</w:t>
      </w:r>
      <w:r>
        <w:rPr>
          <w:rFonts w:ascii="HTJ0+ZEXCeA-3" w:eastAsia="HTJ0+ZEXCeA-3" w:cs="HTJ0+ZEXCeA-3" w:hint="eastAsia"/>
          <w:kern w:val="0"/>
          <w:szCs w:val="21"/>
        </w:rPr>
        <w:t>”</w:t>
      </w:r>
      <w:r>
        <w:rPr>
          <w:rFonts w:ascii="宋体" w:eastAsia="宋体" w:cs="宋体" w:hint="eastAsia"/>
          <w:kern w:val="0"/>
          <w:szCs w:val="21"/>
        </w:rPr>
        <w:t>和</w:t>
      </w:r>
      <w:r>
        <w:rPr>
          <w:rFonts w:ascii="HTJ0+ZEXCeA-3" w:eastAsia="HTJ0+ZEXCeA-3" w:cs="HTJ0+ZEXCeA-3" w:hint="eastAsia"/>
          <w:kern w:val="0"/>
          <w:szCs w:val="21"/>
        </w:rPr>
        <w:t>“</w:t>
      </w:r>
      <w:r>
        <w:rPr>
          <w:rFonts w:ascii="宋体" w:eastAsia="宋体" w:cs="宋体" w:hint="eastAsia"/>
          <w:kern w:val="0"/>
          <w:szCs w:val="21"/>
        </w:rPr>
        <w:t>集中控制</w:t>
      </w:r>
      <w:r>
        <w:rPr>
          <w:rFonts w:ascii="HTJ0+ZEXCeA-3" w:eastAsia="HTJ0+ZEXCeA-3" w:cs="HTJ0+ZEXCeA-3" w:hint="eastAsia"/>
          <w:kern w:val="0"/>
          <w:szCs w:val="21"/>
        </w:rPr>
        <w:t>”</w:t>
      </w:r>
      <w:r>
        <w:rPr>
          <w:rFonts w:ascii="E-BZ+ZEXCeA-1" w:eastAsia="E-BZ+ZEXCeA-1" w:cs="E-BZ+ZEXCeA-1"/>
          <w:kern w:val="0"/>
          <w:szCs w:val="21"/>
        </w:rPr>
        <w:t xml:space="preserve">2 </w:t>
      </w:r>
      <w:r>
        <w:rPr>
          <w:rFonts w:ascii="宋体" w:eastAsia="宋体" w:cs="宋体" w:hint="eastAsia"/>
          <w:kern w:val="0"/>
          <w:szCs w:val="21"/>
        </w:rPr>
        <w:t>种模式</w:t>
      </w:r>
      <w:r>
        <w:rPr>
          <w:rFonts w:ascii="HTJ0+ZEXCeA-3" w:eastAsia="HTJ0+ZEXCeA-3" w:cs="HTJ0+ZEXCeA-3" w:hint="eastAsia"/>
          <w:kern w:val="0"/>
          <w:szCs w:val="21"/>
        </w:rPr>
        <w:t>。</w:t>
      </w:r>
    </w:p>
    <w:p w:rsidR="00560BA9" w:rsidRPr="006042BE" w:rsidRDefault="00560BA9" w:rsidP="008F4651">
      <w:pPr>
        <w:autoSpaceDE w:val="0"/>
        <w:autoSpaceDN w:val="0"/>
        <w:adjustRightInd w:val="0"/>
        <w:spacing w:line="360" w:lineRule="exact"/>
        <w:ind w:firstLine="420"/>
        <w:jc w:val="left"/>
        <w:rPr>
          <w:rFonts w:ascii="宋体" w:eastAsia="宋体" w:cs="宋体"/>
          <w:kern w:val="0"/>
          <w:szCs w:val="21"/>
        </w:rPr>
      </w:pPr>
    </w:p>
    <w:p w:rsidR="00560BA9" w:rsidRDefault="00560BA9" w:rsidP="00560BA9">
      <w:pPr>
        <w:autoSpaceDE w:val="0"/>
        <w:autoSpaceDN w:val="0"/>
        <w:adjustRightInd w:val="0"/>
        <w:spacing w:line="360" w:lineRule="exact"/>
        <w:jc w:val="left"/>
        <w:rPr>
          <w:rFonts w:ascii="HTJ0+ZEXCeA-3" w:eastAsia="HTJ0+ZEXCeA-3" w:cs="HTJ0+ZEXCeA-3"/>
          <w:kern w:val="0"/>
          <w:szCs w:val="21"/>
        </w:rPr>
      </w:pPr>
      <w:r w:rsidRPr="00560BA9">
        <w:rPr>
          <w:rFonts w:hint="eastAsia"/>
          <w:szCs w:val="21"/>
        </w:rPr>
        <w:t>1.4.1</w:t>
      </w:r>
      <w:r w:rsidR="008F4651" w:rsidRPr="00560BA9">
        <w:rPr>
          <w:szCs w:val="21"/>
        </w:rPr>
        <w:t xml:space="preserve"> </w:t>
      </w:r>
      <w:r w:rsidR="008F4651" w:rsidRPr="00560BA9">
        <w:rPr>
          <w:rFonts w:hint="eastAsia"/>
          <w:szCs w:val="21"/>
        </w:rPr>
        <w:t>区域控制方案</w:t>
      </w:r>
      <w:r w:rsidR="008F4651">
        <w:rPr>
          <w:rFonts w:ascii="HTJ0+ZEXCeA-3" w:eastAsia="HTJ0+ZEXCeA-3" w:cs="HTJ0+ZEXCeA-3" w:hint="eastAsia"/>
          <w:kern w:val="0"/>
          <w:szCs w:val="21"/>
        </w:rPr>
        <w:t>。</w:t>
      </w:r>
    </w:p>
    <w:p w:rsidR="008F4651" w:rsidRDefault="008F4651" w:rsidP="00560BA9">
      <w:pPr>
        <w:autoSpaceDE w:val="0"/>
        <w:autoSpaceDN w:val="0"/>
        <w:adjustRightInd w:val="0"/>
        <w:spacing w:line="360" w:lineRule="exact"/>
        <w:ind w:firstLineChars="200" w:firstLine="420"/>
        <w:jc w:val="left"/>
        <w:rPr>
          <w:rFonts w:ascii="HTJ0+ZEXCeA-3" w:eastAsia="HTJ0+ZEXCeA-3" w:cs="HTJ0+ZEXCeA-3"/>
          <w:kern w:val="0"/>
          <w:szCs w:val="21"/>
        </w:rPr>
      </w:pPr>
      <w:r>
        <w:rPr>
          <w:rFonts w:ascii="宋体" w:eastAsia="宋体" w:cs="宋体" w:hint="eastAsia"/>
          <w:kern w:val="0"/>
          <w:szCs w:val="21"/>
        </w:rPr>
        <w:t>有轨电车全程保持卫星定位，调度中心定位主要针对运营全局的监视和应急情况下的指挥</w:t>
      </w:r>
      <w:r>
        <w:rPr>
          <w:rFonts w:ascii="宋体" w:eastAsia="宋体" w:cs="宋体"/>
          <w:kern w:val="0"/>
          <w:szCs w:val="21"/>
        </w:rPr>
        <w:t xml:space="preserve">; </w:t>
      </w:r>
      <w:r>
        <w:rPr>
          <w:rFonts w:ascii="宋体" w:eastAsia="宋体" w:cs="宋体" w:hint="eastAsia"/>
          <w:kern w:val="0"/>
          <w:szCs w:val="21"/>
        </w:rPr>
        <w:t>车载定位装置无须电子地图显示</w:t>
      </w:r>
      <w:r>
        <w:rPr>
          <w:rFonts w:ascii="HTJ0+ZEXCeA-3" w:eastAsia="HTJ0+ZEXCeA-3" w:cs="HTJ0+ZEXCeA-3" w:hint="eastAsia"/>
          <w:kern w:val="0"/>
          <w:szCs w:val="21"/>
        </w:rPr>
        <w:t>、</w:t>
      </w:r>
      <w:r>
        <w:rPr>
          <w:rFonts w:ascii="宋体" w:eastAsia="宋体" w:cs="宋体" w:hint="eastAsia"/>
          <w:kern w:val="0"/>
          <w:szCs w:val="21"/>
        </w:rPr>
        <w:t>主要负责定位信息的实时计算</w:t>
      </w:r>
      <w:r>
        <w:rPr>
          <w:rFonts w:ascii="HTJ0+ZEXCeA-3" w:eastAsia="HTJ0+ZEXCeA-3" w:cs="HTJ0+ZEXCeA-3" w:hint="eastAsia"/>
          <w:kern w:val="0"/>
          <w:szCs w:val="21"/>
        </w:rPr>
        <w:t>。</w:t>
      </w:r>
      <w:r>
        <w:rPr>
          <w:rFonts w:ascii="宋体" w:eastAsia="宋体" w:cs="宋体" w:hint="eastAsia"/>
          <w:kern w:val="0"/>
          <w:szCs w:val="21"/>
        </w:rPr>
        <w:t>在车辆进入预先设定的</w:t>
      </w:r>
      <w:r>
        <w:rPr>
          <w:rFonts w:ascii="HTJ0+ZEXCeA-3" w:eastAsia="HTJ0+ZEXCeA-3" w:cs="HTJ0+ZEXCeA-3" w:hint="eastAsia"/>
          <w:kern w:val="0"/>
          <w:szCs w:val="21"/>
        </w:rPr>
        <w:t>“</w:t>
      </w:r>
      <w:r>
        <w:rPr>
          <w:rFonts w:ascii="宋体" w:eastAsia="宋体" w:cs="宋体" w:hint="eastAsia"/>
          <w:kern w:val="0"/>
          <w:szCs w:val="21"/>
        </w:rPr>
        <w:t>判定范围</w:t>
      </w:r>
      <w:r>
        <w:rPr>
          <w:rFonts w:ascii="HTJ0+ZEXCeA-3" w:eastAsia="HTJ0+ZEXCeA-3" w:cs="HTJ0+ZEXCeA-3" w:hint="eastAsia"/>
          <w:kern w:val="0"/>
          <w:szCs w:val="21"/>
        </w:rPr>
        <w:t>”</w:t>
      </w:r>
      <w:r>
        <w:rPr>
          <w:rFonts w:ascii="宋体" w:eastAsia="宋体" w:cs="宋体" w:hint="eastAsia"/>
          <w:kern w:val="0"/>
          <w:szCs w:val="21"/>
        </w:rPr>
        <w:t>内时，车载设备结合车辆位置信息</w:t>
      </w:r>
      <w:r>
        <w:rPr>
          <w:rFonts w:ascii="HTJ0+ZEXCeA-3" w:eastAsia="HTJ0+ZEXCeA-3" w:cs="HTJ0+ZEXCeA-3" w:hint="eastAsia"/>
          <w:kern w:val="0"/>
          <w:szCs w:val="21"/>
        </w:rPr>
        <w:t>、</w:t>
      </w:r>
      <w:r>
        <w:rPr>
          <w:rFonts w:ascii="宋体" w:eastAsia="宋体" w:cs="宋体" w:hint="eastAsia"/>
          <w:kern w:val="0"/>
          <w:szCs w:val="21"/>
        </w:rPr>
        <w:t>车速和已知的交叉口位置信息等，启动预计到达时间的计算，并通过短程通信以一定时间间隔将</w:t>
      </w:r>
      <w:r>
        <w:rPr>
          <w:rFonts w:ascii="HTJ0+ZEXCeA-3" w:eastAsia="HTJ0+ZEXCeA-3" w:cs="HTJ0+ZEXCeA-3" w:hint="eastAsia"/>
          <w:kern w:val="0"/>
          <w:szCs w:val="21"/>
        </w:rPr>
        <w:t>“</w:t>
      </w:r>
      <w:r>
        <w:rPr>
          <w:rFonts w:ascii="宋体" w:eastAsia="宋体" w:cs="宋体" w:hint="eastAsia"/>
          <w:kern w:val="0"/>
          <w:szCs w:val="21"/>
        </w:rPr>
        <w:t>优先请求信号</w:t>
      </w:r>
      <w:r>
        <w:rPr>
          <w:rFonts w:ascii="HTJ0+ZEXCeA-3" w:eastAsia="HTJ0+ZEXCeA-3" w:cs="HTJ0+ZEXCeA-3" w:hint="eastAsia"/>
          <w:kern w:val="0"/>
          <w:szCs w:val="21"/>
        </w:rPr>
        <w:t>”</w:t>
      </w:r>
      <w:r>
        <w:rPr>
          <w:rFonts w:ascii="宋体" w:eastAsia="宋体" w:cs="宋体" w:hint="eastAsia"/>
          <w:kern w:val="0"/>
          <w:szCs w:val="21"/>
        </w:rPr>
        <w:t>发送至具备有</w:t>
      </w:r>
      <w:r>
        <w:rPr>
          <w:rFonts w:ascii="HTJ0+ZEXCeA-3" w:eastAsia="HTJ0+ZEXCeA-3" w:cs="HTJ0+ZEXCeA-3" w:hint="eastAsia"/>
          <w:kern w:val="0"/>
          <w:szCs w:val="21"/>
        </w:rPr>
        <w:t>“</w:t>
      </w:r>
      <w:r>
        <w:rPr>
          <w:rFonts w:ascii="宋体" w:eastAsia="宋体" w:cs="宋体" w:hint="eastAsia"/>
          <w:kern w:val="0"/>
          <w:szCs w:val="21"/>
        </w:rPr>
        <w:t>信号优先判定模块</w:t>
      </w:r>
      <w:r>
        <w:rPr>
          <w:rFonts w:ascii="HTJ0+ZEXCeA-3" w:eastAsia="HTJ0+ZEXCeA-3" w:cs="HTJ0+ZEXCeA-3" w:hint="eastAsia"/>
          <w:kern w:val="0"/>
          <w:szCs w:val="21"/>
        </w:rPr>
        <w:t>”</w:t>
      </w:r>
      <w:r>
        <w:rPr>
          <w:rFonts w:ascii="宋体" w:eastAsia="宋体" w:cs="宋体" w:hint="eastAsia"/>
          <w:kern w:val="0"/>
          <w:szCs w:val="21"/>
        </w:rPr>
        <w:t>的路边设备，由路边设备根据当前信号灯相位并结合当时行车状况，选择延长或缩减相位为有轨电车车辆显示绿灯</w:t>
      </w:r>
      <w:r>
        <w:rPr>
          <w:rFonts w:ascii="HTJ0+ZEXCeA-3" w:eastAsia="HTJ0+ZEXCeA-3" w:cs="HTJ0+ZEXCeA-3" w:hint="eastAsia"/>
          <w:kern w:val="0"/>
          <w:szCs w:val="21"/>
        </w:rPr>
        <w:t>。</w:t>
      </w:r>
      <w:r>
        <w:rPr>
          <w:rFonts w:ascii="宋体" w:eastAsia="宋体" w:cs="宋体" w:hint="eastAsia"/>
          <w:kern w:val="0"/>
          <w:szCs w:val="21"/>
        </w:rPr>
        <w:t>在此过程中，车辆通过路边设备与路口机依靠无线传输信道进行实时交互，以确保行驶车辆能够与路口机充分配合，在保证行车安全的前提下通过路口</w:t>
      </w:r>
      <w:r>
        <w:rPr>
          <w:rFonts w:ascii="HTJ0+ZEXCeA-3" w:eastAsia="HTJ0+ZEXCeA-3" w:cs="HTJ0+ZEXCeA-3" w:hint="eastAsia"/>
          <w:kern w:val="0"/>
          <w:szCs w:val="21"/>
        </w:rPr>
        <w:t>。</w:t>
      </w:r>
    </w:p>
    <w:p w:rsidR="00560BA9" w:rsidRPr="006042BE" w:rsidRDefault="00560BA9" w:rsidP="00560BA9">
      <w:pPr>
        <w:autoSpaceDE w:val="0"/>
        <w:autoSpaceDN w:val="0"/>
        <w:adjustRightInd w:val="0"/>
        <w:spacing w:line="360" w:lineRule="exact"/>
        <w:jc w:val="left"/>
        <w:rPr>
          <w:rFonts w:ascii="HTJ0+ZEXCeA-3" w:eastAsia="HTJ0+ZEXCeA-3" w:cs="HTJ0+ZEXCeA-3"/>
          <w:kern w:val="0"/>
          <w:szCs w:val="21"/>
        </w:rPr>
      </w:pPr>
    </w:p>
    <w:p w:rsidR="00560BA9" w:rsidRPr="00560BA9" w:rsidRDefault="00560BA9" w:rsidP="00560BA9">
      <w:pPr>
        <w:autoSpaceDE w:val="0"/>
        <w:autoSpaceDN w:val="0"/>
        <w:adjustRightInd w:val="0"/>
        <w:spacing w:line="360" w:lineRule="exact"/>
        <w:jc w:val="left"/>
        <w:rPr>
          <w:szCs w:val="21"/>
        </w:rPr>
      </w:pPr>
      <w:r w:rsidRPr="00560BA9">
        <w:rPr>
          <w:rFonts w:hint="eastAsia"/>
          <w:szCs w:val="21"/>
        </w:rPr>
        <w:t xml:space="preserve">1.4.2 </w:t>
      </w:r>
      <w:r w:rsidR="008F4651" w:rsidRPr="00560BA9">
        <w:rPr>
          <w:rFonts w:hint="eastAsia"/>
          <w:szCs w:val="21"/>
        </w:rPr>
        <w:t>集中控制方案。</w:t>
      </w:r>
    </w:p>
    <w:p w:rsidR="008F4651" w:rsidRPr="006042BE" w:rsidRDefault="008F4651" w:rsidP="00560BA9">
      <w:pPr>
        <w:autoSpaceDE w:val="0"/>
        <w:autoSpaceDN w:val="0"/>
        <w:adjustRightInd w:val="0"/>
        <w:spacing w:line="360" w:lineRule="exact"/>
        <w:ind w:firstLineChars="200" w:firstLine="420"/>
        <w:jc w:val="left"/>
        <w:rPr>
          <w:rFonts w:ascii="E-BZ+ZEXCeA-1" w:eastAsia="E-BZ+ZEXCeA-1" w:cs="E-BZ+ZEXCeA-1"/>
          <w:kern w:val="0"/>
          <w:szCs w:val="21"/>
        </w:rPr>
      </w:pPr>
      <w:r>
        <w:rPr>
          <w:rFonts w:ascii="宋体" w:eastAsia="宋体" w:cs="宋体" w:hint="eastAsia"/>
          <w:kern w:val="0"/>
          <w:szCs w:val="21"/>
        </w:rPr>
        <w:t>在有轨电车上装载</w:t>
      </w:r>
      <w:r w:rsidRPr="006042BE">
        <w:rPr>
          <w:szCs w:val="21"/>
        </w:rPr>
        <w:t>BD/GPS</w:t>
      </w:r>
      <w:r>
        <w:rPr>
          <w:rFonts w:ascii="宋体" w:eastAsia="宋体" w:cs="宋体" w:hint="eastAsia"/>
          <w:kern w:val="0"/>
          <w:szCs w:val="21"/>
        </w:rPr>
        <w:t>，车辆通过</w:t>
      </w:r>
      <w:r w:rsidRPr="006042BE">
        <w:rPr>
          <w:rFonts w:hint="eastAsia"/>
          <w:szCs w:val="21"/>
        </w:rPr>
        <w:t>GPRS</w:t>
      </w:r>
      <w:r w:rsidRPr="006042BE">
        <w:rPr>
          <w:szCs w:val="21"/>
        </w:rPr>
        <w:t xml:space="preserve"> </w:t>
      </w:r>
      <w:r>
        <w:rPr>
          <w:rFonts w:ascii="宋体" w:eastAsia="宋体" w:cs="宋体" w:hint="eastAsia"/>
          <w:kern w:val="0"/>
          <w:szCs w:val="21"/>
        </w:rPr>
        <w:t>向控制中心发送本车位置信息，该信息通过公共交通信号优先系统处理，从控制中心通过光缆向交警控制中心的智能交通信号控制主机发送优先信号</w:t>
      </w:r>
      <w:r>
        <w:rPr>
          <w:rFonts w:ascii="宋体" w:eastAsia="宋体" w:cs="宋体"/>
          <w:kern w:val="0"/>
          <w:szCs w:val="21"/>
        </w:rPr>
        <w:t xml:space="preserve">; </w:t>
      </w:r>
      <w:r>
        <w:rPr>
          <w:rFonts w:ascii="宋体" w:eastAsia="宋体" w:cs="宋体" w:hint="eastAsia"/>
          <w:kern w:val="0"/>
          <w:szCs w:val="21"/>
        </w:rPr>
        <w:t>然后通过智能交通信号系统接口对系统进行控制干预，以达到优先的目的</w:t>
      </w:r>
      <w:r>
        <w:rPr>
          <w:rFonts w:ascii="HTJ0+ZEXCeA-3" w:eastAsia="HTJ0+ZEXCeA-3" w:cs="HTJ0+ZEXCeA-3" w:hint="eastAsia"/>
          <w:kern w:val="0"/>
          <w:szCs w:val="21"/>
        </w:rPr>
        <w:t>。</w:t>
      </w:r>
      <w:r>
        <w:rPr>
          <w:rFonts w:ascii="宋体" w:eastAsia="宋体" w:cs="宋体" w:hint="eastAsia"/>
          <w:kern w:val="0"/>
          <w:szCs w:val="21"/>
        </w:rPr>
        <w:t>公共交通信号优先系统在其内部可以通过比对车辆运营实时位置时间表与运营方提供的理想到站时间表，来确定该有轨电车是否能够准时到达车站，是否需要调整途经路口的信号灯相位，以此达到信号优先的目的</w:t>
      </w:r>
      <w:r>
        <w:rPr>
          <w:rFonts w:ascii="HTJ0+ZEXCeA-3" w:eastAsia="HTJ0+ZEXCeA-3" w:cs="HTJ0+ZEXCeA-3" w:hint="eastAsia"/>
          <w:kern w:val="0"/>
          <w:szCs w:val="21"/>
        </w:rPr>
        <w:t>。</w:t>
      </w:r>
      <w:r>
        <w:rPr>
          <w:rFonts w:ascii="宋体" w:eastAsia="宋体" w:cs="宋体" w:hint="eastAsia"/>
          <w:kern w:val="0"/>
          <w:szCs w:val="21"/>
        </w:rPr>
        <w:t>其中，区域控制模式由于信号优先的交互仅处于区域范围</w:t>
      </w:r>
      <w:r>
        <w:rPr>
          <w:rFonts w:ascii="宋体" w:eastAsia="宋体" w:cs="宋体" w:hint="eastAsia"/>
          <w:kern w:val="0"/>
          <w:szCs w:val="21"/>
        </w:rPr>
        <w:lastRenderedPageBreak/>
        <w:t>内，因此信号优先判定过程中基本不存在信息传输延时问题</w:t>
      </w:r>
      <w:r>
        <w:rPr>
          <w:rFonts w:ascii="宋体" w:eastAsia="宋体" w:cs="宋体"/>
          <w:kern w:val="0"/>
          <w:szCs w:val="21"/>
        </w:rPr>
        <w:t xml:space="preserve">; </w:t>
      </w:r>
      <w:r>
        <w:rPr>
          <w:rFonts w:ascii="宋体" w:eastAsia="宋体" w:cs="宋体" w:hint="eastAsia"/>
          <w:kern w:val="0"/>
          <w:szCs w:val="21"/>
        </w:rPr>
        <w:t>车辆位置信息无需频繁上传，信息传输成本相对较低</w:t>
      </w:r>
      <w:r>
        <w:rPr>
          <w:rFonts w:ascii="宋体" w:eastAsia="宋体" w:cs="宋体"/>
          <w:kern w:val="0"/>
          <w:szCs w:val="21"/>
        </w:rPr>
        <w:t xml:space="preserve">; </w:t>
      </w:r>
      <w:r>
        <w:rPr>
          <w:rFonts w:ascii="宋体" w:eastAsia="宋体" w:cs="宋体" w:hint="eastAsia"/>
          <w:kern w:val="0"/>
          <w:szCs w:val="21"/>
        </w:rPr>
        <w:t>在车载定位设备基础之上，如加之通信和管理功能，则可形成完善的车载系统</w:t>
      </w:r>
      <w:r>
        <w:rPr>
          <w:rFonts w:ascii="HTJ0+ZEXCeA-3" w:eastAsia="HTJ0+ZEXCeA-3" w:cs="HTJ0+ZEXCeA-3" w:hint="eastAsia"/>
          <w:kern w:val="0"/>
          <w:szCs w:val="21"/>
        </w:rPr>
        <w:t>。</w:t>
      </w:r>
      <w:r>
        <w:rPr>
          <w:rFonts w:ascii="宋体" w:eastAsia="宋体" w:cs="宋体" w:hint="eastAsia"/>
          <w:kern w:val="0"/>
          <w:szCs w:val="21"/>
        </w:rPr>
        <w:t>集中控制模式相对区域控制而言，</w:t>
      </w:r>
      <w:r>
        <w:rPr>
          <w:rFonts w:ascii="E-BZ+ZEXCeA-1" w:eastAsia="E-BZ+ZEXCeA-1" w:cs="E-BZ+ZEXCeA-1"/>
          <w:kern w:val="0"/>
          <w:szCs w:val="21"/>
        </w:rPr>
        <w:t>GP</w:t>
      </w:r>
      <w:r>
        <w:rPr>
          <w:rFonts w:ascii="E-BZ+ZEXCeA-1" w:eastAsia="E-BZ+ZEXCeA-1" w:cs="E-BZ+ZEXCeA-1" w:hint="eastAsia"/>
          <w:kern w:val="0"/>
          <w:szCs w:val="21"/>
        </w:rPr>
        <w:t>Ｒ</w:t>
      </w:r>
      <w:r>
        <w:rPr>
          <w:rFonts w:ascii="E-BZ+ZEXCeA-1" w:eastAsia="E-BZ+ZEXCeA-1" w:cs="E-BZ+ZEXCeA-1"/>
          <w:kern w:val="0"/>
          <w:szCs w:val="21"/>
        </w:rPr>
        <w:t>S</w:t>
      </w:r>
      <w:r>
        <w:rPr>
          <w:rFonts w:ascii="宋体" w:eastAsia="宋体" w:cs="宋体" w:hint="eastAsia"/>
          <w:kern w:val="0"/>
          <w:szCs w:val="21"/>
        </w:rPr>
        <w:t>传输信息量过大，不利于运营成本的控制</w:t>
      </w:r>
      <w:r>
        <w:rPr>
          <w:rFonts w:ascii="宋体" w:eastAsia="宋体" w:cs="宋体"/>
          <w:kern w:val="0"/>
          <w:szCs w:val="21"/>
        </w:rPr>
        <w:t xml:space="preserve">; </w:t>
      </w:r>
      <w:r>
        <w:rPr>
          <w:rFonts w:ascii="宋体" w:eastAsia="宋体" w:cs="宋体" w:hint="eastAsia"/>
          <w:kern w:val="0"/>
          <w:szCs w:val="21"/>
        </w:rPr>
        <w:t>定位信息的传输存在延时，定位精度不高，特别是在车辆高速运行的情况下，影响优先信号的实时性和连续性等</w:t>
      </w:r>
      <w:r>
        <w:rPr>
          <w:rFonts w:ascii="HTJ0+ZEXCeA-3" w:eastAsia="HTJ0+ZEXCeA-3" w:cs="HTJ0+ZEXCeA-3" w:hint="eastAsia"/>
          <w:kern w:val="0"/>
          <w:szCs w:val="21"/>
        </w:rPr>
        <w:t>。</w:t>
      </w:r>
      <w:r>
        <w:rPr>
          <w:rFonts w:ascii="宋体" w:eastAsia="宋体" w:cs="宋体" w:hint="eastAsia"/>
          <w:kern w:val="0"/>
          <w:szCs w:val="21"/>
        </w:rPr>
        <w:t>综合考虑各种因素，路口信号区域控制模式显然具有更广泛的实用性</w:t>
      </w:r>
      <w:r>
        <w:rPr>
          <w:rFonts w:ascii="HTJ0+ZEXCeA-3" w:eastAsia="HTJ0+ZEXCeA-3" w:cs="HTJ0+ZEXCeA-3" w:hint="eastAsia"/>
          <w:kern w:val="0"/>
          <w:szCs w:val="21"/>
        </w:rPr>
        <w:t>。</w:t>
      </w:r>
    </w:p>
    <w:p w:rsidR="008F4651" w:rsidRDefault="008F4651" w:rsidP="00901157">
      <w:pPr>
        <w:pStyle w:val="2"/>
        <w:keepLines w:val="0"/>
        <w:adjustRightInd w:val="0"/>
        <w:spacing w:beforeLines="50" w:before="156" w:afterLines="50" w:after="156" w:line="360" w:lineRule="exact"/>
        <w:textAlignment w:val="baseline"/>
        <w:rPr>
          <w:rFonts w:ascii="Arial" w:eastAsia="黑体" w:hAnsi="Arial" w:cs="Arial"/>
          <w:iCs/>
          <w:noProof/>
          <w:sz w:val="21"/>
          <w:szCs w:val="21"/>
        </w:rPr>
      </w:pPr>
      <w:r>
        <w:rPr>
          <w:rFonts w:ascii="Arial" w:eastAsia="黑体" w:hAnsi="Arial" w:cs="Arial" w:hint="eastAsia"/>
          <w:iCs/>
          <w:noProof/>
          <w:sz w:val="21"/>
          <w:szCs w:val="21"/>
        </w:rPr>
        <w:t>1.</w:t>
      </w:r>
      <w:r w:rsidR="00901157">
        <w:rPr>
          <w:rFonts w:ascii="Arial" w:eastAsia="黑体" w:hAnsi="Arial" w:cs="Arial" w:hint="eastAsia"/>
          <w:iCs/>
          <w:noProof/>
          <w:sz w:val="21"/>
          <w:szCs w:val="21"/>
        </w:rPr>
        <w:t xml:space="preserve">5 </w:t>
      </w:r>
      <w:r w:rsidR="00E26E0A">
        <w:rPr>
          <w:rFonts w:ascii="Arial" w:eastAsia="黑体" w:hAnsi="Arial" w:cs="Arial" w:hint="eastAsia"/>
          <w:iCs/>
          <w:noProof/>
          <w:sz w:val="21"/>
          <w:szCs w:val="21"/>
        </w:rPr>
        <w:t>有轨电车安全运行速度</w:t>
      </w:r>
    </w:p>
    <w:p w:rsidR="00E26E0A" w:rsidRPr="00E26E0A" w:rsidRDefault="00E26E0A" w:rsidP="00E26E0A">
      <w:pPr>
        <w:autoSpaceDE w:val="0"/>
        <w:autoSpaceDN w:val="0"/>
        <w:adjustRightInd w:val="0"/>
        <w:spacing w:line="360" w:lineRule="exact"/>
        <w:ind w:firstLineChars="200" w:firstLine="420"/>
        <w:jc w:val="left"/>
        <w:rPr>
          <w:szCs w:val="21"/>
        </w:rPr>
      </w:pPr>
      <w:r w:rsidRPr="00E26E0A">
        <w:rPr>
          <w:rFonts w:hint="eastAsia"/>
          <w:szCs w:val="21"/>
        </w:rPr>
        <w:t>现代有轨电车是行走于地面道路的一种公共交通工具。它除了具有轻轨交通的运行特性外，还要与市政道路交通相结合。其交通要素主要包括现代有轨电车路权类型、车道布设方式、路权隔离方式以及车站形式。这些交通要素对市政道路交通的整体通行会产生直接的影响。</w:t>
      </w:r>
    </w:p>
    <w:p w:rsidR="00F51BAD" w:rsidRDefault="00F51BAD" w:rsidP="00901157">
      <w:pPr>
        <w:autoSpaceDE w:val="0"/>
        <w:autoSpaceDN w:val="0"/>
        <w:adjustRightInd w:val="0"/>
        <w:spacing w:line="360" w:lineRule="exact"/>
        <w:ind w:firstLineChars="200" w:firstLine="420"/>
        <w:jc w:val="left"/>
        <w:rPr>
          <w:szCs w:val="21"/>
        </w:rPr>
      </w:pPr>
      <w:r w:rsidRPr="00F51BAD">
        <w:rPr>
          <w:rFonts w:hint="eastAsia"/>
          <w:szCs w:val="21"/>
        </w:rPr>
        <w:t>现代有轨电车线路通常是沿着城市道路走向布设，因此线路的曲线半径小，个别地段的曲线半径在</w:t>
      </w:r>
      <w:r w:rsidRPr="00F51BAD">
        <w:rPr>
          <w:rFonts w:hint="eastAsia"/>
          <w:szCs w:val="21"/>
        </w:rPr>
        <w:t>20m</w:t>
      </w:r>
      <w:r w:rsidRPr="00F51BAD">
        <w:rPr>
          <w:rFonts w:hint="eastAsia"/>
          <w:szCs w:val="21"/>
        </w:rPr>
        <w:t>以下。为了使车辆能够顺利、快速通过曲线，采用小定距的设计和铰接装置的结构是必要的。有轨电车的车辆形式有四轴单节车、六轴单铰接车和八轴双铰接车三种。</w:t>
      </w:r>
    </w:p>
    <w:p w:rsidR="008F4651" w:rsidRDefault="00901157" w:rsidP="00901157">
      <w:pPr>
        <w:autoSpaceDE w:val="0"/>
        <w:autoSpaceDN w:val="0"/>
        <w:adjustRightInd w:val="0"/>
        <w:spacing w:line="360" w:lineRule="exact"/>
        <w:ind w:firstLineChars="200" w:firstLine="420"/>
        <w:jc w:val="left"/>
        <w:rPr>
          <w:szCs w:val="21"/>
        </w:rPr>
      </w:pPr>
      <w:r w:rsidRPr="00901157">
        <w:rPr>
          <w:rFonts w:hint="eastAsia"/>
          <w:szCs w:val="21"/>
        </w:rPr>
        <w:t>现代有轨电车的运行速度主要取决于现代有轨电车车辆的最高速度、最大加速能力、线路特征、站间距及停站时间等因素。现代有轨电车系统基本是路面系统，在平交道口设置相应的优先信号，站间距在</w:t>
      </w:r>
      <w:r w:rsidRPr="00901157">
        <w:rPr>
          <w:rFonts w:hint="eastAsia"/>
          <w:szCs w:val="21"/>
        </w:rPr>
        <w:t>500m~800m</w:t>
      </w:r>
      <w:r w:rsidRPr="00901157">
        <w:rPr>
          <w:rFonts w:hint="eastAsia"/>
          <w:szCs w:val="21"/>
        </w:rPr>
        <w:t>之间，在繁华地区站间距有的不足</w:t>
      </w:r>
      <w:r w:rsidRPr="00901157">
        <w:rPr>
          <w:rFonts w:hint="eastAsia"/>
          <w:szCs w:val="21"/>
        </w:rPr>
        <w:t>500m</w:t>
      </w:r>
      <w:r w:rsidRPr="00901157">
        <w:rPr>
          <w:rFonts w:hint="eastAsia"/>
          <w:szCs w:val="21"/>
        </w:rPr>
        <w:t>。因此，现代有轨电车车辆的最高行驶速度一般设定在</w:t>
      </w:r>
      <w:r w:rsidRPr="00901157">
        <w:rPr>
          <w:rFonts w:hint="eastAsia"/>
          <w:szCs w:val="21"/>
        </w:rPr>
        <w:t>60km/h</w:t>
      </w:r>
      <w:r w:rsidRPr="00901157">
        <w:rPr>
          <w:rFonts w:hint="eastAsia"/>
          <w:szCs w:val="21"/>
        </w:rPr>
        <w:t>左右，平均运行速度在</w:t>
      </w:r>
      <w:r w:rsidRPr="00901157">
        <w:rPr>
          <w:rFonts w:hint="eastAsia"/>
          <w:szCs w:val="21"/>
        </w:rPr>
        <w:t>18km/h~ 25km/h</w:t>
      </w:r>
      <w:r w:rsidRPr="00901157">
        <w:rPr>
          <w:rFonts w:hint="eastAsia"/>
          <w:szCs w:val="21"/>
        </w:rPr>
        <w:t>之间，最高可达</w:t>
      </w:r>
      <w:r w:rsidRPr="00901157">
        <w:rPr>
          <w:rFonts w:hint="eastAsia"/>
          <w:szCs w:val="21"/>
        </w:rPr>
        <w:t>40km/h</w:t>
      </w:r>
      <w:r w:rsidRPr="00901157">
        <w:rPr>
          <w:rFonts w:hint="eastAsia"/>
          <w:szCs w:val="21"/>
        </w:rPr>
        <w:t>。</w:t>
      </w:r>
    </w:p>
    <w:p w:rsidR="00560BA9" w:rsidRDefault="00560BA9" w:rsidP="00560BA9">
      <w:pPr>
        <w:pStyle w:val="2"/>
        <w:keepLines w:val="0"/>
        <w:adjustRightInd w:val="0"/>
        <w:spacing w:beforeLines="50" w:before="156" w:afterLines="50" w:after="156" w:line="360" w:lineRule="exact"/>
        <w:textAlignment w:val="baseline"/>
        <w:rPr>
          <w:rFonts w:ascii="Arial" w:eastAsia="黑体" w:hAnsi="Arial" w:cs="Arial"/>
          <w:iCs/>
          <w:noProof/>
          <w:sz w:val="21"/>
          <w:szCs w:val="21"/>
        </w:rPr>
      </w:pPr>
      <w:r>
        <w:rPr>
          <w:rFonts w:ascii="Arial" w:eastAsia="黑体" w:hAnsi="Arial" w:cs="Arial" w:hint="eastAsia"/>
          <w:iCs/>
          <w:noProof/>
          <w:sz w:val="21"/>
          <w:szCs w:val="21"/>
        </w:rPr>
        <w:t xml:space="preserve">1.6 </w:t>
      </w:r>
      <w:r>
        <w:rPr>
          <w:rFonts w:ascii="Arial" w:eastAsia="黑体" w:hAnsi="Arial" w:cs="Arial" w:hint="eastAsia"/>
          <w:iCs/>
          <w:noProof/>
          <w:sz w:val="21"/>
          <w:szCs w:val="21"/>
        </w:rPr>
        <w:t>有轨电车</w:t>
      </w:r>
      <w:r w:rsidR="00543A2B">
        <w:rPr>
          <w:rFonts w:ascii="Arial" w:eastAsia="黑体" w:hAnsi="Arial" w:cs="Arial" w:hint="eastAsia"/>
          <w:iCs/>
          <w:noProof/>
          <w:sz w:val="21"/>
          <w:szCs w:val="21"/>
        </w:rPr>
        <w:t>路权形式</w:t>
      </w:r>
    </w:p>
    <w:p w:rsidR="00064808" w:rsidRPr="00064808" w:rsidRDefault="00064808" w:rsidP="00064808">
      <w:pPr>
        <w:autoSpaceDE w:val="0"/>
        <w:autoSpaceDN w:val="0"/>
        <w:adjustRightInd w:val="0"/>
        <w:spacing w:line="360" w:lineRule="exact"/>
        <w:ind w:firstLineChars="200" w:firstLine="420"/>
        <w:jc w:val="left"/>
        <w:rPr>
          <w:szCs w:val="21"/>
        </w:rPr>
      </w:pPr>
      <w:r w:rsidRPr="00064808">
        <w:rPr>
          <w:rFonts w:hint="eastAsia"/>
          <w:szCs w:val="21"/>
        </w:rPr>
        <w:t>现代有轨电车可供选择的路权形式主要有全封闭路权、半封闭路权和共享路权三种形式。现代有轨电车作为城市公共交通的替代形式，路权形式的选择要综合考虑城市交通需求、城市道路布局及与其他交通方式的融合。</w:t>
      </w:r>
    </w:p>
    <w:p w:rsidR="00560BA9" w:rsidRDefault="00064808" w:rsidP="00560BA9">
      <w:pPr>
        <w:autoSpaceDE w:val="0"/>
        <w:autoSpaceDN w:val="0"/>
        <w:adjustRightInd w:val="0"/>
        <w:spacing w:line="360" w:lineRule="exact"/>
        <w:ind w:firstLineChars="200" w:firstLine="420"/>
        <w:jc w:val="left"/>
        <w:rPr>
          <w:szCs w:val="21"/>
        </w:rPr>
      </w:pPr>
      <w:r w:rsidRPr="00064808">
        <w:rPr>
          <w:rFonts w:hint="eastAsia"/>
          <w:szCs w:val="21"/>
        </w:rPr>
        <w:t>半封闭形式采用地面敷设方式，基础设施简单、经济、便捷，对城市其他交通干扰较小，同时能够充分发挥低地板现代有轨电车的优势，与城市道路布局结合好。车门处低地板正好与站台等高，乘客上下车便捷；在穿越平交道口时，采取现代有轨电车信号优先措施，能够保证现代有轨电车较好的服务质量（旅行速度和准点率）。</w:t>
      </w:r>
    </w:p>
    <w:p w:rsidR="00543A2B" w:rsidRPr="00543A2B" w:rsidRDefault="00560BA9" w:rsidP="00543A2B">
      <w:pPr>
        <w:autoSpaceDE w:val="0"/>
        <w:autoSpaceDN w:val="0"/>
        <w:adjustRightInd w:val="0"/>
        <w:spacing w:line="360" w:lineRule="exact"/>
        <w:ind w:firstLineChars="200" w:firstLine="420"/>
        <w:jc w:val="left"/>
        <w:rPr>
          <w:szCs w:val="21"/>
        </w:rPr>
      </w:pPr>
      <w:r w:rsidRPr="00560BA9">
        <w:rPr>
          <w:rFonts w:hint="eastAsia"/>
          <w:szCs w:val="21"/>
        </w:rPr>
        <w:t>现代有轨电车线路的布设对沿线道路交通的影响主要包括：区域路网、路段通行能力、交叉路口、沿线单位出入口及过街行人的影响。</w:t>
      </w:r>
    </w:p>
    <w:p w:rsidR="00560BA9" w:rsidRPr="00560BA9" w:rsidRDefault="00560BA9" w:rsidP="00560BA9">
      <w:pPr>
        <w:autoSpaceDE w:val="0"/>
        <w:autoSpaceDN w:val="0"/>
        <w:adjustRightInd w:val="0"/>
        <w:spacing w:line="360" w:lineRule="exact"/>
        <w:jc w:val="left"/>
        <w:rPr>
          <w:szCs w:val="21"/>
        </w:rPr>
      </w:pPr>
      <w:r>
        <w:rPr>
          <w:rFonts w:hint="eastAsia"/>
          <w:szCs w:val="21"/>
        </w:rPr>
        <w:t xml:space="preserve">1.6.1 </w:t>
      </w:r>
      <w:r w:rsidRPr="00560BA9">
        <w:rPr>
          <w:rFonts w:hint="eastAsia"/>
          <w:szCs w:val="21"/>
        </w:rPr>
        <w:t>区域路网</w:t>
      </w:r>
    </w:p>
    <w:p w:rsidR="00560BA9" w:rsidRPr="00560BA9" w:rsidRDefault="00560BA9" w:rsidP="003F401B">
      <w:pPr>
        <w:autoSpaceDE w:val="0"/>
        <w:autoSpaceDN w:val="0"/>
        <w:adjustRightInd w:val="0"/>
        <w:spacing w:line="360" w:lineRule="exact"/>
        <w:ind w:firstLineChars="200" w:firstLine="420"/>
        <w:jc w:val="left"/>
        <w:rPr>
          <w:szCs w:val="21"/>
        </w:rPr>
      </w:pPr>
      <w:r w:rsidRPr="00560BA9">
        <w:rPr>
          <w:rFonts w:hint="eastAsia"/>
          <w:szCs w:val="21"/>
        </w:rPr>
        <w:t>现代有轨电车交通组织应结合周边路网现状及规划条件，通过对近远期交通量进行合理的预测，发现周边路网在现代有轨电车建成后可能存在的问题，并提出改善建议。</w:t>
      </w:r>
    </w:p>
    <w:p w:rsidR="00560BA9" w:rsidRDefault="00560BA9" w:rsidP="00560BA9">
      <w:pPr>
        <w:autoSpaceDE w:val="0"/>
        <w:autoSpaceDN w:val="0"/>
        <w:adjustRightInd w:val="0"/>
        <w:spacing w:line="360" w:lineRule="exact"/>
        <w:jc w:val="left"/>
        <w:rPr>
          <w:szCs w:val="21"/>
        </w:rPr>
      </w:pPr>
      <w:r>
        <w:rPr>
          <w:rFonts w:hint="eastAsia"/>
          <w:szCs w:val="21"/>
        </w:rPr>
        <w:t>1.6.</w:t>
      </w:r>
      <w:r w:rsidRPr="00560BA9">
        <w:rPr>
          <w:rFonts w:hint="eastAsia"/>
          <w:szCs w:val="21"/>
        </w:rPr>
        <w:t>2</w:t>
      </w:r>
      <w:r>
        <w:rPr>
          <w:rFonts w:hint="eastAsia"/>
          <w:szCs w:val="21"/>
        </w:rPr>
        <w:t xml:space="preserve"> </w:t>
      </w:r>
    </w:p>
    <w:p w:rsidR="00560BA9" w:rsidRDefault="00560BA9" w:rsidP="00560BA9">
      <w:pPr>
        <w:autoSpaceDE w:val="0"/>
        <w:autoSpaceDN w:val="0"/>
        <w:adjustRightInd w:val="0"/>
        <w:spacing w:line="360" w:lineRule="exact"/>
        <w:ind w:firstLineChars="200" w:firstLine="420"/>
        <w:jc w:val="left"/>
        <w:rPr>
          <w:szCs w:val="21"/>
        </w:rPr>
      </w:pPr>
      <w:r w:rsidRPr="00560BA9">
        <w:rPr>
          <w:rFonts w:hint="eastAsia"/>
          <w:szCs w:val="21"/>
        </w:rPr>
        <w:t>路段通行能力沿线路段交通组织，线站位方案布设时，应尽可能减少对道路资源的占用。对建设条件较好的路段，现代有轨电车尽量采用半封闭路权，同时必须保证现状道路的车道数，维持现有道路交通现状。</w:t>
      </w:r>
    </w:p>
    <w:p w:rsidR="003F401B" w:rsidRPr="00560BA9" w:rsidRDefault="003F401B" w:rsidP="00560BA9">
      <w:pPr>
        <w:autoSpaceDE w:val="0"/>
        <w:autoSpaceDN w:val="0"/>
        <w:adjustRightInd w:val="0"/>
        <w:spacing w:line="360" w:lineRule="exact"/>
        <w:ind w:firstLineChars="200" w:firstLine="420"/>
        <w:jc w:val="left"/>
        <w:rPr>
          <w:szCs w:val="21"/>
        </w:rPr>
      </w:pPr>
    </w:p>
    <w:p w:rsidR="00560BA9" w:rsidRPr="00560BA9" w:rsidRDefault="00560BA9" w:rsidP="00560BA9">
      <w:pPr>
        <w:autoSpaceDE w:val="0"/>
        <w:autoSpaceDN w:val="0"/>
        <w:adjustRightInd w:val="0"/>
        <w:spacing w:line="360" w:lineRule="exact"/>
        <w:jc w:val="left"/>
        <w:rPr>
          <w:szCs w:val="21"/>
        </w:rPr>
      </w:pPr>
      <w:r>
        <w:rPr>
          <w:rFonts w:hint="eastAsia"/>
          <w:szCs w:val="21"/>
        </w:rPr>
        <w:lastRenderedPageBreak/>
        <w:t>1.6.</w:t>
      </w:r>
      <w:r w:rsidRPr="00560BA9">
        <w:rPr>
          <w:rFonts w:hint="eastAsia"/>
          <w:szCs w:val="21"/>
        </w:rPr>
        <w:t>3</w:t>
      </w:r>
      <w:r>
        <w:rPr>
          <w:rFonts w:hint="eastAsia"/>
          <w:szCs w:val="21"/>
        </w:rPr>
        <w:t xml:space="preserve"> </w:t>
      </w:r>
      <w:r w:rsidRPr="00560BA9">
        <w:rPr>
          <w:rFonts w:hint="eastAsia"/>
          <w:szCs w:val="21"/>
        </w:rPr>
        <w:t>交叉口</w:t>
      </w:r>
    </w:p>
    <w:p w:rsidR="00560BA9" w:rsidRPr="007E678F" w:rsidRDefault="00560BA9" w:rsidP="007E678F">
      <w:pPr>
        <w:autoSpaceDE w:val="0"/>
        <w:autoSpaceDN w:val="0"/>
        <w:adjustRightInd w:val="0"/>
        <w:spacing w:line="360" w:lineRule="exact"/>
        <w:ind w:firstLineChars="200" w:firstLine="420"/>
        <w:jc w:val="left"/>
        <w:rPr>
          <w:szCs w:val="21"/>
        </w:rPr>
      </w:pPr>
      <w:r w:rsidRPr="00560BA9">
        <w:rPr>
          <w:rFonts w:hint="eastAsia"/>
          <w:szCs w:val="21"/>
        </w:rPr>
        <w:t>若现代有轨电车采用路中布设，对于沿线采取了禁左措施的</w:t>
      </w:r>
      <w:r w:rsidRPr="00560BA9">
        <w:rPr>
          <w:rFonts w:hint="eastAsia"/>
          <w:szCs w:val="21"/>
        </w:rPr>
        <w:t>T</w:t>
      </w:r>
      <w:r w:rsidRPr="00560BA9">
        <w:rPr>
          <w:rFonts w:hint="eastAsia"/>
          <w:szCs w:val="21"/>
        </w:rPr>
        <w:t>型交叉口（见</w:t>
      </w:r>
      <w:r>
        <w:rPr>
          <w:rFonts w:hint="eastAsia"/>
          <w:szCs w:val="21"/>
        </w:rPr>
        <w:t>下左</w:t>
      </w:r>
      <w:r w:rsidRPr="00560BA9">
        <w:rPr>
          <w:rFonts w:hint="eastAsia"/>
          <w:szCs w:val="21"/>
        </w:rPr>
        <w:t>图），即只允许“右进右出”，现代有轨电车线路敷设对禁左的</w:t>
      </w:r>
      <w:r w:rsidRPr="00560BA9">
        <w:rPr>
          <w:rFonts w:hint="eastAsia"/>
          <w:szCs w:val="21"/>
        </w:rPr>
        <w:t>T</w:t>
      </w:r>
      <w:r w:rsidRPr="00560BA9">
        <w:rPr>
          <w:rFonts w:hint="eastAsia"/>
          <w:szCs w:val="21"/>
        </w:rPr>
        <w:t>型交叉口不造成影响；但是对于可以左转的</w:t>
      </w:r>
      <w:r w:rsidRPr="00560BA9">
        <w:rPr>
          <w:rFonts w:hint="eastAsia"/>
          <w:szCs w:val="21"/>
        </w:rPr>
        <w:t>T</w:t>
      </w:r>
      <w:r w:rsidRPr="00560BA9">
        <w:rPr>
          <w:rFonts w:hint="eastAsia"/>
          <w:szCs w:val="21"/>
        </w:rPr>
        <w:t>型交叉口，需采取调整信号灯相位及周期或采取封闭、禁左、绕行等措施，因为现代有轨电车的路中布设对这些</w:t>
      </w:r>
      <w:r w:rsidRPr="00560BA9">
        <w:rPr>
          <w:rFonts w:hint="eastAsia"/>
          <w:szCs w:val="21"/>
        </w:rPr>
        <w:t>T</w:t>
      </w:r>
      <w:r w:rsidRPr="00560BA9">
        <w:rPr>
          <w:rFonts w:hint="eastAsia"/>
          <w:szCs w:val="21"/>
        </w:rPr>
        <w:t>型交叉口的通行能力和服务水平有一定的影响。现代有轨电车穿越十字交叉口，沿中央布设将占用既有交叉路口的左转专用车道，如</w:t>
      </w:r>
      <w:r>
        <w:rPr>
          <w:rFonts w:hint="eastAsia"/>
          <w:szCs w:val="21"/>
        </w:rPr>
        <w:t>下右</w:t>
      </w:r>
      <w:r w:rsidRPr="00560BA9">
        <w:rPr>
          <w:rFonts w:hint="eastAsia"/>
          <w:szCs w:val="21"/>
        </w:rPr>
        <w:t>图所示。另外，为提高现代有轨电车的通行效率，尽量考虑实现现代有轨电车信号优先，将对既有交叉路口的信号控制造成一定影响，而现代有轨电车路中布设将对沿线十字交叉口通行能力及信号控制造成一定影响。现代有轨电车沿线的路段掉头车道需调整至上下行的灯控交叉口，会对交叉口的整体通行能力造成一定影响。</w:t>
      </w:r>
    </w:p>
    <w:p w:rsidR="00560BA9" w:rsidRDefault="007E678F" w:rsidP="007E678F">
      <w:pPr>
        <w:spacing w:beforeLines="50" w:before="156" w:afterLines="50" w:after="156" w:line="360" w:lineRule="auto"/>
        <w:rPr>
          <w:rFonts w:ascii="黑体" w:eastAsia="黑体" w:hAnsi="宋体"/>
          <w:sz w:val="28"/>
        </w:rPr>
      </w:pPr>
      <w:r>
        <w:rPr>
          <w:rFonts w:ascii="黑体" w:eastAsia="黑体" w:hAnsi="宋体" w:hint="eastAsia"/>
          <w:noProof/>
          <w:sz w:val="28"/>
        </w:rPr>
        <w:drawing>
          <wp:anchor distT="0" distB="0" distL="114300" distR="114300" simplePos="0" relativeHeight="251660288" behindDoc="1" locked="0" layoutInCell="1" allowOverlap="1" wp14:anchorId="54C53EB5" wp14:editId="2E037EC5">
            <wp:simplePos x="0" y="0"/>
            <wp:positionH relativeFrom="column">
              <wp:posOffset>3007360</wp:posOffset>
            </wp:positionH>
            <wp:positionV relativeFrom="paragraph">
              <wp:posOffset>138430</wp:posOffset>
            </wp:positionV>
            <wp:extent cx="2799715" cy="2399665"/>
            <wp:effectExtent l="0" t="0" r="635" b="635"/>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3(2).bmp"/>
                    <pic:cNvPicPr/>
                  </pic:nvPicPr>
                  <pic:blipFill>
                    <a:blip r:embed="rId10">
                      <a:extLst>
                        <a:ext uri="{28A0092B-C50C-407E-A947-70E740481C1C}">
                          <a14:useLocalDpi xmlns:a14="http://schemas.microsoft.com/office/drawing/2010/main" val="0"/>
                        </a:ext>
                      </a:extLst>
                    </a:blip>
                    <a:stretch>
                      <a:fillRect/>
                    </a:stretch>
                  </pic:blipFill>
                  <pic:spPr>
                    <a:xfrm>
                      <a:off x="0" y="0"/>
                      <a:ext cx="2799715" cy="2399665"/>
                    </a:xfrm>
                    <a:prstGeom prst="rect">
                      <a:avLst/>
                    </a:prstGeom>
                  </pic:spPr>
                </pic:pic>
              </a:graphicData>
            </a:graphic>
            <wp14:sizeRelH relativeFrom="page">
              <wp14:pctWidth>0</wp14:pctWidth>
            </wp14:sizeRelH>
            <wp14:sizeRelV relativeFrom="page">
              <wp14:pctHeight>0</wp14:pctHeight>
            </wp14:sizeRelV>
          </wp:anchor>
        </w:drawing>
      </w:r>
      <w:r>
        <w:rPr>
          <w:rFonts w:ascii="黑体" w:eastAsia="黑体" w:hAnsi="宋体" w:hint="eastAsia"/>
          <w:noProof/>
          <w:sz w:val="28"/>
        </w:rPr>
        <w:drawing>
          <wp:anchor distT="0" distB="0" distL="114300" distR="114300" simplePos="0" relativeHeight="251661312" behindDoc="1" locked="0" layoutInCell="1" allowOverlap="1">
            <wp:simplePos x="0" y="0"/>
            <wp:positionH relativeFrom="column">
              <wp:posOffset>4445</wp:posOffset>
            </wp:positionH>
            <wp:positionV relativeFrom="paragraph">
              <wp:posOffset>138430</wp:posOffset>
            </wp:positionV>
            <wp:extent cx="2823845" cy="2487295"/>
            <wp:effectExtent l="0" t="0" r="0" b="825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3(1).jpg"/>
                    <pic:cNvPicPr/>
                  </pic:nvPicPr>
                  <pic:blipFill>
                    <a:blip r:embed="rId11">
                      <a:extLst>
                        <a:ext uri="{28A0092B-C50C-407E-A947-70E740481C1C}">
                          <a14:useLocalDpi xmlns:a14="http://schemas.microsoft.com/office/drawing/2010/main" val="0"/>
                        </a:ext>
                      </a:extLst>
                    </a:blip>
                    <a:stretch>
                      <a:fillRect/>
                    </a:stretch>
                  </pic:blipFill>
                  <pic:spPr>
                    <a:xfrm>
                      <a:off x="0" y="0"/>
                      <a:ext cx="2823845" cy="2487295"/>
                    </a:xfrm>
                    <a:prstGeom prst="rect">
                      <a:avLst/>
                    </a:prstGeom>
                  </pic:spPr>
                </pic:pic>
              </a:graphicData>
            </a:graphic>
            <wp14:sizeRelH relativeFrom="page">
              <wp14:pctWidth>0</wp14:pctWidth>
            </wp14:sizeRelH>
            <wp14:sizeRelV relativeFrom="page">
              <wp14:pctHeight>0</wp14:pctHeight>
            </wp14:sizeRelV>
          </wp:anchor>
        </w:drawing>
      </w:r>
    </w:p>
    <w:p w:rsidR="007E678F" w:rsidRDefault="007E678F" w:rsidP="00EF58D9">
      <w:pPr>
        <w:spacing w:beforeLines="50" w:before="156" w:afterLines="50" w:after="156" w:line="360" w:lineRule="exact"/>
        <w:rPr>
          <w:rFonts w:ascii="黑体" w:eastAsia="黑体" w:hAnsi="宋体"/>
          <w:sz w:val="28"/>
        </w:rPr>
      </w:pPr>
    </w:p>
    <w:p w:rsidR="007E678F" w:rsidRDefault="007E678F" w:rsidP="00EF58D9">
      <w:pPr>
        <w:spacing w:beforeLines="50" w:before="156" w:afterLines="50" w:after="156" w:line="360" w:lineRule="exact"/>
        <w:rPr>
          <w:rFonts w:ascii="黑体" w:eastAsia="黑体" w:hAnsi="宋体"/>
          <w:sz w:val="28"/>
        </w:rPr>
      </w:pPr>
    </w:p>
    <w:p w:rsidR="007E678F" w:rsidRDefault="007E678F" w:rsidP="00EF58D9">
      <w:pPr>
        <w:spacing w:beforeLines="50" w:before="156" w:afterLines="50" w:after="156" w:line="360" w:lineRule="exact"/>
        <w:rPr>
          <w:rFonts w:ascii="黑体" w:eastAsia="黑体" w:hAnsi="宋体"/>
          <w:sz w:val="28"/>
        </w:rPr>
      </w:pPr>
    </w:p>
    <w:p w:rsidR="007E678F" w:rsidRDefault="007E678F" w:rsidP="00EF58D9">
      <w:pPr>
        <w:spacing w:beforeLines="50" w:before="156" w:afterLines="50" w:after="156" w:line="360" w:lineRule="exact"/>
        <w:rPr>
          <w:rFonts w:ascii="黑体" w:eastAsia="黑体" w:hAnsi="宋体"/>
          <w:sz w:val="28"/>
        </w:rPr>
      </w:pPr>
    </w:p>
    <w:p w:rsidR="007E678F" w:rsidRDefault="007E678F" w:rsidP="00EF58D9">
      <w:pPr>
        <w:spacing w:beforeLines="50" w:before="156" w:afterLines="50" w:after="156" w:line="360" w:lineRule="exact"/>
        <w:rPr>
          <w:rFonts w:ascii="黑体" w:eastAsia="黑体" w:hAnsi="宋体"/>
          <w:sz w:val="28"/>
        </w:rPr>
      </w:pPr>
    </w:p>
    <w:p w:rsidR="007E678F" w:rsidRDefault="007E678F" w:rsidP="00EF58D9">
      <w:pPr>
        <w:spacing w:beforeLines="50" w:before="156" w:afterLines="50" w:after="156" w:line="360" w:lineRule="exact"/>
        <w:rPr>
          <w:rFonts w:ascii="黑体" w:eastAsia="黑体" w:hAnsi="宋体"/>
          <w:sz w:val="28"/>
        </w:rPr>
      </w:pPr>
    </w:p>
    <w:p w:rsidR="007E678F" w:rsidRDefault="007E678F" w:rsidP="00EF58D9">
      <w:pPr>
        <w:spacing w:beforeLines="50" w:before="156" w:afterLines="50" w:after="156" w:line="360" w:lineRule="exact"/>
        <w:rPr>
          <w:rFonts w:ascii="黑体" w:eastAsia="黑体" w:hAnsi="宋体"/>
          <w:sz w:val="28"/>
        </w:rPr>
      </w:pPr>
    </w:p>
    <w:p w:rsidR="00EF58D9" w:rsidRDefault="00EF58D9" w:rsidP="00EF58D9">
      <w:pPr>
        <w:spacing w:beforeLines="50" w:before="156" w:afterLines="50" w:after="156" w:line="360" w:lineRule="exact"/>
        <w:rPr>
          <w:rFonts w:ascii="楷体_GB2312" w:eastAsia="楷体_GB2312" w:hAnsi="宋体"/>
          <w:sz w:val="24"/>
        </w:rPr>
      </w:pPr>
      <w:r>
        <w:rPr>
          <w:rFonts w:ascii="黑体" w:eastAsia="黑体" w:hAnsi="宋体" w:hint="eastAsia"/>
          <w:sz w:val="28"/>
        </w:rPr>
        <w:t>二、毕业设计（论文）方案介绍</w:t>
      </w:r>
      <w:r w:rsidRPr="004377B6">
        <w:rPr>
          <w:rFonts w:ascii="黑体" w:eastAsia="黑体" w:hAnsi="宋体" w:hint="eastAsia"/>
          <w:sz w:val="24"/>
          <w:szCs w:val="24"/>
        </w:rPr>
        <w:t>（主要内容）</w:t>
      </w:r>
    </w:p>
    <w:p w:rsidR="00EF58D9" w:rsidRPr="00162826" w:rsidRDefault="00EF58D9" w:rsidP="00EF58D9">
      <w:pPr>
        <w:pStyle w:val="2"/>
        <w:spacing w:line="360" w:lineRule="exact"/>
        <w:rPr>
          <w:sz w:val="21"/>
          <w:szCs w:val="21"/>
        </w:rPr>
      </w:pPr>
      <w:r w:rsidRPr="00162826">
        <w:rPr>
          <w:rFonts w:hint="eastAsia"/>
          <w:sz w:val="21"/>
          <w:szCs w:val="21"/>
        </w:rPr>
        <w:t>2.1</w:t>
      </w:r>
      <w:r w:rsidRPr="00162826">
        <w:rPr>
          <w:rFonts w:hint="eastAsia"/>
          <w:sz w:val="21"/>
          <w:szCs w:val="21"/>
        </w:rPr>
        <w:t>课题研究方向</w:t>
      </w:r>
    </w:p>
    <w:p w:rsidR="00EF58D9" w:rsidRPr="007E678F" w:rsidRDefault="00EF58D9" w:rsidP="007E678F">
      <w:pPr>
        <w:autoSpaceDE w:val="0"/>
        <w:autoSpaceDN w:val="0"/>
        <w:adjustRightInd w:val="0"/>
        <w:spacing w:line="360" w:lineRule="exact"/>
        <w:ind w:firstLineChars="200" w:firstLine="420"/>
        <w:jc w:val="left"/>
        <w:rPr>
          <w:szCs w:val="21"/>
        </w:rPr>
      </w:pPr>
      <w:r w:rsidRPr="007E678F">
        <w:rPr>
          <w:rFonts w:hint="eastAsia"/>
          <w:szCs w:val="21"/>
        </w:rPr>
        <w:t>本设计将</w:t>
      </w:r>
      <w:r w:rsidRPr="007E678F">
        <w:rPr>
          <w:szCs w:val="21"/>
        </w:rPr>
        <w:t>根据有轨电车的车辆特性和线路特性，计算有轨电车安全的速度曲线，支持外部线路参数的输入或文件导入、临时限速的设置，用计算机软件实现速度曲线自动生成</w:t>
      </w:r>
      <w:r w:rsidRPr="007E678F">
        <w:rPr>
          <w:rFonts w:hint="eastAsia"/>
          <w:szCs w:val="21"/>
        </w:rPr>
        <w:t>。</w:t>
      </w:r>
      <w:r w:rsidR="008C3A05" w:rsidRPr="007E678F">
        <w:rPr>
          <w:rFonts w:hint="eastAsia"/>
          <w:szCs w:val="21"/>
        </w:rPr>
        <w:t>设计成果将以软件形式，部署在车载系统上，提供实时最大车速的计算。</w:t>
      </w:r>
      <w:r w:rsidRPr="007E678F">
        <w:rPr>
          <w:rFonts w:hint="eastAsia"/>
          <w:szCs w:val="21"/>
        </w:rPr>
        <w:t>设计基本思路拟用</w:t>
      </w:r>
      <w:r w:rsidRPr="007E678F">
        <w:rPr>
          <w:rFonts w:hint="eastAsia"/>
          <w:szCs w:val="21"/>
        </w:rPr>
        <w:t>Python</w:t>
      </w:r>
      <w:r w:rsidRPr="007E678F">
        <w:rPr>
          <w:rFonts w:hint="eastAsia"/>
          <w:szCs w:val="21"/>
        </w:rPr>
        <w:t>完成全部开发，核心使用</w:t>
      </w:r>
      <w:r w:rsidRPr="007E678F">
        <w:rPr>
          <w:rFonts w:hint="eastAsia"/>
          <w:szCs w:val="21"/>
        </w:rPr>
        <w:t>Python</w:t>
      </w:r>
      <w:r w:rsidRPr="007E678F">
        <w:rPr>
          <w:rFonts w:hint="eastAsia"/>
          <w:szCs w:val="21"/>
        </w:rPr>
        <w:t>的</w:t>
      </w:r>
      <w:r w:rsidRPr="007E678F">
        <w:rPr>
          <w:rFonts w:hint="eastAsia"/>
          <w:szCs w:val="21"/>
        </w:rPr>
        <w:t>dxfwrite</w:t>
      </w:r>
      <w:r w:rsidRPr="007E678F">
        <w:rPr>
          <w:rFonts w:hint="eastAsia"/>
          <w:szCs w:val="21"/>
        </w:rPr>
        <w:t>库，前期将学习并测试其</w:t>
      </w:r>
      <w:r w:rsidRPr="007E678F">
        <w:rPr>
          <w:rFonts w:hint="eastAsia"/>
          <w:szCs w:val="21"/>
        </w:rPr>
        <w:t>CAD</w:t>
      </w:r>
      <w:r w:rsidRPr="007E678F">
        <w:rPr>
          <w:rFonts w:hint="eastAsia"/>
          <w:szCs w:val="21"/>
        </w:rPr>
        <w:t>解析能力，需要实现</w:t>
      </w:r>
      <w:r w:rsidRPr="007E678F">
        <w:rPr>
          <w:rFonts w:hint="eastAsia"/>
          <w:szCs w:val="21"/>
        </w:rPr>
        <w:t>CAD</w:t>
      </w:r>
      <w:r w:rsidRPr="007E678F">
        <w:rPr>
          <w:rFonts w:hint="eastAsia"/>
          <w:szCs w:val="21"/>
        </w:rPr>
        <w:t>图的坐标解析，数值标注等功能。后期主要建立数学模型，计算速度曲线，并根据线路实际参数，设计出模拟数据，并代入进行测试</w:t>
      </w:r>
      <w:r w:rsidR="00084775" w:rsidRPr="007E678F">
        <w:rPr>
          <w:rFonts w:hint="eastAsia"/>
          <w:szCs w:val="21"/>
        </w:rPr>
        <w:t>。</w:t>
      </w:r>
    </w:p>
    <w:p w:rsidR="00EF58D9" w:rsidRPr="00162826" w:rsidRDefault="00EF58D9" w:rsidP="00EF58D9">
      <w:pPr>
        <w:pStyle w:val="2"/>
        <w:spacing w:line="360" w:lineRule="exact"/>
        <w:rPr>
          <w:sz w:val="21"/>
          <w:szCs w:val="21"/>
        </w:rPr>
      </w:pPr>
      <w:r w:rsidRPr="00162826">
        <w:rPr>
          <w:sz w:val="21"/>
          <w:szCs w:val="21"/>
        </w:rPr>
        <w:t>2.2</w:t>
      </w:r>
      <w:r w:rsidRPr="00162826">
        <w:rPr>
          <w:sz w:val="21"/>
          <w:szCs w:val="21"/>
        </w:rPr>
        <w:t>主要内容</w:t>
      </w:r>
    </w:p>
    <w:p w:rsidR="0075112E" w:rsidRPr="007E678F" w:rsidRDefault="007E678F" w:rsidP="007E678F">
      <w:pPr>
        <w:rPr>
          <w:szCs w:val="21"/>
        </w:rPr>
      </w:pPr>
      <w:r>
        <w:rPr>
          <w:rFonts w:hint="eastAsia"/>
          <w:szCs w:val="21"/>
        </w:rPr>
        <w:t>2.2.1</w:t>
      </w:r>
      <w:r w:rsidR="00C24357">
        <w:rPr>
          <w:rFonts w:hint="eastAsia"/>
          <w:szCs w:val="21"/>
        </w:rPr>
        <w:t xml:space="preserve"> </w:t>
      </w:r>
      <w:r w:rsidR="00084775" w:rsidRPr="007E678F">
        <w:rPr>
          <w:rFonts w:hint="eastAsia"/>
          <w:szCs w:val="21"/>
        </w:rPr>
        <w:t>查阅有轨列车安全速度曲线相关论文，设计具体算法</w:t>
      </w:r>
    </w:p>
    <w:p w:rsidR="0075112E" w:rsidRPr="007E678F" w:rsidRDefault="0075112E" w:rsidP="0075112E">
      <w:pPr>
        <w:rPr>
          <w:szCs w:val="21"/>
        </w:rPr>
      </w:pPr>
      <w:r w:rsidRPr="007E678F">
        <w:rPr>
          <w:rFonts w:hint="eastAsia"/>
          <w:szCs w:val="21"/>
        </w:rPr>
        <w:t xml:space="preserve">     </w:t>
      </w:r>
      <w:r w:rsidRPr="007E678F">
        <w:rPr>
          <w:rFonts w:hint="eastAsia"/>
          <w:szCs w:val="21"/>
        </w:rPr>
        <w:t>通过查阅论文资料，了解有轨列车控制系统中，速度曲线的算法，目的在于保障有轨列车的安全舒适和提高运输效率、行车密度。关键在于了解算法的输入参数和速度计算原理，为之后模型的建立打下基础。</w:t>
      </w:r>
    </w:p>
    <w:p w:rsidR="00084775" w:rsidRPr="007E678F" w:rsidRDefault="007E678F" w:rsidP="007E678F">
      <w:pPr>
        <w:rPr>
          <w:szCs w:val="21"/>
        </w:rPr>
      </w:pPr>
      <w:r>
        <w:rPr>
          <w:rFonts w:hint="eastAsia"/>
          <w:szCs w:val="21"/>
        </w:rPr>
        <w:lastRenderedPageBreak/>
        <w:t>2.2.2</w:t>
      </w:r>
      <w:r w:rsidR="00C24357">
        <w:rPr>
          <w:rFonts w:hint="eastAsia"/>
          <w:szCs w:val="21"/>
        </w:rPr>
        <w:t xml:space="preserve"> </w:t>
      </w:r>
      <w:r w:rsidR="00084775" w:rsidRPr="007E678F">
        <w:rPr>
          <w:rFonts w:hint="eastAsia"/>
          <w:szCs w:val="21"/>
        </w:rPr>
        <w:t>学习</w:t>
      </w:r>
      <w:r w:rsidR="00084775" w:rsidRPr="007E678F">
        <w:rPr>
          <w:rFonts w:hint="eastAsia"/>
          <w:szCs w:val="21"/>
        </w:rPr>
        <w:t>DXF</w:t>
      </w:r>
      <w:r w:rsidR="00084775" w:rsidRPr="007E678F">
        <w:rPr>
          <w:rFonts w:hint="eastAsia"/>
          <w:szCs w:val="21"/>
        </w:rPr>
        <w:t>相关知识，并掌握</w:t>
      </w:r>
      <w:r w:rsidR="00084775" w:rsidRPr="007E678F">
        <w:rPr>
          <w:rFonts w:hint="eastAsia"/>
          <w:szCs w:val="21"/>
        </w:rPr>
        <w:t>Python</w:t>
      </w:r>
      <w:r w:rsidR="00084775" w:rsidRPr="007E678F">
        <w:rPr>
          <w:rFonts w:hint="eastAsia"/>
          <w:szCs w:val="21"/>
        </w:rPr>
        <w:t>解析</w:t>
      </w:r>
      <w:r w:rsidR="00084775" w:rsidRPr="007E678F">
        <w:rPr>
          <w:rFonts w:hint="eastAsia"/>
          <w:szCs w:val="21"/>
        </w:rPr>
        <w:t>DXF</w:t>
      </w:r>
      <w:r w:rsidR="00084775" w:rsidRPr="007E678F">
        <w:rPr>
          <w:rFonts w:hint="eastAsia"/>
          <w:szCs w:val="21"/>
        </w:rPr>
        <w:t>技术</w:t>
      </w:r>
    </w:p>
    <w:p w:rsidR="0075112E" w:rsidRPr="007E678F" w:rsidRDefault="0075112E" w:rsidP="0075112E">
      <w:pPr>
        <w:rPr>
          <w:szCs w:val="21"/>
        </w:rPr>
      </w:pPr>
      <w:r w:rsidRPr="007E678F">
        <w:rPr>
          <w:rFonts w:hint="eastAsia"/>
          <w:szCs w:val="21"/>
        </w:rPr>
        <w:t xml:space="preserve">     </w:t>
      </w:r>
      <w:r w:rsidRPr="007E678F">
        <w:rPr>
          <w:rFonts w:hint="eastAsia"/>
          <w:szCs w:val="21"/>
        </w:rPr>
        <w:t>有轨列车的线路图主要还是用</w:t>
      </w:r>
      <w:r w:rsidRPr="007E678F">
        <w:rPr>
          <w:rFonts w:hint="eastAsia"/>
          <w:szCs w:val="21"/>
        </w:rPr>
        <w:t>CAD</w:t>
      </w:r>
      <w:r w:rsidRPr="007E678F">
        <w:rPr>
          <w:rFonts w:hint="eastAsia"/>
          <w:szCs w:val="21"/>
        </w:rPr>
        <w:t>绘制，</w:t>
      </w:r>
      <w:r w:rsidRPr="007E678F">
        <w:rPr>
          <w:rFonts w:hint="eastAsia"/>
          <w:szCs w:val="21"/>
        </w:rPr>
        <w:t>CAD</w:t>
      </w:r>
      <w:r w:rsidRPr="007E678F">
        <w:rPr>
          <w:rFonts w:hint="eastAsia"/>
          <w:szCs w:val="21"/>
        </w:rPr>
        <w:t>的主要格式有</w:t>
      </w:r>
      <w:r w:rsidRPr="007E678F">
        <w:rPr>
          <w:rFonts w:hint="eastAsia"/>
          <w:szCs w:val="21"/>
        </w:rPr>
        <w:t>DWG</w:t>
      </w:r>
      <w:r w:rsidRPr="007E678F">
        <w:rPr>
          <w:rFonts w:hint="eastAsia"/>
          <w:szCs w:val="21"/>
        </w:rPr>
        <w:t>和</w:t>
      </w:r>
      <w:r w:rsidRPr="007E678F">
        <w:rPr>
          <w:rFonts w:hint="eastAsia"/>
          <w:szCs w:val="21"/>
        </w:rPr>
        <w:t>DXF</w:t>
      </w:r>
      <w:r w:rsidRPr="007E678F">
        <w:rPr>
          <w:rFonts w:hint="eastAsia"/>
          <w:szCs w:val="21"/>
        </w:rPr>
        <w:t>，而</w:t>
      </w:r>
      <w:r w:rsidRPr="007E678F">
        <w:rPr>
          <w:rFonts w:hint="eastAsia"/>
          <w:szCs w:val="21"/>
        </w:rPr>
        <w:t>DWG</w:t>
      </w:r>
      <w:r w:rsidRPr="007E678F">
        <w:rPr>
          <w:rFonts w:hint="eastAsia"/>
          <w:szCs w:val="21"/>
        </w:rPr>
        <w:t>格式加密级别较高，不适合用其他程序解析，这里选择统一使用</w:t>
      </w:r>
      <w:r w:rsidRPr="007E678F">
        <w:rPr>
          <w:rFonts w:hint="eastAsia"/>
          <w:szCs w:val="21"/>
        </w:rPr>
        <w:t>DXF</w:t>
      </w:r>
      <w:r w:rsidR="00DC4533" w:rsidRPr="007E678F">
        <w:rPr>
          <w:rFonts w:hint="eastAsia"/>
          <w:szCs w:val="21"/>
        </w:rPr>
        <w:t>格式，</w:t>
      </w:r>
      <w:r w:rsidR="00DC4533" w:rsidRPr="007E678F">
        <w:rPr>
          <w:rFonts w:hint="eastAsia"/>
          <w:szCs w:val="21"/>
        </w:rPr>
        <w:t>Python</w:t>
      </w:r>
      <w:r w:rsidR="00DC4533" w:rsidRPr="007E678F">
        <w:rPr>
          <w:rFonts w:hint="eastAsia"/>
          <w:szCs w:val="21"/>
        </w:rPr>
        <w:t>中的</w:t>
      </w:r>
      <w:r w:rsidR="00DC4533" w:rsidRPr="007E678F">
        <w:rPr>
          <w:rFonts w:hint="eastAsia"/>
          <w:szCs w:val="21"/>
        </w:rPr>
        <w:t>dxfwriter</w:t>
      </w:r>
      <w:r w:rsidR="00DC4533" w:rsidRPr="007E678F">
        <w:rPr>
          <w:rFonts w:hint="eastAsia"/>
          <w:szCs w:val="21"/>
        </w:rPr>
        <w:t>库较为完善，然而为了实现具体操作，将会对</w:t>
      </w:r>
      <w:r w:rsidR="00566EBA" w:rsidRPr="007E678F">
        <w:rPr>
          <w:rFonts w:hint="eastAsia"/>
          <w:szCs w:val="21"/>
        </w:rPr>
        <w:t>dxfwriter</w:t>
      </w:r>
      <w:r w:rsidR="00566EBA" w:rsidRPr="007E678F">
        <w:rPr>
          <w:rFonts w:hint="eastAsia"/>
          <w:szCs w:val="21"/>
        </w:rPr>
        <w:t>的源码进行删改。</w:t>
      </w:r>
    </w:p>
    <w:p w:rsidR="00084775" w:rsidRPr="007E678F" w:rsidRDefault="007E678F" w:rsidP="007E678F">
      <w:pPr>
        <w:rPr>
          <w:szCs w:val="21"/>
        </w:rPr>
      </w:pPr>
      <w:r>
        <w:rPr>
          <w:rFonts w:hint="eastAsia"/>
          <w:szCs w:val="21"/>
        </w:rPr>
        <w:t>2.2.3</w:t>
      </w:r>
      <w:r w:rsidR="00C24357">
        <w:rPr>
          <w:rFonts w:hint="eastAsia"/>
          <w:szCs w:val="21"/>
        </w:rPr>
        <w:t xml:space="preserve"> </w:t>
      </w:r>
      <w:r w:rsidR="00C260C3" w:rsidRPr="007E678F">
        <w:rPr>
          <w:rFonts w:hint="eastAsia"/>
          <w:szCs w:val="21"/>
        </w:rPr>
        <w:t>建立模型，开发安全速度曲线计算软件，编写文档</w:t>
      </w:r>
    </w:p>
    <w:p w:rsidR="00566EBA" w:rsidRPr="007E678F" w:rsidRDefault="00566EBA" w:rsidP="00566EBA">
      <w:pPr>
        <w:rPr>
          <w:szCs w:val="21"/>
        </w:rPr>
      </w:pPr>
      <w:r w:rsidRPr="007E678F">
        <w:rPr>
          <w:rFonts w:hint="eastAsia"/>
          <w:szCs w:val="21"/>
        </w:rPr>
        <w:t xml:space="preserve">     </w:t>
      </w:r>
      <w:r w:rsidR="00547BBC" w:rsidRPr="007E678F">
        <w:rPr>
          <w:rFonts w:hint="eastAsia"/>
          <w:szCs w:val="21"/>
        </w:rPr>
        <w:t>用</w:t>
      </w:r>
      <w:r w:rsidR="00547BBC" w:rsidRPr="007E678F">
        <w:rPr>
          <w:rFonts w:hint="eastAsia"/>
          <w:szCs w:val="21"/>
        </w:rPr>
        <w:t>Python</w:t>
      </w:r>
      <w:r w:rsidR="00D823BD" w:rsidRPr="007E678F">
        <w:rPr>
          <w:rFonts w:hint="eastAsia"/>
          <w:szCs w:val="21"/>
        </w:rPr>
        <w:t>实现</w:t>
      </w:r>
      <w:r w:rsidR="00547BBC" w:rsidRPr="007E678F">
        <w:rPr>
          <w:rFonts w:hint="eastAsia"/>
          <w:szCs w:val="21"/>
        </w:rPr>
        <w:t>数学模型</w:t>
      </w:r>
      <w:r w:rsidR="00D823BD" w:rsidRPr="007E678F">
        <w:rPr>
          <w:rFonts w:hint="eastAsia"/>
          <w:szCs w:val="21"/>
        </w:rPr>
        <w:t>，并设计大量模拟数据进行测试，保证在各种条件下均能正常计算。</w:t>
      </w:r>
      <w:r w:rsidR="00C260C3" w:rsidRPr="007E678F">
        <w:rPr>
          <w:rFonts w:hint="eastAsia"/>
          <w:szCs w:val="21"/>
        </w:rPr>
        <w:t>同时编写软件开发文档</w:t>
      </w:r>
      <w:r w:rsidR="00764CC0" w:rsidRPr="007E678F">
        <w:rPr>
          <w:rFonts w:hint="eastAsia"/>
          <w:szCs w:val="21"/>
        </w:rPr>
        <w:t>，记录功能实现过程</w:t>
      </w:r>
      <w:r w:rsidR="00C260C3" w:rsidRPr="007E678F">
        <w:rPr>
          <w:rFonts w:hint="eastAsia"/>
          <w:szCs w:val="21"/>
        </w:rPr>
        <w:t>，</w:t>
      </w:r>
      <w:r w:rsidR="00764CC0" w:rsidRPr="007E678F">
        <w:rPr>
          <w:rFonts w:hint="eastAsia"/>
          <w:szCs w:val="21"/>
        </w:rPr>
        <w:t>供后期使用，调试及二次开发参考。</w:t>
      </w:r>
    </w:p>
    <w:p w:rsidR="00701307" w:rsidRPr="007E678F" w:rsidRDefault="00701307" w:rsidP="00701307">
      <w:pPr>
        <w:spacing w:beforeLines="50" w:before="156" w:afterLines="50" w:after="156" w:line="360" w:lineRule="exact"/>
        <w:rPr>
          <w:szCs w:val="21"/>
        </w:rPr>
      </w:pPr>
    </w:p>
    <w:p w:rsidR="008A077E" w:rsidRDefault="008A077E" w:rsidP="008A077E">
      <w:pPr>
        <w:spacing w:beforeLines="50" w:before="156" w:afterLines="50" w:after="156" w:line="360" w:lineRule="exact"/>
        <w:rPr>
          <w:rFonts w:ascii="黑体" w:eastAsia="黑体" w:hAnsi="宋体"/>
          <w:sz w:val="24"/>
        </w:rPr>
      </w:pPr>
      <w:r>
        <w:rPr>
          <w:rFonts w:ascii="黑体" w:eastAsia="黑体" w:hAnsi="宋体" w:hint="eastAsia"/>
          <w:sz w:val="28"/>
        </w:rPr>
        <w:t>三、毕业设计（论文）的主要参考文献</w:t>
      </w:r>
    </w:p>
    <w:p w:rsidR="00791E74" w:rsidRPr="002F3A28" w:rsidRDefault="00791E74" w:rsidP="00791E74">
      <w:pPr>
        <w:spacing w:line="360" w:lineRule="exact"/>
        <w:jc w:val="left"/>
        <w:rPr>
          <w:rFonts w:ascii="宋体" w:hAnsi="宋体"/>
          <w:sz w:val="24"/>
          <w:szCs w:val="24"/>
        </w:rPr>
      </w:pPr>
      <w:r w:rsidRPr="002F3A28">
        <w:rPr>
          <w:rFonts w:ascii="宋体" w:hAnsi="宋体" w:hint="eastAsia"/>
          <w:sz w:val="24"/>
          <w:szCs w:val="24"/>
        </w:rPr>
        <w:t>[1] 曾小清等编著，《轨道交通运行控制与管理》，人民交通出版社，2015</w:t>
      </w:r>
    </w:p>
    <w:p w:rsidR="00791E74" w:rsidRPr="002F3A28" w:rsidRDefault="00791E74" w:rsidP="00791E74">
      <w:pPr>
        <w:pStyle w:val="10"/>
        <w:spacing w:line="360" w:lineRule="exact"/>
        <w:ind w:firstLineChars="0" w:firstLine="0"/>
        <w:rPr>
          <w:rFonts w:ascii="宋体" w:hAnsi="宋体"/>
          <w:sz w:val="24"/>
          <w:szCs w:val="24"/>
        </w:rPr>
      </w:pPr>
      <w:r w:rsidRPr="002F3A28">
        <w:rPr>
          <w:rFonts w:ascii="宋体" w:hAnsi="宋体" w:hint="eastAsia"/>
          <w:sz w:val="24"/>
          <w:szCs w:val="24"/>
        </w:rPr>
        <w:t>[2] 叶霞飞，顾保南. 城市轨道交通工程[M]. 华中科技大学出版社，2007.</w:t>
      </w:r>
    </w:p>
    <w:p w:rsidR="006C4CA3" w:rsidRPr="002F3A28" w:rsidRDefault="006C4CA3" w:rsidP="006C4CA3">
      <w:pPr>
        <w:pStyle w:val="10"/>
        <w:spacing w:line="360" w:lineRule="exact"/>
        <w:ind w:firstLineChars="0" w:firstLine="0"/>
        <w:rPr>
          <w:rFonts w:ascii="宋体" w:hAnsi="宋体"/>
          <w:sz w:val="24"/>
          <w:szCs w:val="24"/>
        </w:rPr>
      </w:pPr>
      <w:r w:rsidRPr="002F3A28">
        <w:rPr>
          <w:rFonts w:ascii="宋体" w:hAnsi="宋体" w:hint="eastAsia"/>
          <w:sz w:val="24"/>
          <w:szCs w:val="24"/>
        </w:rPr>
        <w:t xml:space="preserve">[3] </w:t>
      </w:r>
      <w:hyperlink r:id="rId12" w:tgtFrame="_blank" w:history="1">
        <w:r w:rsidRPr="002F3A28">
          <w:rPr>
            <w:rFonts w:ascii="宋体" w:hAnsi="宋体"/>
            <w:sz w:val="24"/>
            <w:szCs w:val="24"/>
          </w:rPr>
          <w:t>陆云</w:t>
        </w:r>
      </w:hyperlink>
      <w:r w:rsidRPr="002F3A28">
        <w:rPr>
          <w:rFonts w:ascii="宋体" w:hAnsi="宋体" w:hint="eastAsia"/>
          <w:sz w:val="24"/>
          <w:szCs w:val="24"/>
        </w:rPr>
        <w:t>,</w:t>
      </w:r>
      <w:hyperlink r:id="rId13" w:tgtFrame="_blank" w:history="1">
        <w:r w:rsidRPr="002F3A28">
          <w:rPr>
            <w:rFonts w:ascii="宋体" w:hAnsi="宋体"/>
            <w:sz w:val="24"/>
            <w:szCs w:val="24"/>
          </w:rPr>
          <w:t>刘达德</w:t>
        </w:r>
      </w:hyperlink>
      <w:r w:rsidRPr="002F3A28">
        <w:rPr>
          <w:rFonts w:ascii="宋体" w:hAnsi="宋体" w:hint="eastAsia"/>
          <w:sz w:val="24"/>
          <w:szCs w:val="24"/>
        </w:rPr>
        <w:t>等.现代有轨电车工程[M].西南交通大学出版社,2015.</w:t>
      </w:r>
    </w:p>
    <w:p w:rsidR="0072433A" w:rsidRPr="002F3A28" w:rsidRDefault="0072433A" w:rsidP="0072433A">
      <w:pPr>
        <w:spacing w:line="360" w:lineRule="exact"/>
        <w:jc w:val="left"/>
        <w:rPr>
          <w:rFonts w:ascii="宋体" w:hAnsi="宋体"/>
          <w:sz w:val="24"/>
          <w:szCs w:val="24"/>
        </w:rPr>
      </w:pPr>
      <w:r w:rsidRPr="002F3A28">
        <w:rPr>
          <w:rFonts w:ascii="宋体" w:hAnsi="宋体" w:hint="eastAsia"/>
          <w:sz w:val="24"/>
          <w:szCs w:val="24"/>
        </w:rPr>
        <w:t>[4] 薛美根，杨立峰，程杰现代有轨电车主要特征与国内外发展研究［</w:t>
      </w:r>
      <w:r w:rsidR="0092605B" w:rsidRPr="002F3A28">
        <w:rPr>
          <w:rFonts w:ascii="宋体" w:hAnsi="宋体" w:hint="eastAsia"/>
          <w:sz w:val="24"/>
          <w:szCs w:val="24"/>
        </w:rPr>
        <w:t>J</w:t>
      </w:r>
      <w:r w:rsidRPr="002F3A28">
        <w:rPr>
          <w:rFonts w:ascii="宋体" w:hAnsi="宋体" w:hint="eastAsia"/>
          <w:sz w:val="24"/>
          <w:szCs w:val="24"/>
        </w:rPr>
        <w:t>］.城市交通，2008，6(</w:t>
      </w:r>
      <w:r w:rsidRPr="002F3A28">
        <w:rPr>
          <w:rFonts w:ascii="宋体" w:hAnsi="宋体"/>
          <w:sz w:val="24"/>
          <w:szCs w:val="24"/>
        </w:rPr>
        <w:t>6</w:t>
      </w:r>
      <w:r w:rsidRPr="002F3A28">
        <w:rPr>
          <w:rFonts w:ascii="宋体" w:hAnsi="宋体" w:hint="eastAsia"/>
          <w:sz w:val="24"/>
          <w:szCs w:val="24"/>
        </w:rPr>
        <w:t>)</w:t>
      </w:r>
      <w:r w:rsidR="00A87A3D" w:rsidRPr="002F3A28">
        <w:rPr>
          <w:rFonts w:ascii="宋体" w:hAnsi="宋体" w:hint="eastAsia"/>
          <w:sz w:val="24"/>
          <w:szCs w:val="24"/>
        </w:rPr>
        <w:t>:</w:t>
      </w:r>
      <w:r w:rsidRPr="002F3A28">
        <w:rPr>
          <w:rFonts w:ascii="宋体" w:hAnsi="宋体" w:hint="eastAsia"/>
          <w:sz w:val="24"/>
          <w:szCs w:val="24"/>
        </w:rPr>
        <w:t>88-91</w:t>
      </w:r>
    </w:p>
    <w:p w:rsidR="00CA547C" w:rsidRPr="002F3A28" w:rsidRDefault="00CA547C" w:rsidP="00CA547C">
      <w:pPr>
        <w:spacing w:line="360" w:lineRule="exact"/>
        <w:jc w:val="left"/>
        <w:rPr>
          <w:rFonts w:ascii="宋体" w:hAnsi="宋体"/>
          <w:sz w:val="24"/>
          <w:szCs w:val="24"/>
        </w:rPr>
      </w:pPr>
      <w:r w:rsidRPr="002F3A28">
        <w:rPr>
          <w:rFonts w:ascii="宋体" w:hAnsi="宋体" w:hint="eastAsia"/>
          <w:sz w:val="24"/>
          <w:szCs w:val="24"/>
        </w:rPr>
        <w:t xml:space="preserve">[5] </w:t>
      </w:r>
      <w:r w:rsidR="0092605B" w:rsidRPr="002F3A28">
        <w:rPr>
          <w:rFonts w:ascii="宋体" w:hAnsi="宋体" w:hint="eastAsia"/>
          <w:sz w:val="24"/>
          <w:szCs w:val="24"/>
        </w:rPr>
        <w:t>王舒祺.现代有轨电车交叉路口优先控制管理方法研究综述[J]</w:t>
      </w:r>
      <w:r w:rsidRPr="002F3A28">
        <w:rPr>
          <w:rFonts w:ascii="宋体" w:hAnsi="宋体" w:hint="eastAsia"/>
          <w:sz w:val="24"/>
          <w:szCs w:val="24"/>
        </w:rPr>
        <w:t>．城市轨道交通研究，2014（6</w:t>
      </w:r>
      <w:r w:rsidR="0080065A" w:rsidRPr="002F3A28">
        <w:rPr>
          <w:rFonts w:ascii="宋体" w:hAnsi="宋体" w:hint="eastAsia"/>
          <w:sz w:val="24"/>
          <w:szCs w:val="24"/>
        </w:rPr>
        <w:t>）:</w:t>
      </w:r>
      <w:r w:rsidRPr="002F3A28">
        <w:rPr>
          <w:rFonts w:ascii="宋体" w:hAnsi="宋体" w:hint="eastAsia"/>
          <w:sz w:val="24"/>
          <w:szCs w:val="24"/>
        </w:rPr>
        <w:t>17－22．</w:t>
      </w:r>
    </w:p>
    <w:p w:rsidR="00CA547C" w:rsidRPr="002F3A28" w:rsidRDefault="00CA547C" w:rsidP="00CA547C">
      <w:pPr>
        <w:spacing w:line="360" w:lineRule="exact"/>
        <w:jc w:val="left"/>
        <w:rPr>
          <w:rFonts w:ascii="宋体" w:hAnsi="宋体"/>
          <w:sz w:val="24"/>
          <w:szCs w:val="24"/>
        </w:rPr>
      </w:pPr>
      <w:r w:rsidRPr="002F3A28">
        <w:rPr>
          <w:rFonts w:ascii="宋体" w:hAnsi="宋体" w:hint="eastAsia"/>
          <w:sz w:val="24"/>
          <w:szCs w:val="24"/>
        </w:rPr>
        <w:t>[6] 林琳.基于模糊控制的BRT交叉口信号优先控制方法研究</w:t>
      </w:r>
      <w:r w:rsidR="0092605B" w:rsidRPr="002F3A28">
        <w:rPr>
          <w:rFonts w:ascii="宋体" w:hAnsi="宋体" w:hint="eastAsia"/>
          <w:sz w:val="24"/>
          <w:szCs w:val="24"/>
        </w:rPr>
        <w:t>[J]</w:t>
      </w:r>
      <w:r w:rsidRPr="002F3A28">
        <w:rPr>
          <w:rFonts w:ascii="宋体" w:hAnsi="宋体" w:hint="eastAsia"/>
          <w:sz w:val="24"/>
          <w:szCs w:val="24"/>
        </w:rPr>
        <w:t>.郑州铁路职业技术学院学报,2010,</w:t>
      </w:r>
      <w:r w:rsidR="00FA7DEF" w:rsidRPr="002F3A28">
        <w:rPr>
          <w:rFonts w:ascii="宋体" w:hAnsi="宋体" w:hint="eastAsia"/>
          <w:sz w:val="24"/>
          <w:szCs w:val="24"/>
        </w:rPr>
        <w:t xml:space="preserve"> </w:t>
      </w:r>
      <w:r w:rsidRPr="002F3A28">
        <w:rPr>
          <w:rFonts w:ascii="宋体" w:hAnsi="宋体" w:hint="eastAsia"/>
          <w:sz w:val="24"/>
          <w:szCs w:val="24"/>
        </w:rPr>
        <w:t>04</w:t>
      </w:r>
      <w:r w:rsidR="00FA7DEF" w:rsidRPr="002F3A28">
        <w:rPr>
          <w:rFonts w:ascii="宋体" w:hAnsi="宋体" w:hint="eastAsia"/>
          <w:sz w:val="24"/>
          <w:szCs w:val="24"/>
        </w:rPr>
        <w:t>.</w:t>
      </w:r>
    </w:p>
    <w:p w:rsidR="00CD36EE" w:rsidRPr="002F3A28" w:rsidRDefault="00CD36EE" w:rsidP="00CD36EE">
      <w:pPr>
        <w:spacing w:line="360" w:lineRule="exact"/>
        <w:rPr>
          <w:rFonts w:ascii="宋体" w:hAnsi="宋体"/>
          <w:sz w:val="24"/>
          <w:szCs w:val="24"/>
        </w:rPr>
      </w:pPr>
      <w:r w:rsidRPr="002F3A28">
        <w:rPr>
          <w:rFonts w:ascii="宋体" w:hAnsi="宋体" w:hint="eastAsia"/>
          <w:sz w:val="24"/>
          <w:szCs w:val="24"/>
        </w:rPr>
        <w:t>[7] 王明文，王国良，张育宏.现代有轨电车与城市发展适应模式探讨</w:t>
      </w:r>
      <w:r w:rsidR="0092605B" w:rsidRPr="002F3A28">
        <w:rPr>
          <w:rFonts w:ascii="宋体" w:hAnsi="宋体" w:hint="eastAsia"/>
          <w:sz w:val="24"/>
          <w:szCs w:val="24"/>
        </w:rPr>
        <w:t>[J]</w:t>
      </w:r>
      <w:r w:rsidRPr="002F3A28">
        <w:rPr>
          <w:rFonts w:ascii="宋体" w:hAnsi="宋体" w:hint="eastAsia"/>
          <w:sz w:val="24"/>
          <w:szCs w:val="24"/>
        </w:rPr>
        <w:t>.城市交通，</w:t>
      </w:r>
      <w:r w:rsidRPr="002F3A28">
        <w:rPr>
          <w:rFonts w:ascii="宋体" w:hAnsi="宋体"/>
          <w:sz w:val="24"/>
          <w:szCs w:val="24"/>
        </w:rPr>
        <w:t>2007</w:t>
      </w:r>
      <w:r w:rsidRPr="002F3A28">
        <w:rPr>
          <w:rFonts w:ascii="宋体" w:hAnsi="宋体" w:hint="eastAsia"/>
          <w:sz w:val="24"/>
          <w:szCs w:val="24"/>
        </w:rPr>
        <w:t>,</w:t>
      </w:r>
      <w:r w:rsidRPr="002F3A28">
        <w:rPr>
          <w:rFonts w:ascii="宋体" w:hAnsi="宋体"/>
          <w:sz w:val="24"/>
          <w:szCs w:val="24"/>
        </w:rPr>
        <w:t>5(</w:t>
      </w:r>
      <w:r w:rsidRPr="002F3A28">
        <w:rPr>
          <w:rFonts w:ascii="宋体" w:hAnsi="宋体" w:hint="eastAsia"/>
          <w:sz w:val="24"/>
          <w:szCs w:val="24"/>
        </w:rPr>
        <w:t>6):</w:t>
      </w:r>
      <w:r w:rsidRPr="002F3A28">
        <w:rPr>
          <w:rFonts w:ascii="宋体" w:hAnsi="宋体"/>
          <w:sz w:val="24"/>
          <w:szCs w:val="24"/>
        </w:rPr>
        <w:t>12-15.</w:t>
      </w:r>
    </w:p>
    <w:p w:rsidR="00CA547C" w:rsidRPr="002F3A28" w:rsidRDefault="00CD36EE" w:rsidP="005152B2">
      <w:pPr>
        <w:spacing w:line="360" w:lineRule="exact"/>
        <w:rPr>
          <w:rFonts w:ascii="宋体" w:hAnsi="宋体"/>
          <w:sz w:val="24"/>
          <w:szCs w:val="24"/>
        </w:rPr>
      </w:pPr>
      <w:r w:rsidRPr="002F3A28">
        <w:rPr>
          <w:rFonts w:ascii="宋体" w:hAnsi="宋体" w:hint="eastAsia"/>
          <w:sz w:val="24"/>
          <w:szCs w:val="24"/>
        </w:rPr>
        <w:t>[8] 唐森，马韵</w:t>
      </w:r>
      <w:r w:rsidR="0092605B" w:rsidRPr="002F3A28">
        <w:rPr>
          <w:rFonts w:ascii="宋体" w:hAnsi="宋体" w:hint="eastAsia"/>
          <w:sz w:val="24"/>
          <w:szCs w:val="24"/>
        </w:rPr>
        <w:t>.</w:t>
      </w:r>
      <w:r w:rsidRPr="002F3A28">
        <w:rPr>
          <w:rFonts w:ascii="宋体" w:hAnsi="宋体" w:hint="eastAsia"/>
          <w:sz w:val="24"/>
          <w:szCs w:val="24"/>
        </w:rPr>
        <w:t>现代有轨电车在城市区域内的适应性[J]上海交通大学学报，</w:t>
      </w:r>
      <w:r w:rsidR="0092605B" w:rsidRPr="002F3A28">
        <w:rPr>
          <w:rFonts w:ascii="宋体" w:hAnsi="宋体" w:hint="eastAsia"/>
          <w:sz w:val="24"/>
          <w:szCs w:val="24"/>
        </w:rPr>
        <w:t>2011 , 08</w:t>
      </w:r>
      <w:r w:rsidR="00FA7DEF" w:rsidRPr="002F3A28">
        <w:rPr>
          <w:rFonts w:ascii="宋体" w:hAnsi="宋体" w:hint="eastAsia"/>
          <w:sz w:val="24"/>
          <w:szCs w:val="24"/>
        </w:rPr>
        <w:t>(45</w:t>
      </w:r>
      <w:r w:rsidR="0080065A" w:rsidRPr="002F3A28">
        <w:rPr>
          <w:rFonts w:ascii="宋体" w:hAnsi="宋体" w:hint="eastAsia"/>
          <w:sz w:val="24"/>
          <w:szCs w:val="24"/>
        </w:rPr>
        <w:t>):</w:t>
      </w:r>
      <w:r w:rsidR="00FA7DEF" w:rsidRPr="002F3A28">
        <w:rPr>
          <w:rFonts w:ascii="宋体" w:hAnsi="宋体" w:hint="eastAsia"/>
          <w:sz w:val="24"/>
          <w:szCs w:val="24"/>
        </w:rPr>
        <w:t>71-75.</w:t>
      </w:r>
    </w:p>
    <w:p w:rsidR="0092605B" w:rsidRPr="002F3A28" w:rsidRDefault="0092605B" w:rsidP="005152B2">
      <w:pPr>
        <w:spacing w:line="360" w:lineRule="exact"/>
        <w:rPr>
          <w:rFonts w:ascii="宋体" w:hAnsi="宋体"/>
          <w:sz w:val="24"/>
          <w:szCs w:val="24"/>
        </w:rPr>
      </w:pPr>
      <w:r w:rsidRPr="002F3A28">
        <w:rPr>
          <w:rFonts w:ascii="宋体" w:hAnsi="宋体" w:hint="eastAsia"/>
          <w:sz w:val="24"/>
          <w:szCs w:val="24"/>
        </w:rPr>
        <w:t>[9] 马作泽.现代有轨电车地面控制系统原理样机研制[D], 2011, 12</w:t>
      </w:r>
      <w:r w:rsidR="00FA7DEF" w:rsidRPr="002F3A28">
        <w:rPr>
          <w:rFonts w:ascii="宋体" w:hAnsi="宋体" w:hint="eastAsia"/>
          <w:sz w:val="24"/>
          <w:szCs w:val="24"/>
        </w:rPr>
        <w:t>.</w:t>
      </w:r>
    </w:p>
    <w:p w:rsidR="00777F3A" w:rsidRPr="002F3A28" w:rsidRDefault="00777F3A" w:rsidP="0090267F">
      <w:pPr>
        <w:pStyle w:val="10"/>
        <w:spacing w:line="360" w:lineRule="exact"/>
        <w:ind w:firstLineChars="0" w:firstLine="0"/>
        <w:rPr>
          <w:rFonts w:hAnsi="宋体"/>
          <w:sz w:val="24"/>
          <w:szCs w:val="24"/>
        </w:rPr>
      </w:pPr>
      <w:r w:rsidRPr="002F3A28">
        <w:rPr>
          <w:rFonts w:ascii="宋体" w:hAnsi="宋体" w:hint="eastAsia"/>
          <w:sz w:val="24"/>
          <w:szCs w:val="24"/>
        </w:rPr>
        <w:t>[</w:t>
      </w:r>
      <w:r w:rsidR="00143134">
        <w:rPr>
          <w:rFonts w:ascii="宋体" w:hAnsi="宋体" w:hint="eastAsia"/>
          <w:sz w:val="24"/>
          <w:szCs w:val="24"/>
        </w:rPr>
        <w:t>10</w:t>
      </w:r>
      <w:r w:rsidRPr="002F3A28">
        <w:rPr>
          <w:rFonts w:ascii="宋体" w:hAnsi="宋体" w:hint="eastAsia"/>
          <w:sz w:val="24"/>
          <w:szCs w:val="24"/>
        </w:rPr>
        <w:t xml:space="preserve">] </w:t>
      </w:r>
      <w:r w:rsidRPr="002F3A28">
        <w:rPr>
          <w:rStyle w:val="a6"/>
          <w:color w:val="auto"/>
          <w:sz w:val="24"/>
          <w:szCs w:val="24"/>
          <w:u w:val="none"/>
        </w:rPr>
        <w:t>Tim Parkin</w:t>
      </w:r>
      <w:r w:rsidRPr="002F3A28">
        <w:rPr>
          <w:rStyle w:val="a6"/>
          <w:rFonts w:hint="eastAsia"/>
          <w:color w:val="auto"/>
          <w:sz w:val="24"/>
          <w:szCs w:val="24"/>
          <w:u w:val="none"/>
        </w:rPr>
        <w:t xml:space="preserve">, </w:t>
      </w:r>
      <w:r w:rsidRPr="002F3A28">
        <w:rPr>
          <w:rStyle w:val="a6"/>
          <w:color w:val="auto"/>
          <w:sz w:val="24"/>
          <w:szCs w:val="24"/>
          <w:u w:val="none"/>
        </w:rPr>
        <w:t>dxfwrite 1.2.0 : Python Package Index</w:t>
      </w:r>
      <w:r w:rsidRPr="002F3A28">
        <w:rPr>
          <w:rStyle w:val="a6"/>
          <w:rFonts w:hint="eastAsia"/>
          <w:color w:val="auto"/>
          <w:sz w:val="24"/>
          <w:szCs w:val="24"/>
          <w:u w:val="none"/>
        </w:rPr>
        <w:t xml:space="preserve"> [DB/OL ] ,</w:t>
      </w:r>
      <w:r w:rsidR="0090267F" w:rsidRPr="002F3A28">
        <w:rPr>
          <w:rStyle w:val="a6"/>
          <w:rFonts w:hint="eastAsia"/>
          <w:color w:val="auto"/>
          <w:sz w:val="24"/>
          <w:szCs w:val="24"/>
          <w:u w:val="none"/>
        </w:rPr>
        <w:t xml:space="preserve"> </w:t>
      </w:r>
      <w:r w:rsidR="00611F93" w:rsidRPr="002F3A28">
        <w:rPr>
          <w:rFonts w:hAnsi="宋体" w:hint="eastAsia"/>
          <w:sz w:val="24"/>
          <w:szCs w:val="24"/>
        </w:rPr>
        <w:t xml:space="preserve"> </w:t>
      </w:r>
      <w:r w:rsidRPr="002F3A28">
        <w:rPr>
          <w:rFonts w:hAnsi="宋体" w:hint="eastAsia"/>
          <w:sz w:val="24"/>
          <w:szCs w:val="24"/>
        </w:rPr>
        <w:t>2015</w:t>
      </w:r>
    </w:p>
    <w:p w:rsidR="006C4CA3" w:rsidRPr="002F3A28" w:rsidRDefault="00D75B91" w:rsidP="00791E74">
      <w:pPr>
        <w:pStyle w:val="10"/>
        <w:spacing w:line="360" w:lineRule="exact"/>
        <w:ind w:firstLineChars="0" w:firstLine="0"/>
        <w:rPr>
          <w:rStyle w:val="a6"/>
          <w:color w:val="auto"/>
          <w:sz w:val="24"/>
          <w:szCs w:val="24"/>
          <w:u w:val="none"/>
        </w:rPr>
      </w:pPr>
      <w:r w:rsidRPr="002F3A28">
        <w:rPr>
          <w:rFonts w:ascii="宋体" w:hAnsi="宋体" w:hint="eastAsia"/>
          <w:sz w:val="24"/>
          <w:szCs w:val="24"/>
        </w:rPr>
        <w:t>[</w:t>
      </w:r>
      <w:r w:rsidR="00143134">
        <w:rPr>
          <w:rFonts w:ascii="宋体" w:hAnsi="宋体" w:hint="eastAsia"/>
          <w:sz w:val="24"/>
          <w:szCs w:val="24"/>
        </w:rPr>
        <w:t>11</w:t>
      </w:r>
      <w:r w:rsidRPr="002F3A28">
        <w:rPr>
          <w:rFonts w:ascii="宋体" w:hAnsi="宋体" w:hint="eastAsia"/>
          <w:sz w:val="24"/>
          <w:szCs w:val="24"/>
        </w:rPr>
        <w:t xml:space="preserve">] </w:t>
      </w:r>
      <w:r w:rsidRPr="002F3A28">
        <w:rPr>
          <w:rStyle w:val="a6"/>
          <w:color w:val="auto"/>
          <w:sz w:val="24"/>
          <w:szCs w:val="24"/>
          <w:u w:val="none"/>
        </w:rPr>
        <w:t>Wang Yanqing, Zeng Xiaoqing, Li Yang. Similar Normal Distribution of Pedestrian Speeds at Signalized Intersection Crosswalks. ISDEA 2014 Fifth International Conference on Intelligent Systems Design and Engineering Applications,</w:t>
      </w:r>
    </w:p>
    <w:p w:rsidR="00791E74" w:rsidRDefault="00A71C53" w:rsidP="008C3A05">
      <w:pPr>
        <w:pStyle w:val="10"/>
        <w:spacing w:line="360" w:lineRule="exact"/>
        <w:ind w:firstLineChars="0" w:firstLine="0"/>
        <w:rPr>
          <w:rFonts w:hAnsi="宋体"/>
          <w:sz w:val="24"/>
          <w:szCs w:val="24"/>
        </w:rPr>
      </w:pPr>
      <w:r w:rsidRPr="002F3A28">
        <w:rPr>
          <w:rFonts w:ascii="宋体" w:hAnsi="宋体" w:hint="eastAsia"/>
          <w:sz w:val="24"/>
          <w:szCs w:val="24"/>
        </w:rPr>
        <w:t>[</w:t>
      </w:r>
      <w:r w:rsidR="00143134">
        <w:rPr>
          <w:rFonts w:ascii="宋体" w:hAnsi="宋体" w:hint="eastAsia"/>
          <w:sz w:val="24"/>
          <w:szCs w:val="24"/>
        </w:rPr>
        <w:t>12</w:t>
      </w:r>
      <w:r w:rsidRPr="002F3A28">
        <w:rPr>
          <w:rFonts w:ascii="宋体" w:hAnsi="宋体" w:hint="eastAsia"/>
          <w:sz w:val="24"/>
          <w:szCs w:val="24"/>
        </w:rPr>
        <w:t xml:space="preserve">] </w:t>
      </w:r>
      <w:r w:rsidR="008C3A05" w:rsidRPr="002F3A28">
        <w:rPr>
          <w:rFonts w:hAnsi="宋体"/>
          <w:sz w:val="24"/>
          <w:szCs w:val="24"/>
        </w:rPr>
        <w:t>Autodesk</w:t>
      </w:r>
      <w:r w:rsidR="0090267F" w:rsidRPr="002F3A28">
        <w:rPr>
          <w:rFonts w:hAnsi="宋体" w:hint="eastAsia"/>
          <w:sz w:val="24"/>
          <w:szCs w:val="24"/>
        </w:rPr>
        <w:t xml:space="preserve"> </w:t>
      </w:r>
      <w:r w:rsidR="0090267F" w:rsidRPr="002F3A28">
        <w:rPr>
          <w:rStyle w:val="a6"/>
          <w:rFonts w:hint="eastAsia"/>
          <w:color w:val="auto"/>
          <w:sz w:val="24"/>
          <w:szCs w:val="24"/>
          <w:u w:val="none"/>
        </w:rPr>
        <w:t xml:space="preserve">,  </w:t>
      </w:r>
      <w:r w:rsidRPr="002F3A28">
        <w:rPr>
          <w:rFonts w:hAnsi="宋体" w:hint="eastAsia"/>
          <w:sz w:val="24"/>
          <w:szCs w:val="24"/>
        </w:rPr>
        <w:t>AUTOCAD. DXF</w:t>
      </w:r>
      <w:r w:rsidRPr="002F3A28">
        <w:rPr>
          <w:rFonts w:hAnsi="宋体" w:hint="eastAsia"/>
          <w:sz w:val="24"/>
          <w:szCs w:val="24"/>
        </w:rPr>
        <w:t>格式详解</w:t>
      </w:r>
      <w:r w:rsidRPr="002F3A28">
        <w:rPr>
          <w:rFonts w:hAnsi="宋体" w:hint="eastAsia"/>
          <w:sz w:val="24"/>
          <w:szCs w:val="24"/>
        </w:rPr>
        <w:t xml:space="preserve"> </w:t>
      </w:r>
      <w:r w:rsidRPr="002F3A28">
        <w:rPr>
          <w:rFonts w:hAnsi="宋体"/>
          <w:sz w:val="24"/>
          <w:szCs w:val="24"/>
        </w:rPr>
        <w:t>[DB/OL]</w:t>
      </w:r>
      <w:r w:rsidR="00611F93" w:rsidRPr="002F3A28">
        <w:rPr>
          <w:rStyle w:val="a6"/>
          <w:rFonts w:hint="eastAsia"/>
          <w:color w:val="auto"/>
          <w:sz w:val="24"/>
          <w:szCs w:val="24"/>
          <w:u w:val="none"/>
        </w:rPr>
        <w:t xml:space="preserve"> ,</w:t>
      </w:r>
      <w:r w:rsidRPr="002F3A28">
        <w:rPr>
          <w:rFonts w:hAnsi="宋体" w:hint="eastAsia"/>
          <w:sz w:val="24"/>
          <w:szCs w:val="24"/>
        </w:rPr>
        <w:t xml:space="preserve"> </w:t>
      </w:r>
      <w:r w:rsidR="00611F93" w:rsidRPr="002F3A28">
        <w:rPr>
          <w:rFonts w:hAnsi="宋体" w:hint="eastAsia"/>
          <w:sz w:val="24"/>
          <w:szCs w:val="24"/>
        </w:rPr>
        <w:t xml:space="preserve"> </w:t>
      </w:r>
      <w:r w:rsidR="008C3A05" w:rsidRPr="002F3A28">
        <w:rPr>
          <w:rFonts w:hAnsi="宋体"/>
          <w:sz w:val="24"/>
          <w:szCs w:val="24"/>
        </w:rPr>
        <w:t xml:space="preserve">1992 </w:t>
      </w:r>
    </w:p>
    <w:p w:rsidR="00FC76B3" w:rsidRDefault="00FC76B3" w:rsidP="00FC76B3">
      <w:pPr>
        <w:pStyle w:val="10"/>
        <w:spacing w:line="360" w:lineRule="exact"/>
        <w:ind w:firstLineChars="0" w:firstLine="0"/>
        <w:rPr>
          <w:rFonts w:ascii="宋体" w:hAnsi="宋体"/>
          <w:sz w:val="24"/>
          <w:szCs w:val="24"/>
        </w:rPr>
      </w:pPr>
      <w:r w:rsidRPr="002F3A28">
        <w:rPr>
          <w:rFonts w:ascii="宋体" w:hAnsi="宋体" w:hint="eastAsia"/>
          <w:sz w:val="24"/>
          <w:szCs w:val="24"/>
        </w:rPr>
        <w:t>[</w:t>
      </w:r>
      <w:r w:rsidR="00143134">
        <w:rPr>
          <w:rFonts w:ascii="宋体" w:hAnsi="宋体" w:hint="eastAsia"/>
          <w:sz w:val="24"/>
          <w:szCs w:val="24"/>
        </w:rPr>
        <w:t>13</w:t>
      </w:r>
      <w:r w:rsidRPr="002F3A28">
        <w:rPr>
          <w:rFonts w:ascii="宋体" w:hAnsi="宋体" w:hint="eastAsia"/>
          <w:sz w:val="24"/>
          <w:szCs w:val="24"/>
        </w:rPr>
        <w:t>]</w:t>
      </w:r>
      <w:r>
        <w:rPr>
          <w:rFonts w:ascii="宋体" w:hAnsi="宋体" w:hint="eastAsia"/>
          <w:sz w:val="24"/>
          <w:szCs w:val="24"/>
        </w:rPr>
        <w:t xml:space="preserve"> </w:t>
      </w:r>
      <w:r w:rsidRPr="00FC76B3">
        <w:rPr>
          <w:rFonts w:ascii="宋体" w:hAnsi="宋体" w:hint="eastAsia"/>
          <w:sz w:val="24"/>
          <w:szCs w:val="24"/>
        </w:rPr>
        <w:t>丁强</w:t>
      </w:r>
      <w:r>
        <w:rPr>
          <w:rFonts w:ascii="宋体" w:hAnsi="宋体" w:hint="eastAsia"/>
          <w:sz w:val="24"/>
          <w:szCs w:val="24"/>
        </w:rPr>
        <w:t>，</w:t>
      </w:r>
      <w:r w:rsidRPr="00FC76B3">
        <w:rPr>
          <w:rFonts w:hAnsi="宋体" w:hint="eastAsia"/>
          <w:sz w:val="24"/>
          <w:szCs w:val="24"/>
        </w:rPr>
        <w:t>现代有轨电车交通概述</w:t>
      </w:r>
      <w:r w:rsidRPr="002F3A28">
        <w:rPr>
          <w:rFonts w:ascii="宋体" w:hAnsi="宋体" w:hint="eastAsia"/>
          <w:sz w:val="24"/>
          <w:szCs w:val="24"/>
        </w:rPr>
        <w:t>［J］.</w:t>
      </w:r>
      <w:r>
        <w:rPr>
          <w:rFonts w:ascii="宋体" w:hAnsi="宋体" w:hint="eastAsia"/>
          <w:sz w:val="24"/>
          <w:szCs w:val="24"/>
        </w:rPr>
        <w:t>都市快轨交通，2013，12</w:t>
      </w:r>
      <w:r w:rsidR="00AE1988">
        <w:rPr>
          <w:rFonts w:ascii="宋体" w:hAnsi="宋体" w:hint="eastAsia"/>
          <w:sz w:val="24"/>
          <w:szCs w:val="24"/>
        </w:rPr>
        <w:t>.</w:t>
      </w:r>
    </w:p>
    <w:p w:rsidR="00895A58" w:rsidRPr="006B7EE5" w:rsidRDefault="0003555F" w:rsidP="0003555F">
      <w:pPr>
        <w:pStyle w:val="10"/>
        <w:spacing w:line="360" w:lineRule="exact"/>
        <w:ind w:firstLineChars="0" w:firstLine="0"/>
        <w:rPr>
          <w:sz w:val="32"/>
          <w:szCs w:val="32"/>
        </w:rPr>
      </w:pPr>
      <w:r w:rsidRPr="002F3A28">
        <w:rPr>
          <w:rFonts w:ascii="宋体" w:hAnsi="宋体" w:hint="eastAsia"/>
          <w:sz w:val="24"/>
          <w:szCs w:val="24"/>
        </w:rPr>
        <w:t>[</w:t>
      </w:r>
      <w:r w:rsidR="00143134">
        <w:rPr>
          <w:rFonts w:ascii="宋体" w:hAnsi="宋体" w:hint="eastAsia"/>
          <w:sz w:val="24"/>
          <w:szCs w:val="24"/>
        </w:rPr>
        <w:t>14</w:t>
      </w:r>
      <w:bookmarkStart w:id="0" w:name="_GoBack"/>
      <w:bookmarkEnd w:id="0"/>
      <w:r w:rsidRPr="002F3A28">
        <w:rPr>
          <w:rFonts w:ascii="宋体" w:hAnsi="宋体" w:hint="eastAsia"/>
          <w:sz w:val="24"/>
          <w:szCs w:val="24"/>
        </w:rPr>
        <w:t>]</w:t>
      </w:r>
      <w:r>
        <w:rPr>
          <w:rFonts w:ascii="宋体" w:hAnsi="宋体" w:hint="eastAsia"/>
          <w:sz w:val="24"/>
          <w:szCs w:val="24"/>
        </w:rPr>
        <w:t xml:space="preserve"> </w:t>
      </w:r>
      <w:r w:rsidRPr="0003555F">
        <w:rPr>
          <w:rFonts w:ascii="宋体" w:hAnsi="宋体" w:hint="eastAsia"/>
          <w:sz w:val="24"/>
          <w:szCs w:val="24"/>
        </w:rPr>
        <w:t>王明文，王国良，张育宏</w:t>
      </w:r>
      <w:r>
        <w:rPr>
          <w:rFonts w:ascii="宋体" w:hAnsi="宋体" w:hint="eastAsia"/>
          <w:sz w:val="24"/>
          <w:szCs w:val="24"/>
        </w:rPr>
        <w:t>.</w:t>
      </w:r>
      <w:r w:rsidRPr="0003555F">
        <w:rPr>
          <w:rFonts w:ascii="宋体" w:hAnsi="宋体" w:hint="eastAsia"/>
          <w:sz w:val="24"/>
          <w:szCs w:val="24"/>
        </w:rPr>
        <w:t>现代有轨电车与城市发展适应模式探讨[J]. 城市交通，2007，（6）：71-72.</w:t>
      </w:r>
      <w:r w:rsidRPr="006B7EE5">
        <w:rPr>
          <w:sz w:val="32"/>
          <w:szCs w:val="32"/>
        </w:rPr>
        <w:t xml:space="preserve"> </w:t>
      </w:r>
    </w:p>
    <w:tbl>
      <w:tblPr>
        <w:tblW w:w="85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0"/>
      </w:tblGrid>
      <w:tr w:rsidR="00895A58" w:rsidRPr="00B6543B" w:rsidTr="008554B4">
        <w:trPr>
          <w:trHeight w:val="3964"/>
        </w:trPr>
        <w:tc>
          <w:tcPr>
            <w:tcW w:w="8500" w:type="dxa"/>
            <w:vAlign w:val="bottom"/>
          </w:tcPr>
          <w:p w:rsidR="00895A58" w:rsidRPr="00B6543B" w:rsidRDefault="00895A58" w:rsidP="008554B4">
            <w:pPr>
              <w:rPr>
                <w:rFonts w:ascii="黑体" w:eastAsia="黑体" w:hAnsi="宋体"/>
                <w:sz w:val="24"/>
                <w:szCs w:val="24"/>
              </w:rPr>
            </w:pPr>
            <w:r w:rsidRPr="00B6543B">
              <w:rPr>
                <w:rFonts w:ascii="黑体" w:eastAsia="黑体" w:hAnsi="宋体" w:hint="eastAsia"/>
                <w:sz w:val="24"/>
                <w:szCs w:val="24"/>
              </w:rPr>
              <w:lastRenderedPageBreak/>
              <w:t>指导教师审核意见：</w:t>
            </w:r>
            <w:r w:rsidRPr="00B6543B">
              <w:rPr>
                <w:rFonts w:ascii="黑体" w:eastAsia="黑体" w:hAnsi="宋体" w:hint="eastAsia"/>
                <w:szCs w:val="21"/>
              </w:rPr>
              <w:t>（针对选题的价值及可行性作出具体评价）</w:t>
            </w:r>
          </w:p>
          <w:p w:rsidR="00895A58" w:rsidRPr="00B6543B" w:rsidRDefault="00895A58" w:rsidP="008554B4">
            <w:pPr>
              <w:rPr>
                <w:rFonts w:ascii="宋体" w:hAnsi="宋体"/>
                <w:sz w:val="28"/>
                <w:szCs w:val="28"/>
              </w:rPr>
            </w:pPr>
          </w:p>
          <w:p w:rsidR="00895A58" w:rsidRPr="00B6543B" w:rsidRDefault="00895A58" w:rsidP="008554B4">
            <w:pPr>
              <w:rPr>
                <w:rFonts w:ascii="宋体" w:hAnsi="宋体"/>
                <w:sz w:val="28"/>
                <w:szCs w:val="28"/>
              </w:rPr>
            </w:pPr>
          </w:p>
          <w:p w:rsidR="00895A58" w:rsidRPr="00B6543B" w:rsidRDefault="00895A58" w:rsidP="008554B4">
            <w:pPr>
              <w:rPr>
                <w:rFonts w:ascii="宋体" w:hAnsi="宋体"/>
                <w:sz w:val="28"/>
                <w:szCs w:val="28"/>
              </w:rPr>
            </w:pPr>
          </w:p>
          <w:p w:rsidR="00895A58" w:rsidRPr="00B6543B" w:rsidRDefault="00895A58" w:rsidP="008554B4">
            <w:pPr>
              <w:rPr>
                <w:rFonts w:ascii="宋体" w:hAnsi="宋体"/>
                <w:sz w:val="28"/>
                <w:szCs w:val="28"/>
              </w:rPr>
            </w:pPr>
          </w:p>
          <w:p w:rsidR="00895A58" w:rsidRPr="00B6543B" w:rsidRDefault="00895A58" w:rsidP="008554B4">
            <w:pPr>
              <w:rPr>
                <w:rFonts w:ascii="宋体" w:hAnsi="宋体"/>
                <w:sz w:val="28"/>
                <w:szCs w:val="28"/>
              </w:rPr>
            </w:pPr>
          </w:p>
          <w:p w:rsidR="00895A58" w:rsidRPr="00B6543B" w:rsidRDefault="00895A58" w:rsidP="008554B4">
            <w:pPr>
              <w:rPr>
                <w:rFonts w:ascii="宋体" w:hAnsi="宋体"/>
                <w:sz w:val="28"/>
                <w:szCs w:val="28"/>
              </w:rPr>
            </w:pPr>
          </w:p>
          <w:p w:rsidR="00895A58" w:rsidRPr="00B6543B" w:rsidRDefault="00895A58" w:rsidP="008554B4">
            <w:pPr>
              <w:rPr>
                <w:rFonts w:ascii="宋体" w:hAnsi="宋体"/>
                <w:sz w:val="28"/>
                <w:szCs w:val="28"/>
              </w:rPr>
            </w:pPr>
          </w:p>
          <w:p w:rsidR="00895A58" w:rsidRPr="00B6543B" w:rsidRDefault="00895A58" w:rsidP="008554B4">
            <w:pPr>
              <w:rPr>
                <w:rFonts w:ascii="宋体" w:hAnsi="宋体"/>
                <w:sz w:val="28"/>
                <w:szCs w:val="28"/>
              </w:rPr>
            </w:pPr>
          </w:p>
          <w:p w:rsidR="00895A58" w:rsidRPr="00B6543B" w:rsidRDefault="00895A58" w:rsidP="008554B4">
            <w:pPr>
              <w:ind w:firstLineChars="2300" w:firstLine="4830"/>
              <w:rPr>
                <w:rFonts w:ascii="黑体" w:eastAsia="黑体" w:hAnsi="宋体"/>
                <w:szCs w:val="21"/>
              </w:rPr>
            </w:pPr>
            <w:r w:rsidRPr="00B6543B">
              <w:rPr>
                <w:rFonts w:ascii="黑体" w:eastAsia="黑体" w:hAnsi="宋体" w:hint="eastAsia"/>
                <w:szCs w:val="21"/>
              </w:rPr>
              <w:t>指导教师签名</w:t>
            </w:r>
            <w:r w:rsidRPr="00B6543B">
              <w:rPr>
                <w:rFonts w:ascii="黑体" w:eastAsia="黑体" w:hAnsi="宋体" w:hint="eastAsia"/>
                <w:szCs w:val="21"/>
                <w:u w:val="single"/>
              </w:rPr>
              <w:t xml:space="preserve">              </w:t>
            </w:r>
          </w:p>
          <w:p w:rsidR="00895A58" w:rsidRPr="00B6543B" w:rsidRDefault="00895A58" w:rsidP="008554B4">
            <w:pPr>
              <w:jc w:val="center"/>
              <w:rPr>
                <w:rFonts w:ascii="黑体" w:eastAsia="黑体" w:hAnsi="宋体"/>
                <w:szCs w:val="21"/>
              </w:rPr>
            </w:pPr>
            <w:r w:rsidRPr="00B6543B">
              <w:rPr>
                <w:rFonts w:ascii="宋体" w:hAnsi="宋体" w:hint="eastAsia"/>
                <w:sz w:val="28"/>
              </w:rPr>
              <w:t xml:space="preserve">                          </w:t>
            </w:r>
            <w:r w:rsidRPr="00B6543B">
              <w:rPr>
                <w:rFonts w:ascii="宋体" w:hAnsi="宋体" w:hint="eastAsia"/>
                <w:sz w:val="28"/>
                <w:u w:val="single"/>
              </w:rPr>
              <w:t xml:space="preserve">            </w:t>
            </w:r>
            <w:r w:rsidRPr="00B6543B">
              <w:rPr>
                <w:rFonts w:ascii="黑体" w:eastAsia="黑体" w:hAnsi="宋体" w:hint="eastAsia"/>
                <w:szCs w:val="21"/>
              </w:rPr>
              <w:t>年</w:t>
            </w:r>
            <w:r w:rsidRPr="00B6543B">
              <w:rPr>
                <w:rFonts w:ascii="宋体" w:hAnsi="宋体" w:hint="eastAsia"/>
                <w:sz w:val="28"/>
                <w:u w:val="single"/>
              </w:rPr>
              <w:t xml:space="preserve">       </w:t>
            </w:r>
            <w:r w:rsidRPr="00B6543B">
              <w:rPr>
                <w:rFonts w:ascii="黑体" w:eastAsia="黑体" w:hAnsi="宋体" w:hint="eastAsia"/>
                <w:szCs w:val="21"/>
              </w:rPr>
              <w:t xml:space="preserve">月 </w:t>
            </w:r>
            <w:r w:rsidRPr="00B6543B">
              <w:rPr>
                <w:rFonts w:ascii="宋体" w:hAnsi="宋体" w:hint="eastAsia"/>
                <w:sz w:val="28"/>
                <w:u w:val="single"/>
              </w:rPr>
              <w:t xml:space="preserve">        </w:t>
            </w:r>
            <w:r w:rsidRPr="00B6543B">
              <w:rPr>
                <w:rFonts w:ascii="黑体" w:eastAsia="黑体" w:hAnsi="宋体" w:hint="eastAsia"/>
                <w:szCs w:val="21"/>
              </w:rPr>
              <w:t>日</w:t>
            </w:r>
          </w:p>
          <w:p w:rsidR="00895A58" w:rsidRPr="00B6543B" w:rsidRDefault="00895A58" w:rsidP="008554B4">
            <w:pPr>
              <w:jc w:val="center"/>
              <w:rPr>
                <w:rFonts w:ascii="宋体" w:hAnsi="宋体"/>
                <w:sz w:val="28"/>
              </w:rPr>
            </w:pPr>
          </w:p>
        </w:tc>
      </w:tr>
      <w:tr w:rsidR="00895A58" w:rsidRPr="00B6543B" w:rsidTr="008554B4">
        <w:trPr>
          <w:trHeight w:val="3908"/>
        </w:trPr>
        <w:tc>
          <w:tcPr>
            <w:tcW w:w="8500" w:type="dxa"/>
            <w:vAlign w:val="bottom"/>
          </w:tcPr>
          <w:p w:rsidR="00895A58" w:rsidRPr="00B6543B" w:rsidRDefault="00895A58" w:rsidP="008554B4">
            <w:pPr>
              <w:rPr>
                <w:rFonts w:ascii="黑体" w:eastAsia="黑体" w:hAnsi="楷体"/>
                <w:sz w:val="24"/>
                <w:szCs w:val="24"/>
              </w:rPr>
            </w:pPr>
            <w:r w:rsidRPr="00B6543B">
              <w:rPr>
                <w:rFonts w:ascii="黑体" w:eastAsia="黑体" w:hAnsi="楷体" w:hint="eastAsia"/>
                <w:sz w:val="24"/>
                <w:szCs w:val="24"/>
              </w:rPr>
              <w:t>专业审核意见：</w:t>
            </w:r>
          </w:p>
          <w:p w:rsidR="00895A58" w:rsidRPr="00B6543B" w:rsidRDefault="00895A58" w:rsidP="008554B4">
            <w:pPr>
              <w:rPr>
                <w:rFonts w:ascii="宋体" w:hAnsi="宋体"/>
                <w:sz w:val="28"/>
                <w:szCs w:val="28"/>
              </w:rPr>
            </w:pPr>
          </w:p>
          <w:p w:rsidR="00895A58" w:rsidRPr="00B6543B" w:rsidRDefault="00895A58" w:rsidP="008554B4">
            <w:pPr>
              <w:rPr>
                <w:rFonts w:ascii="宋体" w:hAnsi="宋体"/>
                <w:sz w:val="28"/>
                <w:szCs w:val="28"/>
              </w:rPr>
            </w:pPr>
          </w:p>
          <w:p w:rsidR="00895A58" w:rsidRPr="00B6543B" w:rsidRDefault="00895A58" w:rsidP="008554B4">
            <w:pPr>
              <w:rPr>
                <w:rFonts w:ascii="宋体" w:hAnsi="宋体"/>
                <w:sz w:val="28"/>
                <w:szCs w:val="28"/>
              </w:rPr>
            </w:pPr>
          </w:p>
          <w:p w:rsidR="00895A58" w:rsidRPr="00B6543B" w:rsidRDefault="00895A58" w:rsidP="008554B4">
            <w:pPr>
              <w:rPr>
                <w:rFonts w:ascii="宋体" w:hAnsi="宋体"/>
                <w:sz w:val="28"/>
                <w:szCs w:val="28"/>
              </w:rPr>
            </w:pPr>
          </w:p>
          <w:p w:rsidR="00895A58" w:rsidRPr="00B6543B" w:rsidRDefault="00895A58" w:rsidP="008554B4">
            <w:pPr>
              <w:rPr>
                <w:rFonts w:ascii="宋体" w:hAnsi="宋体"/>
                <w:sz w:val="28"/>
                <w:szCs w:val="28"/>
              </w:rPr>
            </w:pPr>
          </w:p>
          <w:p w:rsidR="00895A58" w:rsidRPr="00B6543B" w:rsidRDefault="00895A58" w:rsidP="008554B4">
            <w:pPr>
              <w:rPr>
                <w:rFonts w:ascii="宋体" w:hAnsi="宋体"/>
                <w:sz w:val="28"/>
                <w:szCs w:val="28"/>
              </w:rPr>
            </w:pPr>
          </w:p>
          <w:p w:rsidR="00895A58" w:rsidRPr="00B6543B" w:rsidRDefault="00895A58" w:rsidP="008554B4">
            <w:pPr>
              <w:rPr>
                <w:rFonts w:ascii="宋体" w:hAnsi="宋体"/>
                <w:sz w:val="28"/>
                <w:szCs w:val="28"/>
              </w:rPr>
            </w:pPr>
          </w:p>
          <w:p w:rsidR="00895A58" w:rsidRPr="00B6543B" w:rsidRDefault="00895A58" w:rsidP="008554B4">
            <w:pPr>
              <w:rPr>
                <w:rFonts w:ascii="宋体" w:hAnsi="宋体"/>
                <w:sz w:val="28"/>
                <w:szCs w:val="28"/>
              </w:rPr>
            </w:pPr>
          </w:p>
          <w:p w:rsidR="00895A58" w:rsidRPr="00B6543B" w:rsidRDefault="00895A58" w:rsidP="008554B4">
            <w:pPr>
              <w:rPr>
                <w:rFonts w:ascii="宋体" w:hAnsi="宋体"/>
                <w:sz w:val="28"/>
                <w:szCs w:val="28"/>
              </w:rPr>
            </w:pPr>
          </w:p>
          <w:p w:rsidR="00895A58" w:rsidRPr="00B6543B" w:rsidRDefault="00895A58" w:rsidP="008554B4">
            <w:pPr>
              <w:ind w:firstLineChars="2400" w:firstLine="5040"/>
              <w:rPr>
                <w:rFonts w:ascii="黑体" w:eastAsia="黑体" w:hAnsi="宋体"/>
                <w:szCs w:val="21"/>
              </w:rPr>
            </w:pPr>
            <w:r w:rsidRPr="00B6543B">
              <w:rPr>
                <w:rFonts w:ascii="黑体" w:eastAsia="黑体" w:hAnsi="宋体" w:hint="eastAsia"/>
                <w:szCs w:val="21"/>
              </w:rPr>
              <w:t>负责人签名</w:t>
            </w:r>
            <w:r w:rsidRPr="00B6543B">
              <w:rPr>
                <w:rFonts w:ascii="黑体" w:eastAsia="黑体" w:hAnsi="宋体" w:hint="eastAsia"/>
                <w:szCs w:val="21"/>
                <w:u w:val="single"/>
              </w:rPr>
              <w:t xml:space="preserve">               </w:t>
            </w:r>
          </w:p>
          <w:p w:rsidR="00895A58" w:rsidRPr="00B6543B" w:rsidRDefault="00895A58" w:rsidP="008554B4">
            <w:pPr>
              <w:jc w:val="center"/>
              <w:rPr>
                <w:rFonts w:ascii="楷体" w:eastAsia="楷体" w:hAnsi="楷体"/>
                <w:sz w:val="24"/>
              </w:rPr>
            </w:pPr>
            <w:r w:rsidRPr="00B6543B">
              <w:rPr>
                <w:rFonts w:ascii="宋体" w:hAnsi="宋体" w:hint="eastAsia"/>
                <w:sz w:val="28"/>
              </w:rPr>
              <w:t xml:space="preserve">                          </w:t>
            </w:r>
            <w:r w:rsidRPr="00B6543B">
              <w:rPr>
                <w:rFonts w:ascii="宋体" w:hAnsi="宋体" w:hint="eastAsia"/>
                <w:sz w:val="28"/>
                <w:u w:val="single"/>
              </w:rPr>
              <w:t xml:space="preserve">            </w:t>
            </w:r>
            <w:r w:rsidRPr="00B6543B">
              <w:rPr>
                <w:rFonts w:ascii="黑体" w:eastAsia="黑体" w:hAnsi="宋体" w:hint="eastAsia"/>
                <w:szCs w:val="21"/>
              </w:rPr>
              <w:t>年</w:t>
            </w:r>
            <w:r w:rsidRPr="00B6543B">
              <w:rPr>
                <w:rFonts w:ascii="宋体" w:hAnsi="宋体" w:hint="eastAsia"/>
                <w:sz w:val="28"/>
                <w:u w:val="single"/>
              </w:rPr>
              <w:t xml:space="preserve">       </w:t>
            </w:r>
            <w:r w:rsidRPr="00B6543B">
              <w:rPr>
                <w:rFonts w:ascii="黑体" w:eastAsia="黑体" w:hAnsi="宋体" w:hint="eastAsia"/>
                <w:szCs w:val="21"/>
              </w:rPr>
              <w:t>月</w:t>
            </w:r>
            <w:r w:rsidRPr="00B6543B">
              <w:rPr>
                <w:rFonts w:ascii="宋体" w:hAnsi="宋体" w:hint="eastAsia"/>
                <w:sz w:val="28"/>
                <w:u w:val="single"/>
              </w:rPr>
              <w:t xml:space="preserve">       </w:t>
            </w:r>
            <w:r w:rsidRPr="00B6543B">
              <w:rPr>
                <w:rFonts w:ascii="黑体" w:eastAsia="黑体" w:hAnsi="宋体" w:hint="eastAsia"/>
                <w:szCs w:val="21"/>
              </w:rPr>
              <w:t>日</w:t>
            </w:r>
          </w:p>
          <w:p w:rsidR="00895A58" w:rsidRPr="00B6543B" w:rsidRDefault="00895A58" w:rsidP="008554B4">
            <w:pPr>
              <w:jc w:val="center"/>
              <w:rPr>
                <w:rFonts w:ascii="楷体" w:eastAsia="楷体" w:hAnsi="楷体"/>
                <w:sz w:val="24"/>
              </w:rPr>
            </w:pPr>
          </w:p>
        </w:tc>
      </w:tr>
    </w:tbl>
    <w:p w:rsidR="00895A58" w:rsidRPr="00B6543B" w:rsidRDefault="00895A58" w:rsidP="00895A58">
      <w:pPr>
        <w:jc w:val="left"/>
        <w:rPr>
          <w:rFonts w:ascii="宋体" w:hAnsi="宋体"/>
          <w:sz w:val="24"/>
        </w:rPr>
      </w:pPr>
    </w:p>
    <w:p w:rsidR="00B47116" w:rsidRPr="00791E74" w:rsidRDefault="002D6E81"/>
    <w:sectPr w:rsidR="00B47116" w:rsidRPr="00791E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6E81" w:rsidRDefault="002D6E81" w:rsidP="00701307">
      <w:r>
        <w:separator/>
      </w:r>
    </w:p>
  </w:endnote>
  <w:endnote w:type="continuationSeparator" w:id="0">
    <w:p w:rsidR="002D6E81" w:rsidRDefault="002D6E81" w:rsidP="007013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HTJ0+ZEXCeA-3">
    <w:altName w:val="方正舒体"/>
    <w:panose1 w:val="00000000000000000000"/>
    <w:charset w:val="86"/>
    <w:family w:val="auto"/>
    <w:notTrueType/>
    <w:pitch w:val="default"/>
    <w:sig w:usb0="00000001" w:usb1="080E0000" w:usb2="00000010" w:usb3="00000000" w:csb0="00040000" w:csb1="00000000"/>
  </w:font>
  <w:font w:name="E-BZ+ZEXCeA-1">
    <w:altName w:val="方正舒体"/>
    <w:panose1 w:val="00000000000000000000"/>
    <w:charset w:val="86"/>
    <w:family w:val="auto"/>
    <w:notTrueType/>
    <w:pitch w:val="default"/>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6E81" w:rsidRDefault="002D6E81" w:rsidP="00701307">
      <w:r>
        <w:separator/>
      </w:r>
    </w:p>
  </w:footnote>
  <w:footnote w:type="continuationSeparator" w:id="0">
    <w:p w:rsidR="002D6E81" w:rsidRDefault="002D6E81" w:rsidP="007013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04360D"/>
    <w:multiLevelType w:val="hybridMultilevel"/>
    <w:tmpl w:val="A2A05F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2E91AA3"/>
    <w:multiLevelType w:val="multilevel"/>
    <w:tmpl w:val="42E91AA3"/>
    <w:lvl w:ilvl="0">
      <w:start w:val="1"/>
      <w:numFmt w:val="decimal"/>
      <w:lvlText w:val="%1)"/>
      <w:lvlJc w:val="left"/>
      <w:pPr>
        <w:ind w:left="795" w:hanging="420"/>
      </w:pPr>
    </w:lvl>
    <w:lvl w:ilvl="1" w:tentative="1">
      <w:start w:val="1"/>
      <w:numFmt w:val="lowerLetter"/>
      <w:lvlText w:val="%2)"/>
      <w:lvlJc w:val="left"/>
      <w:pPr>
        <w:ind w:left="1215" w:hanging="420"/>
      </w:pPr>
    </w:lvl>
    <w:lvl w:ilvl="2" w:tentative="1">
      <w:start w:val="1"/>
      <w:numFmt w:val="lowerRoman"/>
      <w:lvlText w:val="%3."/>
      <w:lvlJc w:val="right"/>
      <w:pPr>
        <w:ind w:left="1635" w:hanging="420"/>
      </w:pPr>
    </w:lvl>
    <w:lvl w:ilvl="3" w:tentative="1">
      <w:start w:val="1"/>
      <w:numFmt w:val="decimal"/>
      <w:lvlText w:val="%4."/>
      <w:lvlJc w:val="left"/>
      <w:pPr>
        <w:ind w:left="2055" w:hanging="420"/>
      </w:pPr>
    </w:lvl>
    <w:lvl w:ilvl="4" w:tentative="1">
      <w:start w:val="1"/>
      <w:numFmt w:val="lowerLetter"/>
      <w:lvlText w:val="%5)"/>
      <w:lvlJc w:val="left"/>
      <w:pPr>
        <w:ind w:left="2475" w:hanging="420"/>
      </w:pPr>
    </w:lvl>
    <w:lvl w:ilvl="5" w:tentative="1">
      <w:start w:val="1"/>
      <w:numFmt w:val="lowerRoman"/>
      <w:lvlText w:val="%6."/>
      <w:lvlJc w:val="right"/>
      <w:pPr>
        <w:ind w:left="2895" w:hanging="420"/>
      </w:pPr>
    </w:lvl>
    <w:lvl w:ilvl="6" w:tentative="1">
      <w:start w:val="1"/>
      <w:numFmt w:val="decimal"/>
      <w:lvlText w:val="%7."/>
      <w:lvlJc w:val="left"/>
      <w:pPr>
        <w:ind w:left="3315" w:hanging="420"/>
      </w:pPr>
    </w:lvl>
    <w:lvl w:ilvl="7" w:tentative="1">
      <w:start w:val="1"/>
      <w:numFmt w:val="lowerLetter"/>
      <w:lvlText w:val="%8)"/>
      <w:lvlJc w:val="left"/>
      <w:pPr>
        <w:ind w:left="3735" w:hanging="420"/>
      </w:pPr>
    </w:lvl>
    <w:lvl w:ilvl="8" w:tentative="1">
      <w:start w:val="1"/>
      <w:numFmt w:val="lowerRoman"/>
      <w:lvlText w:val="%9."/>
      <w:lvlJc w:val="right"/>
      <w:pPr>
        <w:ind w:left="4155" w:hanging="420"/>
      </w:pPr>
    </w:lvl>
  </w:abstractNum>
  <w:abstractNum w:abstractNumId="2">
    <w:nsid w:val="56327993"/>
    <w:multiLevelType w:val="hybridMultilevel"/>
    <w:tmpl w:val="6B6EF0DA"/>
    <w:lvl w:ilvl="0" w:tplc="84C6FF9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C266556"/>
    <w:multiLevelType w:val="hybridMultilevel"/>
    <w:tmpl w:val="6AB4E026"/>
    <w:lvl w:ilvl="0" w:tplc="C0E0DED0">
      <w:start w:val="1"/>
      <w:numFmt w:val="japaneseCounting"/>
      <w:lvlText w:val="%1、"/>
      <w:lvlJc w:val="left"/>
      <w:pPr>
        <w:ind w:left="570" w:hanging="570"/>
      </w:pPr>
      <w:rPr>
        <w:rFonts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1E8"/>
    <w:rsid w:val="0003555F"/>
    <w:rsid w:val="00064808"/>
    <w:rsid w:val="00084775"/>
    <w:rsid w:val="000A7484"/>
    <w:rsid w:val="00143134"/>
    <w:rsid w:val="002662D5"/>
    <w:rsid w:val="0028192C"/>
    <w:rsid w:val="002D6E81"/>
    <w:rsid w:val="002F3A28"/>
    <w:rsid w:val="0033506C"/>
    <w:rsid w:val="003B0A75"/>
    <w:rsid w:val="003F401B"/>
    <w:rsid w:val="00477C85"/>
    <w:rsid w:val="00487BAD"/>
    <w:rsid w:val="004B5DDF"/>
    <w:rsid w:val="004F25AA"/>
    <w:rsid w:val="005152B2"/>
    <w:rsid w:val="00543A2B"/>
    <w:rsid w:val="00547BBC"/>
    <w:rsid w:val="00560BA9"/>
    <w:rsid w:val="00566EBA"/>
    <w:rsid w:val="005812F3"/>
    <w:rsid w:val="00611F93"/>
    <w:rsid w:val="006C4CA3"/>
    <w:rsid w:val="00701307"/>
    <w:rsid w:val="0072433A"/>
    <w:rsid w:val="00741377"/>
    <w:rsid w:val="007428E5"/>
    <w:rsid w:val="0075112E"/>
    <w:rsid w:val="00764CC0"/>
    <w:rsid w:val="00777F3A"/>
    <w:rsid w:val="007821E8"/>
    <w:rsid w:val="00791E74"/>
    <w:rsid w:val="007E678F"/>
    <w:rsid w:val="0080065A"/>
    <w:rsid w:val="00891EAF"/>
    <w:rsid w:val="00895A58"/>
    <w:rsid w:val="008A077E"/>
    <w:rsid w:val="008C3A05"/>
    <w:rsid w:val="008F4651"/>
    <w:rsid w:val="00901157"/>
    <w:rsid w:val="0090267F"/>
    <w:rsid w:val="0092605B"/>
    <w:rsid w:val="00965152"/>
    <w:rsid w:val="00A71C53"/>
    <w:rsid w:val="00A75CFE"/>
    <w:rsid w:val="00A87A3D"/>
    <w:rsid w:val="00AE1988"/>
    <w:rsid w:val="00B47354"/>
    <w:rsid w:val="00B9318E"/>
    <w:rsid w:val="00BC30AD"/>
    <w:rsid w:val="00C24357"/>
    <w:rsid w:val="00C260C3"/>
    <w:rsid w:val="00C646E9"/>
    <w:rsid w:val="00C66746"/>
    <w:rsid w:val="00C8552C"/>
    <w:rsid w:val="00CA547C"/>
    <w:rsid w:val="00CD29E5"/>
    <w:rsid w:val="00CD36EE"/>
    <w:rsid w:val="00CF456C"/>
    <w:rsid w:val="00D75B91"/>
    <w:rsid w:val="00D823BD"/>
    <w:rsid w:val="00DC4533"/>
    <w:rsid w:val="00E154FE"/>
    <w:rsid w:val="00E26E0A"/>
    <w:rsid w:val="00EF58D9"/>
    <w:rsid w:val="00F51BAD"/>
    <w:rsid w:val="00F52A11"/>
    <w:rsid w:val="00FA7DEF"/>
    <w:rsid w:val="00FC76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1307"/>
    <w:pPr>
      <w:widowControl w:val="0"/>
      <w:jc w:val="both"/>
    </w:pPr>
  </w:style>
  <w:style w:type="paragraph" w:styleId="1">
    <w:name w:val="heading 1"/>
    <w:basedOn w:val="a"/>
    <w:next w:val="a"/>
    <w:link w:val="1Char"/>
    <w:qFormat/>
    <w:rsid w:val="00895A58"/>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uiPriority w:val="9"/>
    <w:qFormat/>
    <w:rsid w:val="00EF58D9"/>
    <w:pPr>
      <w:keepNext/>
      <w:keepLines/>
      <w:spacing w:before="260" w:after="260" w:line="416" w:lineRule="auto"/>
      <w:outlineLvl w:val="1"/>
    </w:pPr>
    <w:rPr>
      <w:rFonts w:ascii="Cambria" w:eastAsia="宋体" w:hAnsi="Cambria"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013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01307"/>
    <w:rPr>
      <w:sz w:val="18"/>
      <w:szCs w:val="18"/>
    </w:rPr>
  </w:style>
  <w:style w:type="paragraph" w:styleId="a4">
    <w:name w:val="footer"/>
    <w:basedOn w:val="a"/>
    <w:link w:val="Char0"/>
    <w:uiPriority w:val="99"/>
    <w:unhideWhenUsed/>
    <w:rsid w:val="00701307"/>
    <w:pPr>
      <w:tabs>
        <w:tab w:val="center" w:pos="4153"/>
        <w:tab w:val="right" w:pos="8306"/>
      </w:tabs>
      <w:snapToGrid w:val="0"/>
      <w:jc w:val="left"/>
    </w:pPr>
    <w:rPr>
      <w:sz w:val="18"/>
      <w:szCs w:val="18"/>
    </w:rPr>
  </w:style>
  <w:style w:type="character" w:customStyle="1" w:styleId="Char0">
    <w:name w:val="页脚 Char"/>
    <w:basedOn w:val="a0"/>
    <w:link w:val="a4"/>
    <w:uiPriority w:val="99"/>
    <w:rsid w:val="00701307"/>
    <w:rPr>
      <w:sz w:val="18"/>
      <w:szCs w:val="18"/>
    </w:rPr>
  </w:style>
  <w:style w:type="character" w:customStyle="1" w:styleId="2Char">
    <w:name w:val="标题 2 Char"/>
    <w:basedOn w:val="a0"/>
    <w:link w:val="2"/>
    <w:uiPriority w:val="9"/>
    <w:rsid w:val="00EF58D9"/>
    <w:rPr>
      <w:rFonts w:ascii="Cambria" w:eastAsia="宋体" w:hAnsi="Cambria" w:cs="Times New Roman"/>
      <w:b/>
      <w:bCs/>
      <w:sz w:val="32"/>
      <w:szCs w:val="32"/>
    </w:rPr>
  </w:style>
  <w:style w:type="paragraph" w:styleId="a5">
    <w:name w:val="List Paragraph"/>
    <w:basedOn w:val="a"/>
    <w:uiPriority w:val="34"/>
    <w:qFormat/>
    <w:rsid w:val="00EF58D9"/>
    <w:pPr>
      <w:ind w:firstLineChars="200" w:firstLine="420"/>
    </w:pPr>
  </w:style>
  <w:style w:type="paragraph" w:customStyle="1" w:styleId="10">
    <w:name w:val="列出段落1"/>
    <w:basedOn w:val="a"/>
    <w:uiPriority w:val="34"/>
    <w:qFormat/>
    <w:rsid w:val="00EF58D9"/>
    <w:pPr>
      <w:ind w:firstLineChars="200" w:firstLine="420"/>
    </w:pPr>
    <w:rPr>
      <w:rFonts w:ascii="Times New Roman" w:eastAsia="宋体" w:hAnsi="Times New Roman" w:cs="Times New Roman"/>
      <w:szCs w:val="20"/>
    </w:rPr>
  </w:style>
  <w:style w:type="character" w:styleId="a6">
    <w:name w:val="Hyperlink"/>
    <w:basedOn w:val="a0"/>
    <w:uiPriority w:val="99"/>
    <w:unhideWhenUsed/>
    <w:rsid w:val="00777F3A"/>
    <w:rPr>
      <w:color w:val="0000FF"/>
      <w:u w:val="single"/>
    </w:rPr>
  </w:style>
  <w:style w:type="character" w:customStyle="1" w:styleId="1Char">
    <w:name w:val="标题 1 Char"/>
    <w:basedOn w:val="a0"/>
    <w:link w:val="1"/>
    <w:rsid w:val="00895A58"/>
    <w:rPr>
      <w:rFonts w:ascii="Times New Roman" w:eastAsia="宋体" w:hAnsi="Times New Roman" w:cs="Times New Roman"/>
      <w:b/>
      <w:bCs/>
      <w:kern w:val="44"/>
      <w:sz w:val="44"/>
      <w:szCs w:val="44"/>
    </w:rPr>
  </w:style>
  <w:style w:type="paragraph" w:styleId="a7">
    <w:name w:val="Date"/>
    <w:basedOn w:val="a"/>
    <w:next w:val="a"/>
    <w:link w:val="Char1"/>
    <w:uiPriority w:val="99"/>
    <w:semiHidden/>
    <w:unhideWhenUsed/>
    <w:rsid w:val="00560BA9"/>
    <w:pPr>
      <w:ind w:leftChars="2500" w:left="100"/>
    </w:pPr>
  </w:style>
  <w:style w:type="character" w:customStyle="1" w:styleId="Char1">
    <w:name w:val="日期 Char"/>
    <w:basedOn w:val="a0"/>
    <w:link w:val="a7"/>
    <w:uiPriority w:val="99"/>
    <w:semiHidden/>
    <w:rsid w:val="00560BA9"/>
  </w:style>
  <w:style w:type="paragraph" w:styleId="a8">
    <w:name w:val="Balloon Text"/>
    <w:basedOn w:val="a"/>
    <w:link w:val="Char2"/>
    <w:uiPriority w:val="99"/>
    <w:semiHidden/>
    <w:unhideWhenUsed/>
    <w:rsid w:val="00560BA9"/>
    <w:rPr>
      <w:sz w:val="18"/>
      <w:szCs w:val="18"/>
    </w:rPr>
  </w:style>
  <w:style w:type="character" w:customStyle="1" w:styleId="Char2">
    <w:name w:val="批注框文本 Char"/>
    <w:basedOn w:val="a0"/>
    <w:link w:val="a8"/>
    <w:uiPriority w:val="99"/>
    <w:semiHidden/>
    <w:rsid w:val="00560BA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1307"/>
    <w:pPr>
      <w:widowControl w:val="0"/>
      <w:jc w:val="both"/>
    </w:pPr>
  </w:style>
  <w:style w:type="paragraph" w:styleId="1">
    <w:name w:val="heading 1"/>
    <w:basedOn w:val="a"/>
    <w:next w:val="a"/>
    <w:link w:val="1Char"/>
    <w:qFormat/>
    <w:rsid w:val="00895A58"/>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uiPriority w:val="9"/>
    <w:qFormat/>
    <w:rsid w:val="00EF58D9"/>
    <w:pPr>
      <w:keepNext/>
      <w:keepLines/>
      <w:spacing w:before="260" w:after="260" w:line="416" w:lineRule="auto"/>
      <w:outlineLvl w:val="1"/>
    </w:pPr>
    <w:rPr>
      <w:rFonts w:ascii="Cambria" w:eastAsia="宋体" w:hAnsi="Cambria"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013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01307"/>
    <w:rPr>
      <w:sz w:val="18"/>
      <w:szCs w:val="18"/>
    </w:rPr>
  </w:style>
  <w:style w:type="paragraph" w:styleId="a4">
    <w:name w:val="footer"/>
    <w:basedOn w:val="a"/>
    <w:link w:val="Char0"/>
    <w:uiPriority w:val="99"/>
    <w:unhideWhenUsed/>
    <w:rsid w:val="00701307"/>
    <w:pPr>
      <w:tabs>
        <w:tab w:val="center" w:pos="4153"/>
        <w:tab w:val="right" w:pos="8306"/>
      </w:tabs>
      <w:snapToGrid w:val="0"/>
      <w:jc w:val="left"/>
    </w:pPr>
    <w:rPr>
      <w:sz w:val="18"/>
      <w:szCs w:val="18"/>
    </w:rPr>
  </w:style>
  <w:style w:type="character" w:customStyle="1" w:styleId="Char0">
    <w:name w:val="页脚 Char"/>
    <w:basedOn w:val="a0"/>
    <w:link w:val="a4"/>
    <w:uiPriority w:val="99"/>
    <w:rsid w:val="00701307"/>
    <w:rPr>
      <w:sz w:val="18"/>
      <w:szCs w:val="18"/>
    </w:rPr>
  </w:style>
  <w:style w:type="character" w:customStyle="1" w:styleId="2Char">
    <w:name w:val="标题 2 Char"/>
    <w:basedOn w:val="a0"/>
    <w:link w:val="2"/>
    <w:uiPriority w:val="9"/>
    <w:rsid w:val="00EF58D9"/>
    <w:rPr>
      <w:rFonts w:ascii="Cambria" w:eastAsia="宋体" w:hAnsi="Cambria" w:cs="Times New Roman"/>
      <w:b/>
      <w:bCs/>
      <w:sz w:val="32"/>
      <w:szCs w:val="32"/>
    </w:rPr>
  </w:style>
  <w:style w:type="paragraph" w:styleId="a5">
    <w:name w:val="List Paragraph"/>
    <w:basedOn w:val="a"/>
    <w:uiPriority w:val="34"/>
    <w:qFormat/>
    <w:rsid w:val="00EF58D9"/>
    <w:pPr>
      <w:ind w:firstLineChars="200" w:firstLine="420"/>
    </w:pPr>
  </w:style>
  <w:style w:type="paragraph" w:customStyle="1" w:styleId="10">
    <w:name w:val="列出段落1"/>
    <w:basedOn w:val="a"/>
    <w:uiPriority w:val="34"/>
    <w:qFormat/>
    <w:rsid w:val="00EF58D9"/>
    <w:pPr>
      <w:ind w:firstLineChars="200" w:firstLine="420"/>
    </w:pPr>
    <w:rPr>
      <w:rFonts w:ascii="Times New Roman" w:eastAsia="宋体" w:hAnsi="Times New Roman" w:cs="Times New Roman"/>
      <w:szCs w:val="20"/>
    </w:rPr>
  </w:style>
  <w:style w:type="character" w:styleId="a6">
    <w:name w:val="Hyperlink"/>
    <w:basedOn w:val="a0"/>
    <w:uiPriority w:val="99"/>
    <w:unhideWhenUsed/>
    <w:rsid w:val="00777F3A"/>
    <w:rPr>
      <w:color w:val="0000FF"/>
      <w:u w:val="single"/>
    </w:rPr>
  </w:style>
  <w:style w:type="character" w:customStyle="1" w:styleId="1Char">
    <w:name w:val="标题 1 Char"/>
    <w:basedOn w:val="a0"/>
    <w:link w:val="1"/>
    <w:rsid w:val="00895A58"/>
    <w:rPr>
      <w:rFonts w:ascii="Times New Roman" w:eastAsia="宋体" w:hAnsi="Times New Roman" w:cs="Times New Roman"/>
      <w:b/>
      <w:bCs/>
      <w:kern w:val="44"/>
      <w:sz w:val="44"/>
      <w:szCs w:val="44"/>
    </w:rPr>
  </w:style>
  <w:style w:type="paragraph" w:styleId="a7">
    <w:name w:val="Date"/>
    <w:basedOn w:val="a"/>
    <w:next w:val="a"/>
    <w:link w:val="Char1"/>
    <w:uiPriority w:val="99"/>
    <w:semiHidden/>
    <w:unhideWhenUsed/>
    <w:rsid w:val="00560BA9"/>
    <w:pPr>
      <w:ind w:leftChars="2500" w:left="100"/>
    </w:pPr>
  </w:style>
  <w:style w:type="character" w:customStyle="1" w:styleId="Char1">
    <w:name w:val="日期 Char"/>
    <w:basedOn w:val="a0"/>
    <w:link w:val="a7"/>
    <w:uiPriority w:val="99"/>
    <w:semiHidden/>
    <w:rsid w:val="00560BA9"/>
  </w:style>
  <w:style w:type="paragraph" w:styleId="a8">
    <w:name w:val="Balloon Text"/>
    <w:basedOn w:val="a"/>
    <w:link w:val="Char2"/>
    <w:uiPriority w:val="99"/>
    <w:semiHidden/>
    <w:unhideWhenUsed/>
    <w:rsid w:val="00560BA9"/>
    <w:rPr>
      <w:sz w:val="18"/>
      <w:szCs w:val="18"/>
    </w:rPr>
  </w:style>
  <w:style w:type="character" w:customStyle="1" w:styleId="Char2">
    <w:name w:val="批注框文本 Char"/>
    <w:basedOn w:val="a0"/>
    <w:link w:val="a8"/>
    <w:uiPriority w:val="99"/>
    <w:semiHidden/>
    <w:rsid w:val="00560BA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ook.jd.com/writer/%E5%88%98%E8%BE%BE%E5%BE%B7_1.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book.jd.com/writer/%E9%99%86%E4%BA%91_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bmp"/><Relationship Id="rId4" Type="http://schemas.openxmlformats.org/officeDocument/2006/relationships/settings" Target="settings.xml"/><Relationship Id="rId9" Type="http://schemas.openxmlformats.org/officeDocument/2006/relationships/hyperlink" Target="http://baike.baidu.com/view/14738309.ht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9</Pages>
  <Words>1086</Words>
  <Characters>6191</Characters>
  <Application>Microsoft Office Word</Application>
  <DocSecurity>0</DocSecurity>
  <Lines>51</Lines>
  <Paragraphs>14</Paragraphs>
  <ScaleCrop>false</ScaleCrop>
  <Company>Microsoft</Company>
  <LinksUpToDate>false</LinksUpToDate>
  <CharactersWithSpaces>7263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微软中国</dc:creator>
  <cp:keywords/>
  <dc:description/>
  <cp:lastModifiedBy>微软中国</cp:lastModifiedBy>
  <cp:revision>38</cp:revision>
  <dcterms:created xsi:type="dcterms:W3CDTF">2016-03-07T07:42:00Z</dcterms:created>
  <dcterms:modified xsi:type="dcterms:W3CDTF">2016-04-15T04:16:00Z</dcterms:modified>
</cp:coreProperties>
</file>